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Sema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Ordinary Shares Nominal Value of 10 pence each</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American Depositary Shares</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81661R100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Sarah Murphy, Esq.</w:t>
      </w:r>
    </w:p>
    <w:p>
      <w:pPr>
        <w:ind w:left="2540"/>
        <w:spacing w:after="0" w:line="238" w:lineRule="auto"/>
        <w:rPr>
          <w:sz w:val="20"/>
          <w:szCs w:val="20"/>
          <w:color w:val="auto"/>
        </w:rPr>
      </w:pPr>
      <w:r>
        <w:rPr>
          <w:rFonts w:ascii="Courier New" w:cs="Courier New" w:eastAsia="Courier New" w:hAnsi="Courier New"/>
          <w:sz w:val="18"/>
          <w:szCs w:val="18"/>
          <w:color w:val="auto"/>
        </w:rPr>
        <w:t>Freshfields Bruckhaus Deringer</w:t>
      </w:r>
    </w:p>
    <w:p>
      <w:pPr>
        <w:ind w:left="3380"/>
        <w:spacing w:after="0"/>
        <w:rPr>
          <w:sz w:val="20"/>
          <w:szCs w:val="20"/>
          <w:color w:val="auto"/>
        </w:rPr>
      </w:pPr>
      <w:r>
        <w:rPr>
          <w:rFonts w:ascii="Courier New" w:cs="Courier New" w:eastAsia="Courier New" w:hAnsi="Courier New"/>
          <w:sz w:val="18"/>
          <w:szCs w:val="18"/>
          <w:color w:val="auto"/>
        </w:rPr>
        <w:t>65 Fleet Street</w:t>
      </w:r>
    </w:p>
    <w:p>
      <w:pPr>
        <w:ind w:left="3380"/>
        <w:spacing w:after="0" w:line="237" w:lineRule="auto"/>
        <w:rPr>
          <w:sz w:val="20"/>
          <w:szCs w:val="20"/>
          <w:color w:val="auto"/>
        </w:rPr>
      </w:pPr>
      <w:r>
        <w:rPr>
          <w:rFonts w:ascii="Courier New" w:cs="Courier New" w:eastAsia="Courier New" w:hAnsi="Courier New"/>
          <w:sz w:val="18"/>
          <w:szCs w:val="18"/>
          <w:color w:val="auto"/>
        </w:rPr>
        <w:t>London EC4Y 1HS</w:t>
      </w:r>
    </w:p>
    <w:p>
      <w:pPr>
        <w:ind w:left="3160"/>
        <w:spacing w:after="0" w:line="238" w:lineRule="auto"/>
        <w:rPr>
          <w:sz w:val="20"/>
          <w:szCs w:val="20"/>
          <w:color w:val="auto"/>
        </w:rPr>
      </w:pPr>
      <w:r>
        <w:rPr>
          <w:rFonts w:ascii="Courier New" w:cs="Courier New" w:eastAsia="Courier New" w:hAnsi="Courier New"/>
          <w:sz w:val="18"/>
          <w:szCs w:val="18"/>
          <w:color w:val="auto"/>
        </w:rPr>
        <w:t>+44 (20) 7832-7429</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58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6, 2001</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ectPr>
          <w:pgSz w:w="11900" w:h="16838" w:orient="portrait"/>
          <w:cols w:equalWidth="0" w:num="1">
            <w:col w:w="10219"/>
          </w:cols>
          <w:pgMar w:left="240" w:top="105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62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1 of 5 Pages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 Schlumberger N.V. (Schlumberger Limited)</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I.R.S. IDENTIFICATION NUMBER: 52-0684746</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2</w:t>
            </w:r>
          </w:p>
        </w:tc>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(See Instructions)</w:t>
            </w:r>
          </w:p>
        </w:tc>
        <w:tc>
          <w:tcPr>
            <w:tcW w:w="2480" w:type="dxa"/>
            <w:vAlign w:val="bottom"/>
          </w:tcPr>
          <w:p>
            <w:pPr>
              <w:ind w:left="21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WC</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DISCLOSURE OF LEGAL PROCEEDINGS IS REQUIRED PURSUANT TO ITEM 2(d) or 2(e) [X]</w:t>
      </w:r>
    </w:p>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7" w:lineRule="auto"/>
        <w:rPr>
          <w:sz w:val="20"/>
          <w:szCs w:val="20"/>
          <w:color w:val="auto"/>
        </w:rPr>
      </w:pPr>
      <w:r>
        <w:rPr>
          <w:rFonts w:ascii="Courier New" w:cs="Courier New" w:eastAsia="Courier New" w:hAnsi="Courier New"/>
          <w:sz w:val="18"/>
          <w:szCs w:val="18"/>
          <w:color w:val="auto"/>
        </w:rPr>
        <w:t>Netherlands Antilles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573,271,149</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573,271,149</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573,271,149</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(11) EXCLUDES CERTAIN SHARES: [_]</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(See Instructions)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13</w:t>
      </w:r>
    </w:p>
    <w:p>
      <w:pPr>
        <w:ind w:left="640"/>
        <w:spacing w:after="0"/>
        <w:rPr>
          <w:sz w:val="20"/>
          <w:szCs w:val="20"/>
          <w:color w:val="auto"/>
        </w:rPr>
      </w:pPr>
      <w:r>
        <w:rPr>
          <w:rFonts w:ascii="Courier New" w:cs="Courier New" w:eastAsia="Courier New" w:hAnsi="Courier New"/>
          <w:sz w:val="18"/>
          <w:szCs w:val="18"/>
          <w:color w:val="auto"/>
        </w:rPr>
        <w:t>93%</w:t>
      </w:r>
    </w:p>
    <w:p>
      <w:pPr>
        <w:spacing w:after="0" w:line="3"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7" w:lineRule="auto"/>
        <w:rPr>
          <w:sz w:val="20"/>
          <w:szCs w:val="20"/>
          <w:color w:val="auto"/>
        </w:rPr>
      </w:pPr>
      <w:r>
        <w:rPr>
          <w:rFonts w:ascii="Courier New" w:cs="Courier New" w:eastAsia="Courier New" w:hAnsi="Courier New"/>
          <w:sz w:val="18"/>
          <w:szCs w:val="18"/>
          <w:color w:val="auto"/>
        </w:rPr>
        <w:t>HC</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w:t>
      </w:r>
    </w:p>
    <w:p>
      <w:pPr>
        <w:sectPr>
          <w:pgSz w:w="11900" w:h="16838" w:orient="portrait"/>
          <w:cols w:equalWidth="0" w:num="1">
            <w:col w:w="10219"/>
          </w:cols>
          <w:pgMar w:left="240" w:top="92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620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 Schlumberger Investments</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I.R.S. IDENTIFICATION NUMBER: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2</w:t>
            </w:r>
          </w:p>
        </w:tc>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(See Instructions)</w:t>
            </w:r>
          </w:p>
        </w:tc>
        <w:tc>
          <w:tcPr>
            <w:tcW w:w="2480" w:type="dxa"/>
            <w:vAlign w:val="bottom"/>
          </w:tcPr>
          <w:p>
            <w:pPr>
              <w:ind w:left="21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6"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AF; BK</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DISCLOSURE OF LEGAL PROCEEDINGS IS REQUIRED PURSUANT TO ITEM 2(d) or 2(e) [_]</w:t>
      </w:r>
    </w:p>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6</w:t>
      </w:r>
    </w:p>
    <w:p>
      <w:pPr>
        <w:ind w:left="640"/>
        <w:spacing w:after="0"/>
        <w:rPr>
          <w:sz w:val="20"/>
          <w:szCs w:val="20"/>
          <w:color w:val="auto"/>
        </w:rPr>
      </w:pPr>
      <w:r>
        <w:rPr>
          <w:rFonts w:ascii="Courier New" w:cs="Courier New" w:eastAsia="Courier New" w:hAnsi="Courier New"/>
          <w:sz w:val="18"/>
          <w:szCs w:val="18"/>
          <w:color w:val="auto"/>
        </w:rPr>
        <w:t>England and Wales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573,271,149</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573,271,149</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r>
    </w:tbl>
    <w:p>
      <w:pPr>
        <w:ind w:left="27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573,271,149</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(11) EXCLUDES CERTAIN SHARES: [_]</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(See Instructions)</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7" w:lineRule="auto"/>
        <w:rPr>
          <w:sz w:val="20"/>
          <w:szCs w:val="20"/>
          <w:color w:val="auto"/>
        </w:rPr>
      </w:pPr>
      <w:r>
        <w:rPr>
          <w:rFonts w:ascii="Courier New" w:cs="Courier New" w:eastAsia="Courier New" w:hAnsi="Courier New"/>
          <w:sz w:val="18"/>
          <w:szCs w:val="18"/>
          <w:color w:val="auto"/>
        </w:rPr>
        <w:t>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38" w:lineRule="auto"/>
        <w:rPr>
          <w:sz w:val="20"/>
          <w:szCs w:val="20"/>
          <w:color w:val="auto"/>
        </w:rPr>
      </w:pPr>
      <w:r>
        <w:rPr>
          <w:rFonts w:ascii="Courier New" w:cs="Courier New" w:eastAsia="Courier New" w:hAnsi="Courier New"/>
          <w:sz w:val="18"/>
          <w:szCs w:val="18"/>
          <w:color w:val="auto"/>
        </w:rPr>
        <w:t>14</w:t>
      </w:r>
    </w:p>
    <w:p>
      <w:pPr>
        <w:ind w:left="640"/>
        <w:spacing w:after="0"/>
        <w:rPr>
          <w:sz w:val="20"/>
          <w:szCs w:val="20"/>
          <w:color w:val="auto"/>
        </w:rPr>
      </w:pPr>
      <w:r>
        <w:rPr>
          <w:rFonts w:ascii="Courier New" w:cs="Courier New" w:eastAsia="Courier New" w:hAnsi="Courier New"/>
          <w:sz w:val="18"/>
          <w:szCs w:val="18"/>
          <w:color w:val="auto"/>
        </w:rPr>
        <w:t>CO</w:t>
      </w:r>
    </w:p>
    <w:p>
      <w:pPr>
        <w:spacing w:after="0" w:line="3"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42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Amendment No. 1 is filed by the Reporting person to amend the schedule 13D filed on March 15, 2001, relating to ordinary shares of 10 pence each (the "Shares") and American Depositary Shares, each representing two ordinary Shares ("ADSs") of Sema plc ("Sema"). The principal executive office of Sema is located at 233 High Holborn, London WC1V 7DJ, England.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is hereby amended to add the following information: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aggregate cost of the Offer, assuming full acceptance, is approximately $5.2 billion, including expenses of the transaction.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is hereby amended to add the following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Following the Offer having been declared unconditional in all respects, five members of the Sema Board of Directors resigned. The resignations were effective from the dates indicated: George Schmitt resigned April 11, 2001; William Bitan, Giles Cosson and Herve Couffin resigned April 12, 2001; and Didier Pineau-Valencienne resigned April 13, 2001. Two new directors will be appointed to the Board of Directors to fill the vacancies created. It is expected that the remaining Sema directors will be resigning following completion of the transaction.</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is hereby amended to add the following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April 6, 2001, valid acceptances of the Offer had been received in respect of a total of 401,473,685 Sema Shares and valid acceptances had been received in respect of 5,539,937 American Depositary Shares, each representing two Sema Shares. These acceptances represented in total approximately 67% of the issued share capital of Sema. As previously reported, Schlumberger Investments has acquired 122,869,697 Sema shares through market purchases, representing approximately 20.0% of the issued share capital of Sema. Since April 6, 2001, valid acceptances have been received in respect of an additional 37,847,893 Sema shares, including shares represented by American Depositary Shares. Schlumberger Investments has the sole power to vote and sole power to dispose of or to direct the disposition of all 573,271,149 Shares in Sema (including Shares represented by ADSs).</w:t>
      </w:r>
    </w:p>
    <w:p>
      <w:pPr>
        <w:sectPr>
          <w:pgSz w:w="11900" w:h="16838" w:orient="portrait"/>
          <w:cols w:equalWidth="0" w:num="1">
            <w:col w:w="10219"/>
          </w:cols>
          <w:pgMar w:left="240" w:top="72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42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20,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SCHLUMBERGER N.V.</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ELLEN SUMMER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Ellen Summer</w:t>
      </w:r>
    </w:p>
    <w:p>
      <w:pPr>
        <w:ind w:left="4860"/>
        <w:spacing w:after="0" w:line="237" w:lineRule="auto"/>
        <w:rPr>
          <w:sz w:val="20"/>
          <w:szCs w:val="20"/>
          <w:color w:val="auto"/>
        </w:rPr>
      </w:pPr>
      <w:r>
        <w:rPr>
          <w:rFonts w:ascii="Courier New" w:cs="Courier New" w:eastAsia="Courier New" w:hAnsi="Courier New"/>
          <w:sz w:val="18"/>
          <w:szCs w:val="18"/>
          <w:color w:val="auto"/>
        </w:rPr>
        <w:t>Title: Authorized Signatory</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420" w:val="left"/>
        </w:tabs>
        <w:rPr>
          <w:sz w:val="20"/>
          <w:szCs w:val="20"/>
          <w:color w:val="auto"/>
        </w:rPr>
      </w:pPr>
      <w:r>
        <w:rPr>
          <w:rFonts w:ascii="Courier New" w:cs="Courier New" w:eastAsia="Courier New" w:hAnsi="Courier New"/>
          <w:sz w:val="18"/>
          <w:szCs w:val="18"/>
          <w:color w:val="auto"/>
        </w:rPr>
        <w:t>CUSIP No. 81661R100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20,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ELLEN SUMMER</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Ellen Summer</w:t>
      </w:r>
    </w:p>
    <w:p>
      <w:pPr>
        <w:ind w:left="4860"/>
        <w:spacing w:after="0" w:line="237" w:lineRule="auto"/>
        <w:rPr>
          <w:sz w:val="20"/>
          <w:szCs w:val="20"/>
          <w:color w:val="auto"/>
        </w:rPr>
      </w:pPr>
      <w:r>
        <w:rPr>
          <w:rFonts w:ascii="Courier New" w:cs="Courier New" w:eastAsia="Courier New" w:hAnsi="Courier New"/>
          <w:sz w:val="18"/>
          <w:szCs w:val="18"/>
          <w:color w:val="auto"/>
        </w:rPr>
        <w:t>Title: Authorized Signatory</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2"/>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2"/>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2019-12-16T16:11:19Z</dcterms:created>
  <dcterms:modified xsi:type="dcterms:W3CDTF">2019-12-16T16:11:19Z</dcterms:modified>
</cp:coreProperties>
</file>