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Fyfe Kevin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Treasurer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356 shares for the period ended December 31, 2022, that were acquired under the Schlumberger discounted stock purchase plan.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restricted stock unit award was granted January 18, 2023 and vests 100% on January 18, 2026.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-3654425</wp:posOffset>
            </wp:positionV>
            <wp:extent cx="29210" cy="2477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2023-01-20T16:03:55Z</dcterms:created>
  <dcterms:modified xsi:type="dcterms:W3CDTF">2023-01-20T16:03:55Z</dcterms:modified>
</cp:coreProperties>
</file>