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center"/>
              <w:ind w:right="829"/>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0" w:type="dxa"/>
            <w:vAlign w:val="bottom"/>
            <w:gridSpan w:val="8"/>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20" w:type="dxa"/>
            <w:vAlign w:val="bottom"/>
            <w:gridSpan w:val="5"/>
            <w:vMerge w:val="restart"/>
          </w:tcPr>
          <w:p>
            <w:pPr>
              <w:jc w:val="center"/>
              <w:ind w:right="629"/>
              <w:spacing w:after="0"/>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400" w:type="dxa"/>
            <w:vAlign w:val="bottom"/>
            <w:gridSpan w:val="8"/>
            <w:vMerge w:val="continue"/>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0" w:type="dxa"/>
            <w:vAlign w:val="bottom"/>
            <w:gridSpan w:val="8"/>
            <w:vMerge w:val="continue"/>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with a market maker.</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8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8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ind w:left="140"/>
              <w:spacing w:after="0" w:line="114" w:lineRule="exact"/>
              <w:rPr>
                <w:sz w:val="20"/>
                <w:szCs w:val="20"/>
                <w:color w:val="auto"/>
              </w:rPr>
            </w:pPr>
            <w:r>
              <w:rPr>
                <w:rFonts w:ascii="Arial" w:cs="Arial" w:eastAsia="Arial" w:hAnsi="Arial"/>
                <w:sz w:val="13"/>
                <w:szCs w:val="13"/>
                <w:color w:val="auto"/>
              </w:rPr>
              <w:t>STREET</w:t>
            </w:r>
          </w:p>
        </w:tc>
        <w:tc>
          <w:tcPr>
            <w:tcW w:w="5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3"/>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8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00" w:type="dxa"/>
            <w:vAlign w:val="bottom"/>
            <w:tcBorders>
              <w:right w:val="single" w:sz="8" w:color="auto"/>
            </w:tcBorders>
          </w:tcPr>
          <w:p>
            <w:pPr>
              <w:spacing w:after="0"/>
              <w:rPr>
                <w:sz w:val="9"/>
                <w:szCs w:val="9"/>
                <w:color w:val="auto"/>
              </w:rPr>
            </w:pPr>
          </w:p>
        </w:tc>
        <w:tc>
          <w:tcPr>
            <w:tcW w:w="480" w:type="dxa"/>
            <w:vAlign w:val="bottom"/>
            <w:gridSpan w:val="2"/>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IDENT.</w:t>
            </w:r>
          </w:p>
        </w:tc>
        <w:tc>
          <w:tcPr>
            <w:tcW w:w="320" w:type="dxa"/>
            <w:vAlign w:val="bottom"/>
          </w:tcPr>
          <w:p>
            <w:pPr>
              <w:spacing w:after="0"/>
              <w:rPr>
                <w:sz w:val="11"/>
                <w:szCs w:val="11"/>
                <w:color w:val="auto"/>
              </w:rPr>
            </w:pPr>
          </w:p>
        </w:tc>
        <w:tc>
          <w:tcPr>
            <w:tcW w:w="134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NO.</w:t>
            </w:r>
          </w:p>
        </w:tc>
        <w:tc>
          <w:tcPr>
            <w:tcW w:w="6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4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4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3"/>
            <w:vMerge w:val="continue"/>
          </w:tcPr>
          <w:p>
            <w:pPr>
              <w:spacing w:after="0"/>
              <w:rPr>
                <w:sz w:val="10"/>
                <w:szCs w:val="10"/>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3"/>
          </w:tcPr>
          <w:p>
            <w:pPr>
              <w:jc w:val="center"/>
              <w:ind w:left="22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60" w:type="dxa"/>
            <w:vAlign w:val="bottom"/>
            <w:tcBorders>
              <w:bottom w:val="single" w:sz="8" w:color="auto"/>
            </w:tcBorders>
            <w:shd w:val="clear" w:color="auto" w:fill="BFBFBF"/>
          </w:tcPr>
          <w:p>
            <w:pPr>
              <w:spacing w:after="0"/>
              <w:rPr>
                <w:sz w:val="8"/>
                <w:szCs w:val="8"/>
                <w:color w:val="auto"/>
              </w:rPr>
            </w:pPr>
          </w:p>
        </w:tc>
        <w:tc>
          <w:tcPr>
            <w:tcW w:w="60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14"/>
              <w:spacing w:after="0" w:line="100" w:lineRule="exact"/>
              <w:rPr>
                <w:sz w:val="20"/>
                <w:szCs w:val="20"/>
                <w:color w:val="auto"/>
              </w:rPr>
            </w:pPr>
            <w:r>
              <w:rPr>
                <w:rFonts w:ascii="Arial" w:cs="Arial" w:eastAsia="Arial" w:hAnsi="Arial"/>
                <w:sz w:val="11"/>
                <w:szCs w:val="11"/>
                <w:b w:val="1"/>
                <w:bCs w:val="1"/>
                <w:color w:val="auto"/>
              </w:rPr>
              <w:t>Number of Shares</w:t>
            </w:r>
          </w:p>
        </w:tc>
        <w:tc>
          <w:tcPr>
            <w:tcW w:w="16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right="4"/>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3"/>
          </w:tcPr>
          <w:p>
            <w:pPr>
              <w:jc w:val="center"/>
              <w:ind w:left="228"/>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60" w:type="dxa"/>
            <w:vAlign w:val="bottom"/>
          </w:tcPr>
          <w:p>
            <w:pPr>
              <w:spacing w:after="0"/>
              <w:rPr>
                <w:sz w:val="12"/>
                <w:szCs w:val="12"/>
                <w:color w:val="auto"/>
              </w:rPr>
            </w:pPr>
          </w:p>
        </w:tc>
        <w:tc>
          <w:tcPr>
            <w:tcW w:w="980" w:type="dxa"/>
            <w:vAlign w:val="bottom"/>
            <w:tcBorders>
              <w:right w:val="single" w:sz="8" w:color="auto"/>
            </w:tcBorders>
          </w:tcPr>
          <w:p>
            <w:pPr>
              <w:jc w:val="center"/>
              <w:ind w:right="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3"/>
          </w:tcPr>
          <w:p>
            <w:pPr>
              <w:jc w:val="center"/>
              <w:ind w:left="228"/>
              <w:spacing w:after="0" w:line="144" w:lineRule="exact"/>
              <w:rPr>
                <w:sz w:val="20"/>
                <w:szCs w:val="20"/>
                <w:color w:val="auto"/>
              </w:rPr>
            </w:pPr>
            <w:r>
              <w:rPr>
                <w:rFonts w:ascii="Arial" w:cs="Arial" w:eastAsia="Arial" w:hAnsi="Arial"/>
                <w:sz w:val="13"/>
                <w:szCs w:val="13"/>
                <w:b w:val="1"/>
                <w:bCs w:val="1"/>
                <w:color w:val="auto"/>
              </w:rPr>
              <w:t>Maker</w:t>
            </w:r>
          </w:p>
        </w:tc>
        <w:tc>
          <w:tcPr>
            <w:tcW w:w="160" w:type="dxa"/>
            <w:vAlign w:val="bottom"/>
            <w:shd w:val="clear" w:color="auto" w:fill="BFBFBF"/>
          </w:tcPr>
          <w:p>
            <w:pPr>
              <w:spacing w:after="0"/>
              <w:rPr>
                <w:sz w:val="12"/>
                <w:szCs w:val="12"/>
                <w:color w:val="auto"/>
              </w:rPr>
            </w:pPr>
          </w:p>
        </w:tc>
        <w:tc>
          <w:tcPr>
            <w:tcW w:w="920" w:type="dxa"/>
            <w:vAlign w:val="bottom"/>
            <w:tcBorders>
              <w:right w:val="single" w:sz="8" w:color="auto"/>
            </w:tcBorders>
            <w:gridSpan w:val="2"/>
            <w:shd w:val="clear" w:color="auto" w:fill="BFBFBF"/>
          </w:tcPr>
          <w:p>
            <w:pPr>
              <w:jc w:val="center"/>
              <w:ind w:right="1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60" w:type="dxa"/>
            <w:vAlign w:val="bottom"/>
          </w:tcPr>
          <w:p>
            <w:pPr>
              <w:spacing w:after="0"/>
              <w:rPr>
                <w:sz w:val="12"/>
                <w:szCs w:val="12"/>
                <w:color w:val="auto"/>
              </w:rPr>
            </w:pPr>
          </w:p>
        </w:tc>
        <w:tc>
          <w:tcPr>
            <w:tcW w:w="980" w:type="dxa"/>
            <w:vAlign w:val="bottom"/>
            <w:tcBorders>
              <w:right w:val="single" w:sz="8" w:color="auto"/>
            </w:tcBorders>
          </w:tcPr>
          <w:p>
            <w:pPr>
              <w:jc w:val="center"/>
              <w:ind w:right="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left="4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3"/>
          </w:tcPr>
          <w:p>
            <w:pPr>
              <w:jc w:val="center"/>
              <w:ind w:left="228"/>
              <w:spacing w:after="0"/>
              <w:rPr>
                <w:sz w:val="20"/>
                <w:szCs w:val="20"/>
                <w:color w:val="auto"/>
              </w:rPr>
            </w:pPr>
            <w:r>
              <w:rPr>
                <w:rFonts w:ascii="Arial" w:cs="Arial" w:eastAsia="Arial" w:hAnsi="Arial"/>
                <w:sz w:val="13"/>
                <w:szCs w:val="13"/>
                <w:b w:val="1"/>
                <w:bCs w:val="1"/>
                <w:color w:val="auto"/>
                <w:w w:val="85"/>
              </w:rPr>
              <w:t>who is Acquiring the Securities</w:t>
            </w:r>
          </w:p>
        </w:tc>
        <w:tc>
          <w:tcPr>
            <w:tcW w:w="16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3"/>
                <w:szCs w:val="13"/>
                <w:i w:val="1"/>
                <w:iCs w:val="1"/>
                <w:color w:val="auto"/>
                <w:w w:val="87"/>
              </w:rPr>
              <w:t>(See instr. 3(c))</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420" w:type="dxa"/>
            <w:vAlign w:val="bottom"/>
          </w:tcPr>
          <w:p>
            <w:pPr>
              <w:ind w:left="40"/>
              <w:spacing w:after="0" w:line="195" w:lineRule="exact"/>
              <w:rPr>
                <w:sz w:val="20"/>
                <w:szCs w:val="20"/>
                <w:color w:val="auto"/>
              </w:rPr>
            </w:pPr>
            <w:r>
              <w:rPr>
                <w:rFonts w:ascii="Arial" w:cs="Arial" w:eastAsia="Arial" w:hAnsi="Arial"/>
                <w:sz w:val="18"/>
                <w:szCs w:val="18"/>
                <w:color w:val="auto"/>
                <w:w w:val="90"/>
              </w:rPr>
              <w:t>E*Trade Securities</w:t>
            </w:r>
          </w:p>
        </w:tc>
        <w:tc>
          <w:tcPr>
            <w:tcW w:w="5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3"/>
          </w:tcPr>
          <w:p>
            <w:pPr>
              <w:ind w:left="40"/>
              <w:spacing w:after="0" w:line="216" w:lineRule="exact"/>
              <w:rPr>
                <w:sz w:val="20"/>
                <w:szCs w:val="20"/>
                <w:color w:val="auto"/>
              </w:rPr>
            </w:pPr>
            <w:r>
              <w:rPr>
                <w:rFonts w:ascii="Arial" w:cs="Arial" w:eastAsia="Arial" w:hAnsi="Arial"/>
                <w:sz w:val="18"/>
                <w:szCs w:val="18"/>
                <w:color w:val="auto"/>
                <w:w w:val="89"/>
              </w:rPr>
              <w:t>671 N. Glebe Road-10</w:t>
            </w:r>
            <w:r>
              <w:rPr>
                <w:rFonts w:ascii="Arial" w:cs="Arial" w:eastAsia="Arial" w:hAnsi="Arial"/>
                <w:sz w:val="25"/>
                <w:szCs w:val="25"/>
                <w:color w:val="auto"/>
                <w:w w:val="89"/>
                <w:vertAlign w:val="superscript"/>
              </w:rPr>
              <w:t>th</w:t>
            </w:r>
            <w:r>
              <w:rPr>
                <w:rFonts w:ascii="Arial" w:cs="Arial" w:eastAsia="Arial" w:hAnsi="Arial"/>
                <w:sz w:val="18"/>
                <w:szCs w:val="18"/>
                <w:color w:val="auto"/>
                <w:w w:val="89"/>
              </w:rPr>
              <w:t xml:space="preserve"> Floor</w:t>
            </w: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63"/>
              <w:spacing w:after="0"/>
              <w:rPr>
                <w:sz w:val="20"/>
                <w:szCs w:val="20"/>
                <w:color w:val="auto"/>
              </w:rPr>
            </w:pPr>
            <w:r>
              <w:rPr>
                <w:rFonts w:ascii="Arial" w:cs="Arial" w:eastAsia="Arial" w:hAnsi="Arial"/>
                <w:sz w:val="18"/>
                <w:szCs w:val="18"/>
                <w:color w:val="auto"/>
                <w:w w:val="90"/>
              </w:rPr>
              <w:t>$82,550.00</w:t>
            </w:r>
          </w:p>
        </w:tc>
        <w:tc>
          <w:tcPr>
            <w:tcW w:w="8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1,195,535,797</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4"/>
              <w:spacing w:after="0"/>
              <w:rPr>
                <w:sz w:val="20"/>
                <w:szCs w:val="20"/>
                <w:color w:val="auto"/>
              </w:rPr>
            </w:pPr>
            <w:r>
              <w:rPr>
                <w:rFonts w:ascii="Arial" w:cs="Arial" w:eastAsia="Arial" w:hAnsi="Arial"/>
                <w:sz w:val="18"/>
                <w:szCs w:val="18"/>
                <w:color w:val="auto"/>
                <w:w w:val="96"/>
              </w:rPr>
              <w:t>03/09/10</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Arlington, Va. 22203</w:t>
            </w:r>
          </w:p>
        </w:tc>
        <w:tc>
          <w:tcPr>
            <w:tcW w:w="16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42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2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2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6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2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20" w:type="dxa"/>
            <w:vAlign w:val="bottom"/>
            <w:gridSpan w:val="3"/>
          </w:tcPr>
          <w:p>
            <w:pPr>
              <w:spacing w:after="0" w:line="135" w:lineRule="exact"/>
              <w:rPr>
                <w:sz w:val="20"/>
                <w:szCs w:val="20"/>
                <w:color w:val="auto"/>
              </w:rPr>
            </w:pPr>
            <w:r>
              <w:rPr>
                <w:rFonts w:ascii="Arial" w:cs="Arial" w:eastAsia="Arial" w:hAnsi="Arial"/>
                <w:sz w:val="13"/>
                <w:szCs w:val="13"/>
                <w:color w:val="auto"/>
                <w:w w:val="92"/>
              </w:rPr>
              <w:t>(e) Issuer's telephone number, including area code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20" w:type="dxa"/>
            <w:vAlign w:val="bottom"/>
            <w:gridSpan w:val="3"/>
          </w:tcPr>
          <w:p>
            <w:pPr>
              <w:spacing w:after="0" w:line="145" w:lineRule="exact"/>
              <w:rPr>
                <w:sz w:val="20"/>
                <w:szCs w:val="20"/>
                <w:color w:val="auto"/>
              </w:rPr>
            </w:pPr>
            <w:r>
              <w:rPr>
                <w:rFonts w:ascii="Arial" w:cs="Arial" w:eastAsia="Arial" w:hAnsi="Arial"/>
                <w:sz w:val="13"/>
                <w:szCs w:val="13"/>
                <w:color w:val="auto"/>
                <w:w w:val="89"/>
              </w:rPr>
              <w:t>(a) Name of person for whose account the securities</w:t>
            </w:r>
          </w:p>
        </w:tc>
        <w:tc>
          <w:tcPr>
            <w:tcW w:w="820" w:type="dxa"/>
            <w:vAlign w:val="bottom"/>
            <w:gridSpan w:val="2"/>
          </w:tcPr>
          <w:p>
            <w:pPr>
              <w:spacing w:after="0" w:line="145" w:lineRule="exact"/>
              <w:rPr>
                <w:sz w:val="20"/>
                <w:szCs w:val="20"/>
                <w:color w:val="auto"/>
              </w:rPr>
            </w:pPr>
            <w:r>
              <w:rPr>
                <w:rFonts w:ascii="Arial" w:cs="Arial" w:eastAsia="Arial" w:hAnsi="Arial"/>
                <w:sz w:val="13"/>
                <w:szCs w:val="13"/>
                <w:color w:val="auto"/>
                <w:w w:val="98"/>
              </w:rPr>
              <w:t>are to be sold</w:t>
            </w:r>
          </w:p>
        </w:tc>
        <w:tc>
          <w:tcPr>
            <w:tcW w:w="16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10/10/08</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1,270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10/10/08</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4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03/09/2010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2019-12-21T02:10:33Z</dcterms:created>
  <dcterms:modified xsi:type="dcterms:W3CDTF">2019-12-21T02:10:33Z</dcterms:modified>
</cp:coreProperties>
</file>