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94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455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Sonthalia Rajeev</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SCHLUMBERGER LIMITED/NV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308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01/23/2023</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8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0000FF"/>
        </w:rPr>
        <w:t>Pres Digital &amp; Integration</w:t>
      </w:r>
    </w:p>
    <w:p>
      <w:pPr>
        <w:spacing w:after="0" w:line="306"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0"/>
          <w:szCs w:val="20"/>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01/23/2023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13,229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56.09</w:t>
            </w:r>
            <w:r>
              <w:rPr>
                <w:rFonts w:ascii="Times New Roman" w:cs="Times New Roman" w:eastAsia="Times New Roman" w:hAnsi="Times New Roman"/>
                <w:sz w:val="21"/>
                <w:szCs w:val="21"/>
                <w:color w:val="008000"/>
                <w:w w:val="93"/>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81,081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01/23/2023</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25,808</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41.47</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106,889</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01/23/2023</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25,808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56.3</w:t>
            </w:r>
            <w:r>
              <w:rPr>
                <w:rFonts w:ascii="Times New Roman" w:cs="Times New Roman" w:eastAsia="Times New Roman" w:hAnsi="Times New Roman"/>
                <w:sz w:val="21"/>
                <w:szCs w:val="21"/>
                <w:color w:val="008000"/>
                <w:w w:val="89"/>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81,081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01/23/2023</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55.8126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64,081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01/23/2023</w:t>
            </w:r>
          </w:p>
        </w:tc>
        <w:tc>
          <w:tcPr>
            <w:tcW w:w="10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9,703</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56.1574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54,378</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25,808</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41.47</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01/23/2023</w:t>
            </w:r>
          </w:p>
        </w:tc>
        <w:tc>
          <w:tcPr>
            <w:tcW w:w="1100" w:type="dxa"/>
            <w:vAlign w:val="bottom"/>
          </w:tcPr>
          <w:p>
            <w:pPr>
              <w:spacing w:after="0"/>
              <w:rPr>
                <w:sz w:val="5"/>
                <w:szCs w:val="5"/>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25,808</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01/16/2029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Par</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6,452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8"/>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(Right to</w:t>
            </w:r>
          </w:p>
        </w:tc>
        <w:tc>
          <w:tcPr>
            <w:tcW w:w="3480" w:type="dxa"/>
            <w:vAlign w:val="bottom"/>
          </w:tcPr>
          <w:p>
            <w:pPr>
              <w:jc w:val="center"/>
              <w:ind w:left="3116"/>
              <w:spacing w:after="0" w:line="128" w:lineRule="exact"/>
              <w:rPr>
                <w:sz w:val="20"/>
                <w:szCs w:val="20"/>
                <w:color w:val="auto"/>
              </w:rPr>
            </w:pPr>
            <w:r>
              <w:rPr>
                <w:rFonts w:ascii="Times New Roman" w:cs="Times New Roman" w:eastAsia="Times New Roman" w:hAnsi="Times New Roman"/>
                <w:sz w:val="13"/>
                <w:szCs w:val="13"/>
                <w:color w:val="0000FF"/>
                <w:w w:val="96"/>
              </w:rPr>
              <w:t>Value</w:t>
            </w:r>
          </w:p>
        </w:tc>
        <w:tc>
          <w:tcPr>
            <w:tcW w:w="0" w:type="dxa"/>
            <w:vAlign w:val="bottom"/>
          </w:tcPr>
          <w:p>
            <w:pPr>
              <w:spacing w:after="0"/>
              <w:rPr>
                <w:sz w:val="1"/>
                <w:szCs w:val="1"/>
                <w:color w:val="auto"/>
              </w:rPr>
            </w:pPr>
          </w:p>
        </w:tc>
      </w:tr>
      <w:tr>
        <w:trPr>
          <w:trHeight w:val="64"/>
        </w:trPr>
        <w:tc>
          <w:tcPr>
            <w:tcW w:w="3660" w:type="dxa"/>
            <w:vAlign w:val="bottom"/>
            <w:vMerge w:val="continue"/>
          </w:tcPr>
          <w:p>
            <w:pPr>
              <w:spacing w:after="0"/>
              <w:rPr>
                <w:sz w:val="5"/>
                <w:szCs w:val="5"/>
                <w:color w:val="auto"/>
              </w:rPr>
            </w:pPr>
          </w:p>
        </w:tc>
        <w:tc>
          <w:tcPr>
            <w:tcW w:w="3480" w:type="dxa"/>
            <w:vAlign w:val="bottom"/>
            <w:vMerge w:val="restart"/>
          </w:tcPr>
          <w:p>
            <w:pPr>
              <w:jc w:val="center"/>
              <w:ind w:left="3116"/>
              <w:spacing w:after="0" w:line="142" w:lineRule="exact"/>
              <w:rPr>
                <w:sz w:val="20"/>
                <w:szCs w:val="20"/>
                <w:color w:val="auto"/>
              </w:rPr>
            </w:pPr>
            <w:r>
              <w:rPr>
                <w:rFonts w:ascii="Times New Roman" w:cs="Times New Roman" w:eastAsia="Times New Roman" w:hAnsi="Times New Roman"/>
                <w:sz w:val="13"/>
                <w:szCs w:val="13"/>
                <w:color w:val="0000FF"/>
              </w:rPr>
              <w:t>Per</w:t>
            </w:r>
          </w:p>
        </w:tc>
        <w:tc>
          <w:tcPr>
            <w:tcW w:w="0" w:type="dxa"/>
            <w:vAlign w:val="bottom"/>
          </w:tcPr>
          <w:p>
            <w:pPr>
              <w:spacing w:after="0"/>
              <w:rPr>
                <w:sz w:val="1"/>
                <w:szCs w:val="1"/>
                <w:color w:val="auto"/>
              </w:rPr>
            </w:pPr>
          </w:p>
        </w:tc>
      </w:tr>
      <w:tr>
        <w:trPr>
          <w:trHeight w:val="77"/>
        </w:trPr>
        <w:tc>
          <w:tcPr>
            <w:tcW w:w="3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660" w:type="dxa"/>
            <w:vAlign w:val="bottom"/>
            <w:vMerge w:val="continue"/>
          </w:tcPr>
          <w:p>
            <w:pPr>
              <w:spacing w:after="0"/>
              <w:rPr>
                <w:sz w:val="7"/>
                <w:szCs w:val="7"/>
                <w:color w:val="auto"/>
              </w:rPr>
            </w:pPr>
          </w:p>
        </w:tc>
        <w:tc>
          <w:tcPr>
            <w:tcW w:w="3480" w:type="dxa"/>
            <w:vAlign w:val="bottom"/>
            <w:vMerge w:val="restart"/>
          </w:tcPr>
          <w:p>
            <w:pPr>
              <w:jc w:val="center"/>
              <w:ind w:left="3116"/>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7"/>
        </w:trPr>
        <w:tc>
          <w:tcPr>
            <w:tcW w:w="366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$56.08 to $56.12.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$56.29 to $56.35.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exercisable in five equal annual installments beginning January 16, 2020.</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Samantha Blons,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01/25/2023</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021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2023-01-25T15:17:29Z</dcterms:created>
  <dcterms:modified xsi:type="dcterms:W3CDTF">2023-01-25T15:17:29Z</dcterms:modified>
</cp:coreProperties>
</file>