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January 19,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10"/>
          <w:szCs w:val="10"/>
          <w:b w:val="1"/>
          <w:bCs w:val="1"/>
          <w:color w:val="auto"/>
        </w:rPr>
        <w:t>rd</w:t>
      </w:r>
      <w:r>
        <w:rPr>
          <w:rFonts w:ascii="Arial" w:cs="Arial" w:eastAsia="Arial" w:hAnsi="Arial"/>
          <w:sz w:val="16"/>
          <w:szCs w:val="16"/>
          <w:b w:val="1"/>
          <w:bCs w:val="1"/>
          <w:color w:val="auto"/>
        </w:rPr>
        <w:t xml:space="preserve"> Street, 57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New York 10022-4624</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4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January 19, 2006, Schlumberger Limited issued a press release announcing a two-for-one split of its common stock. Each stockholder of record at the close of business on March 1, 2006 will receive one additional share of Schlumberger common stock for each share of common stock held on such date. The additional shares resulting from the stock split will be payable on April 7, 2006.</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Also on January 19, 2006, the Board of Directors declared an increased quarterly dividend of 25 cents per share, on a pre-split basis, payable on April 7, 2006, to stockholders of record on March 1, 2006. The dividend will be paid only on shares outstanding prior to the stock split. On a post-split basis, the dividend is equivalent to 12.5 cents per share.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announcing the stock spilt and quarterly dividend is attached hereto as Exhibit 99.1.</w:t>
      </w:r>
    </w:p>
    <w:p>
      <w:pPr>
        <w:spacing w:after="0" w:line="158"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color w:val="auto"/>
        </w:rPr>
        <w:t>In connection with the stock split, and pursuant to Rule 416 under the Securities Act of 1933, as amended, the number of shares of Schlumberger common stock registered under the following registration statements will be proportionately adjusted to give effect to the stock split:</w:t>
      </w:r>
    </w:p>
    <w:p>
      <w:pPr>
        <w:spacing w:after="0" w:line="1" w:lineRule="exact"/>
        <w:rPr>
          <w:sz w:val="20"/>
          <w:szCs w:val="20"/>
          <w:color w:val="auto"/>
        </w:rPr>
      </w:pPr>
    </w:p>
    <w:p>
      <w:pPr>
        <w:ind w:left="780" w:right="16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Statements on Form S-8 (File Nos. 33-35606, 33-86424, 333-40227, 333-62545, 333-36366, 333-36364, 333-67330, 333-104225, 333-115277 and 333-124534);</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Statements on Form S-3 (File Nos. 333-108730 and 333-124541);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Statement on Form S-4 (File No. 333-97899).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77"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19, 2006.</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19, 2006</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109220</wp:posOffset>
            </wp:positionV>
            <wp:extent cx="5831840" cy="668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184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Declares 2:1 Stock Split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Increases Quarterly Dividend by 19%</w:t>
      </w:r>
    </w:p>
    <w:p>
      <w:pPr>
        <w:spacing w:after="0" w:line="15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NEW YORK, January 19, 2006 — Schlumberger Limited (NYSE:SLB) today announced that its Board of Directors has approved a two-for-one split of the Company’s common stock. Each stockholder of record at the close of business on March 1, 2006 will receive one additional share for every outstanding share held on the record date, with a payment date on April 7, 2006.</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Board of Directors also declared an increased quarterly dividend of 25 cents per share, on a pre-split basis, payable on April 7, 2006, to stockholders of record on March 1, 2006. The dividend will be paid only on shares outstanding prior to the above stock split. On the post-split number of shares outstanding, the dividend is equivalent to 12.5 cents per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Supplemental information in the form of a question and answer document on this press release is available at </w:t>
      </w:r>
      <w:r>
        <w:rPr>
          <w:rFonts w:ascii="Arial" w:cs="Arial" w:eastAsia="Arial" w:hAnsi="Arial"/>
          <w:sz w:val="18"/>
          <w:szCs w:val="18"/>
          <w:u w:val="single" w:color="auto"/>
          <w:color w:val="auto"/>
        </w:rPr>
        <w:t>www.SLB.com/ir</w:t>
      </w:r>
      <w:r>
        <w:rPr>
          <w:rFonts w:ascii="Arial" w:cs="Arial" w:eastAsia="Arial" w:hAnsi="Arial"/>
          <w:sz w:val="18"/>
          <w:szCs w:val="18"/>
          <w:color w:val="auto"/>
        </w:rPr>
        <w: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more information, please contact: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Doug Pferdehirt, Vice President of Communications and Investor Relations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Paulo Loureiro, Investor Relations Manager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+1-212-350-9432</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investor-relations@slb.com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2019-12-13T06:40:40Z</dcterms:created>
  <dcterms:modified xsi:type="dcterms:W3CDTF">2019-12-13T06:40:40Z</dcterms:modified>
</cp:coreProperties>
</file>