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62"/>
        </w:trPr>
        <w:tc>
          <w:tcPr>
            <w:tcW w:w="16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60" w:type="dxa"/>
            <w:vAlign w:val="bottom"/>
            <w:gridSpan w:val="3"/>
          </w:tcPr>
          <w:p>
            <w:pPr>
              <w:jc w:val="center"/>
              <w:spacing w:after="0" w:line="142" w:lineRule="exact"/>
              <w:rPr>
                <w:sz w:val="20"/>
                <w:szCs w:val="20"/>
                <w:color w:val="auto"/>
              </w:rPr>
            </w:pPr>
            <w:r>
              <w:rPr>
                <w:rFonts w:ascii="Arial" w:cs="Arial" w:eastAsia="Arial" w:hAnsi="Arial"/>
                <w:sz w:val="16"/>
                <w:szCs w:val="16"/>
                <w:b w:val="1"/>
                <w:bCs w:val="1"/>
                <w:color w:val="auto"/>
              </w:rPr>
              <w:t>UNITED STATES</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1740" w:type="dxa"/>
            <w:vAlign w:val="bottom"/>
            <w:tcBorders>
              <w:top w:val="single" w:sz="8" w:color="auto"/>
              <w:bottom w:val="single" w:sz="8" w:color="auto"/>
              <w:right w:val="single" w:sz="8" w:color="auto"/>
            </w:tcBorders>
            <w:gridSpan w:val="3"/>
          </w:tcPr>
          <w:p>
            <w:pPr>
              <w:jc w:val="center"/>
              <w:ind w:right="448"/>
              <w:spacing w:after="0" w:line="149" w:lineRule="exact"/>
              <w:rPr>
                <w:sz w:val="20"/>
                <w:szCs w:val="20"/>
                <w:color w:val="auto"/>
              </w:rPr>
            </w:pPr>
            <w:r>
              <w:rPr>
                <w:rFonts w:ascii="Arial" w:cs="Arial" w:eastAsia="Arial" w:hAnsi="Arial"/>
                <w:sz w:val="14"/>
                <w:szCs w:val="14"/>
                <w:color w:val="auto"/>
                <w:w w:val="98"/>
              </w:rPr>
              <w:t>OMB APPROVAL</w:t>
            </w:r>
          </w:p>
        </w:tc>
        <w:tc>
          <w:tcPr>
            <w:tcW w:w="0" w:type="dxa"/>
            <w:vAlign w:val="bottom"/>
          </w:tcPr>
          <w:p>
            <w:pPr>
              <w:spacing w:after="0"/>
              <w:rPr>
                <w:sz w:val="1"/>
                <w:szCs w:val="1"/>
                <w:color w:val="auto"/>
              </w:rPr>
            </w:pPr>
          </w:p>
        </w:tc>
      </w:tr>
      <w:tr>
        <w:trPr>
          <w:trHeight w:val="123"/>
        </w:trPr>
        <w:tc>
          <w:tcPr>
            <w:tcW w:w="1600" w:type="dxa"/>
            <w:vAlign w:val="bottom"/>
          </w:tcPr>
          <w:p>
            <w:pPr>
              <w:spacing w:after="0"/>
              <w:rPr>
                <w:sz w:val="10"/>
                <w:szCs w:val="10"/>
                <w:color w:val="auto"/>
              </w:rPr>
            </w:pPr>
          </w:p>
        </w:tc>
        <w:tc>
          <w:tcPr>
            <w:tcW w:w="5960" w:type="dxa"/>
            <w:vAlign w:val="bottom"/>
            <w:gridSpan w:val="6"/>
            <w:vMerge w:val="restart"/>
          </w:tcPr>
          <w:p>
            <w:pPr>
              <w:jc w:val="center"/>
              <w:ind w:left="557"/>
              <w:spacing w:after="0"/>
              <w:rPr>
                <w:sz w:val="20"/>
                <w:szCs w:val="20"/>
                <w:color w:val="auto"/>
              </w:rPr>
            </w:pPr>
            <w:r>
              <w:rPr>
                <w:rFonts w:ascii="Arial" w:cs="Arial" w:eastAsia="Arial" w:hAnsi="Arial"/>
                <w:sz w:val="18"/>
                <w:szCs w:val="18"/>
                <w:b w:val="1"/>
                <w:bCs w:val="1"/>
                <w:color w:val="auto"/>
              </w:rPr>
              <w:t>SECURITIES AND EXCHANGE COMMISSION</w:t>
            </w:r>
          </w:p>
        </w:tc>
        <w:tc>
          <w:tcPr>
            <w:tcW w:w="86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gridSpan w:val="4"/>
          </w:tcPr>
          <w:p>
            <w:pPr>
              <w:spacing w:after="0" w:line="123" w:lineRule="exact"/>
              <w:rPr>
                <w:sz w:val="20"/>
                <w:szCs w:val="20"/>
                <w:color w:val="auto"/>
              </w:rPr>
            </w:pPr>
            <w:r>
              <w:rPr>
                <w:rFonts w:ascii="Arial" w:cs="Arial" w:eastAsia="Arial" w:hAnsi="Arial"/>
                <w:sz w:val="14"/>
                <w:szCs w:val="14"/>
                <w:color w:val="auto"/>
              </w:rPr>
              <w:t>OMB Number:  3235-0101</w:t>
            </w:r>
          </w:p>
        </w:tc>
        <w:tc>
          <w:tcPr>
            <w:tcW w:w="0" w:type="dxa"/>
            <w:vAlign w:val="bottom"/>
          </w:tcPr>
          <w:p>
            <w:pPr>
              <w:spacing w:after="0"/>
              <w:rPr>
                <w:sz w:val="1"/>
                <w:szCs w:val="1"/>
                <w:color w:val="auto"/>
              </w:rPr>
            </w:pPr>
          </w:p>
        </w:tc>
      </w:tr>
      <w:tr>
        <w:trPr>
          <w:trHeight w:val="140"/>
        </w:trPr>
        <w:tc>
          <w:tcPr>
            <w:tcW w:w="1600" w:type="dxa"/>
            <w:vAlign w:val="bottom"/>
          </w:tcPr>
          <w:p>
            <w:pPr>
              <w:spacing w:after="0"/>
              <w:rPr>
                <w:sz w:val="12"/>
                <w:szCs w:val="12"/>
                <w:color w:val="auto"/>
              </w:rPr>
            </w:pPr>
          </w:p>
        </w:tc>
        <w:tc>
          <w:tcPr>
            <w:tcW w:w="5960" w:type="dxa"/>
            <w:vAlign w:val="bottom"/>
            <w:gridSpan w:val="6"/>
            <w:vMerge w:val="continue"/>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500" w:type="dxa"/>
            <w:vAlign w:val="bottom"/>
          </w:tcPr>
          <w:p>
            <w:pPr>
              <w:spacing w:after="0" w:line="141" w:lineRule="exact"/>
              <w:rPr>
                <w:sz w:val="20"/>
                <w:szCs w:val="20"/>
                <w:color w:val="auto"/>
              </w:rPr>
            </w:pPr>
            <w:r>
              <w:rPr>
                <w:rFonts w:ascii="Arial" w:cs="Arial" w:eastAsia="Arial" w:hAnsi="Arial"/>
                <w:sz w:val="14"/>
                <w:szCs w:val="14"/>
                <w:color w:val="auto"/>
                <w:w w:val="94"/>
              </w:rPr>
              <w:t>Expires:</w:t>
            </w:r>
          </w:p>
        </w:tc>
        <w:tc>
          <w:tcPr>
            <w:tcW w:w="1740" w:type="dxa"/>
            <w:vAlign w:val="bottom"/>
            <w:tcBorders>
              <w:right w:val="single" w:sz="8" w:color="auto"/>
            </w:tcBorders>
            <w:gridSpan w:val="3"/>
          </w:tcPr>
          <w:p>
            <w:pPr>
              <w:jc w:val="right"/>
              <w:ind w:right="608"/>
              <w:spacing w:after="0" w:line="141" w:lineRule="exact"/>
              <w:rPr>
                <w:sz w:val="20"/>
                <w:szCs w:val="20"/>
                <w:color w:val="auto"/>
              </w:rPr>
            </w:pPr>
            <w:r>
              <w:rPr>
                <w:rFonts w:ascii="Arial" w:cs="Arial" w:eastAsia="Arial" w:hAnsi="Arial"/>
                <w:sz w:val="14"/>
                <w:szCs w:val="14"/>
                <w:color w:val="auto"/>
              </w:rPr>
              <w:t>June 30, 2020</w:t>
            </w:r>
          </w:p>
        </w:tc>
        <w:tc>
          <w:tcPr>
            <w:tcW w:w="0" w:type="dxa"/>
            <w:vAlign w:val="bottom"/>
          </w:tcPr>
          <w:p>
            <w:pPr>
              <w:spacing w:after="0"/>
              <w:rPr>
                <w:sz w:val="1"/>
                <w:szCs w:val="1"/>
                <w:color w:val="auto"/>
              </w:rPr>
            </w:pPr>
          </w:p>
        </w:tc>
      </w:tr>
      <w:tr>
        <w:trPr>
          <w:trHeight w:val="157"/>
        </w:trPr>
        <w:tc>
          <w:tcPr>
            <w:tcW w:w="16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960" w:type="dxa"/>
            <w:vAlign w:val="bottom"/>
            <w:gridSpan w:val="3"/>
          </w:tcPr>
          <w:p>
            <w:pPr>
              <w:jc w:val="center"/>
              <w:spacing w:after="0" w:line="157" w:lineRule="exact"/>
              <w:rPr>
                <w:sz w:val="20"/>
                <w:szCs w:val="20"/>
                <w:color w:val="auto"/>
              </w:rPr>
            </w:pPr>
            <w:r>
              <w:rPr>
                <w:rFonts w:ascii="Arial" w:cs="Arial" w:eastAsia="Arial" w:hAnsi="Arial"/>
                <w:sz w:val="16"/>
                <w:szCs w:val="16"/>
                <w:b w:val="1"/>
                <w:bCs w:val="1"/>
                <w:color w:val="auto"/>
                <w:w w:val="92"/>
              </w:rPr>
              <w:t>Washington, D.C. 20549</w:t>
            </w: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2240" w:type="dxa"/>
            <w:vAlign w:val="bottom"/>
            <w:tcBorders>
              <w:right w:val="single" w:sz="8" w:color="auto"/>
            </w:tcBorders>
            <w:gridSpan w:val="4"/>
          </w:tcPr>
          <w:p>
            <w:pPr>
              <w:spacing w:after="0" w:line="157" w:lineRule="exact"/>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182"/>
        </w:trPr>
        <w:tc>
          <w:tcPr>
            <w:tcW w:w="16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960" w:type="dxa"/>
            <w:vAlign w:val="bottom"/>
            <w:gridSpan w:val="3"/>
            <w:vMerge w:val="restart"/>
          </w:tcPr>
          <w:p>
            <w:pPr>
              <w:jc w:val="center"/>
              <w:spacing w:after="0"/>
              <w:rPr>
                <w:sz w:val="20"/>
                <w:szCs w:val="20"/>
                <w:color w:val="auto"/>
              </w:rPr>
            </w:pPr>
            <w:r>
              <w:rPr>
                <w:rFonts w:ascii="Arial" w:cs="Arial" w:eastAsia="Arial" w:hAnsi="Arial"/>
                <w:sz w:val="22"/>
                <w:szCs w:val="22"/>
                <w:b w:val="1"/>
                <w:bCs w:val="1"/>
                <w:color w:val="auto"/>
                <w:w w:val="96"/>
              </w:rPr>
              <w:t>FORM 144</w:t>
            </w: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hours per response</w:t>
            </w:r>
          </w:p>
        </w:tc>
        <w:tc>
          <w:tcPr>
            <w:tcW w:w="1000" w:type="dxa"/>
            <w:vAlign w:val="bottom"/>
            <w:tcBorders>
              <w:right w:val="single" w:sz="8" w:color="auto"/>
            </w:tcBorders>
          </w:tcPr>
          <w:p>
            <w:pPr>
              <w:jc w:val="right"/>
              <w:ind w:right="6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6"/>
        </w:trPr>
        <w:tc>
          <w:tcPr>
            <w:tcW w:w="1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960" w:type="dxa"/>
            <w:vAlign w:val="bottom"/>
            <w:gridSpan w:val="3"/>
            <w:vMerge w:val="continue"/>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6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960" w:type="dxa"/>
            <w:vAlign w:val="bottom"/>
            <w:gridSpan w:val="3"/>
            <w:vMerge w:val="continue"/>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740" w:type="dxa"/>
            <w:vAlign w:val="bottom"/>
            <w:tcBorders>
              <w:bottom w:val="single" w:sz="8" w:color="auto"/>
              <w:right w:val="single" w:sz="8" w:color="auto"/>
            </w:tcBorders>
            <w:gridSpan w:val="3"/>
          </w:tcPr>
          <w:p>
            <w:pPr>
              <w:jc w:val="center"/>
              <w:ind w:right="468"/>
              <w:spacing w:after="0" w:line="155" w:lineRule="exact"/>
              <w:rPr>
                <w:sz w:val="20"/>
                <w:szCs w:val="20"/>
                <w:color w:val="auto"/>
              </w:rPr>
            </w:pPr>
            <w:r>
              <w:rPr>
                <w:rFonts w:ascii="Arial" w:cs="Arial" w:eastAsia="Arial" w:hAnsi="Arial"/>
                <w:sz w:val="14"/>
                <w:szCs w:val="14"/>
                <w:color w:val="auto"/>
                <w:w w:val="96"/>
              </w:rPr>
              <w:t>SEC USE ONLY</w:t>
            </w:r>
          </w:p>
        </w:tc>
        <w:tc>
          <w:tcPr>
            <w:tcW w:w="0" w:type="dxa"/>
            <w:vAlign w:val="bottom"/>
          </w:tcPr>
          <w:p>
            <w:pPr>
              <w:spacing w:after="0"/>
              <w:rPr>
                <w:sz w:val="1"/>
                <w:szCs w:val="1"/>
                <w:color w:val="auto"/>
              </w:rPr>
            </w:pPr>
          </w:p>
        </w:tc>
      </w:tr>
      <w:tr>
        <w:trPr>
          <w:trHeight w:val="154"/>
        </w:trPr>
        <w:tc>
          <w:tcPr>
            <w:tcW w:w="1600" w:type="dxa"/>
            <w:vAlign w:val="bottom"/>
          </w:tcPr>
          <w:p>
            <w:pPr>
              <w:spacing w:after="0"/>
              <w:rPr>
                <w:sz w:val="13"/>
                <w:szCs w:val="13"/>
                <w:color w:val="auto"/>
              </w:rPr>
            </w:pPr>
          </w:p>
        </w:tc>
        <w:tc>
          <w:tcPr>
            <w:tcW w:w="5960" w:type="dxa"/>
            <w:vAlign w:val="bottom"/>
            <w:gridSpan w:val="6"/>
            <w:vMerge w:val="restart"/>
          </w:tcPr>
          <w:p>
            <w:pPr>
              <w:jc w:val="center"/>
              <w:ind w:left="577"/>
              <w:spacing w:after="0"/>
              <w:rPr>
                <w:sz w:val="20"/>
                <w:szCs w:val="20"/>
                <w:color w:val="auto"/>
              </w:rPr>
            </w:pPr>
            <w:r>
              <w:rPr>
                <w:rFonts w:ascii="Arial" w:cs="Arial" w:eastAsia="Arial" w:hAnsi="Arial"/>
                <w:sz w:val="18"/>
                <w:szCs w:val="18"/>
                <w:b w:val="1"/>
                <w:bCs w:val="1"/>
                <w:color w:val="auto"/>
                <w:w w:val="99"/>
              </w:rPr>
              <w:t>NOTICE OF PROPOSED SALE OF SECURITIES</w:t>
            </w:r>
          </w:p>
        </w:tc>
        <w:tc>
          <w:tcPr>
            <w:tcW w:w="86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2240" w:type="dxa"/>
            <w:vAlign w:val="bottom"/>
            <w:tcBorders>
              <w:right w:val="single" w:sz="8" w:color="auto"/>
            </w:tcBorders>
            <w:gridSpan w:val="4"/>
            <w:shd w:val="clear" w:color="auto" w:fill="D9D9D9"/>
          </w:tcPr>
          <w:p>
            <w:pPr>
              <w:spacing w:after="0"/>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64"/>
        </w:trPr>
        <w:tc>
          <w:tcPr>
            <w:tcW w:w="1600" w:type="dxa"/>
            <w:vAlign w:val="bottom"/>
          </w:tcPr>
          <w:p>
            <w:pPr>
              <w:spacing w:after="0"/>
              <w:rPr>
                <w:sz w:val="5"/>
                <w:szCs w:val="5"/>
                <w:color w:val="auto"/>
              </w:rPr>
            </w:pPr>
          </w:p>
        </w:tc>
        <w:tc>
          <w:tcPr>
            <w:tcW w:w="5960" w:type="dxa"/>
            <w:vAlign w:val="bottom"/>
            <w:gridSpan w:val="6"/>
            <w:vMerge w:val="continue"/>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500" w:type="dxa"/>
            <w:vAlign w:val="bottom"/>
            <w:shd w:val="clear" w:color="auto" w:fill="D9D9D9"/>
          </w:tcPr>
          <w:p>
            <w:pPr>
              <w:spacing w:after="0"/>
              <w:rPr>
                <w:sz w:val="5"/>
                <w:szCs w:val="5"/>
                <w:color w:val="auto"/>
              </w:rPr>
            </w:pPr>
          </w:p>
        </w:tc>
        <w:tc>
          <w:tcPr>
            <w:tcW w:w="660" w:type="dxa"/>
            <w:vAlign w:val="bottom"/>
            <w:tcBorders>
              <w:right w:val="single" w:sz="8" w:color="D9D9D9"/>
            </w:tcBorders>
            <w:shd w:val="clear" w:color="auto" w:fill="D9D9D9"/>
          </w:tcPr>
          <w:p>
            <w:pPr>
              <w:spacing w:after="0"/>
              <w:rPr>
                <w:sz w:val="5"/>
                <w:szCs w:val="5"/>
                <w:color w:val="auto"/>
              </w:rPr>
            </w:pPr>
          </w:p>
        </w:tc>
        <w:tc>
          <w:tcPr>
            <w:tcW w:w="80" w:type="dxa"/>
            <w:vAlign w:val="bottom"/>
            <w:shd w:val="clear" w:color="auto" w:fill="D9D9D9"/>
          </w:tcPr>
          <w:p>
            <w:pPr>
              <w:spacing w:after="0"/>
              <w:rPr>
                <w:sz w:val="5"/>
                <w:szCs w:val="5"/>
                <w:color w:val="auto"/>
              </w:rPr>
            </w:pPr>
          </w:p>
        </w:tc>
        <w:tc>
          <w:tcPr>
            <w:tcW w:w="1000" w:type="dxa"/>
            <w:vAlign w:val="bottom"/>
            <w:tcBorders>
              <w:right w:val="single" w:sz="8" w:color="auto"/>
            </w:tcBorders>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600" w:type="dxa"/>
            <w:vAlign w:val="bottom"/>
          </w:tcPr>
          <w:p>
            <w:pPr>
              <w:spacing w:after="0"/>
              <w:rPr>
                <w:sz w:val="14"/>
                <w:szCs w:val="14"/>
                <w:color w:val="auto"/>
              </w:rPr>
            </w:pPr>
          </w:p>
        </w:tc>
        <w:tc>
          <w:tcPr>
            <w:tcW w:w="6820" w:type="dxa"/>
            <w:vAlign w:val="bottom"/>
            <w:gridSpan w:val="7"/>
          </w:tcPr>
          <w:p>
            <w:pPr>
              <w:jc w:val="center"/>
              <w:ind w:right="148"/>
              <w:spacing w:after="0" w:line="160" w:lineRule="exact"/>
              <w:rPr>
                <w:sz w:val="20"/>
                <w:szCs w:val="20"/>
                <w:color w:val="auto"/>
              </w:rPr>
            </w:pPr>
            <w:r>
              <w:rPr>
                <w:rFonts w:ascii="Arial" w:cs="Arial" w:eastAsia="Arial" w:hAnsi="Arial"/>
                <w:sz w:val="18"/>
                <w:szCs w:val="18"/>
                <w:b w:val="1"/>
                <w:bCs w:val="1"/>
                <w:color w:val="auto"/>
                <w:w w:val="98"/>
              </w:rPr>
              <w:t>PURSUANT TO RULE 144 UNDER THE SECURITIES ACT OF 1933</w:t>
            </w:r>
          </w:p>
        </w:tc>
        <w:tc>
          <w:tcPr>
            <w:tcW w:w="760" w:type="dxa"/>
            <w:vAlign w:val="bottom"/>
            <w:tcBorders>
              <w:right w:val="single" w:sz="8" w:color="auto"/>
            </w:tcBorders>
          </w:tcPr>
          <w:p>
            <w:pPr>
              <w:spacing w:after="0"/>
              <w:rPr>
                <w:sz w:val="14"/>
                <w:szCs w:val="14"/>
                <w:color w:val="auto"/>
              </w:rPr>
            </w:pPr>
          </w:p>
        </w:tc>
        <w:tc>
          <w:tcPr>
            <w:tcW w:w="500" w:type="dxa"/>
            <w:vAlign w:val="bottom"/>
            <w:tcBorders>
              <w:bottom w:val="single" w:sz="8" w:color="auto"/>
            </w:tcBorders>
            <w:shd w:val="clear" w:color="auto" w:fill="D9D9D9"/>
          </w:tcPr>
          <w:p>
            <w:pPr>
              <w:spacing w:after="0"/>
              <w:rPr>
                <w:sz w:val="14"/>
                <w:szCs w:val="14"/>
                <w:color w:val="auto"/>
              </w:rPr>
            </w:pPr>
          </w:p>
        </w:tc>
        <w:tc>
          <w:tcPr>
            <w:tcW w:w="660" w:type="dxa"/>
            <w:vAlign w:val="bottom"/>
            <w:tcBorders>
              <w:bottom w:val="single" w:sz="8" w:color="auto"/>
              <w:right w:val="single" w:sz="8" w:color="D9D9D9"/>
            </w:tcBorders>
            <w:shd w:val="clear" w:color="auto" w:fill="D9D9D9"/>
          </w:tcPr>
          <w:p>
            <w:pPr>
              <w:spacing w:after="0"/>
              <w:rPr>
                <w:sz w:val="14"/>
                <w:szCs w:val="14"/>
                <w:color w:val="auto"/>
              </w:rPr>
            </w:pPr>
          </w:p>
        </w:tc>
        <w:tc>
          <w:tcPr>
            <w:tcW w:w="80" w:type="dxa"/>
            <w:vAlign w:val="bottom"/>
            <w:tcBorders>
              <w:bottom w:val="single" w:sz="8" w:color="auto"/>
            </w:tcBorders>
            <w:shd w:val="clear" w:color="auto" w:fill="D9D9D9"/>
          </w:tcPr>
          <w:p>
            <w:pPr>
              <w:spacing w:after="0"/>
              <w:rPr>
                <w:sz w:val="14"/>
                <w:szCs w:val="14"/>
                <w:color w:val="auto"/>
              </w:rPr>
            </w:pPr>
          </w:p>
        </w:tc>
        <w:tc>
          <w:tcPr>
            <w:tcW w:w="1000" w:type="dxa"/>
            <w:vAlign w:val="bottom"/>
            <w:tcBorders>
              <w:bottom w:val="single" w:sz="8" w:color="auto"/>
              <w:right w:val="single" w:sz="8" w:color="auto"/>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180" w:type="dxa"/>
            <w:vAlign w:val="bottom"/>
            <w:tcBorders>
              <w:right w:val="single" w:sz="8" w:color="auto"/>
            </w:tcBorders>
            <w:gridSpan w:val="9"/>
            <w:vMerge w:val="restart"/>
          </w:tcPr>
          <w:p>
            <w:pPr>
              <w:spacing w:after="0"/>
              <w:rPr>
                <w:sz w:val="20"/>
                <w:szCs w:val="20"/>
                <w:color w:val="auto"/>
              </w:rPr>
            </w:pPr>
            <w:r>
              <w:rPr>
                <w:rFonts w:ascii="Arial" w:cs="Arial" w:eastAsia="Arial" w:hAnsi="Arial"/>
                <w:sz w:val="18"/>
                <w:szCs w:val="18"/>
                <w:b w:val="1"/>
                <w:bCs w:val="1"/>
                <w:color w:val="auto"/>
                <w:w w:val="94"/>
              </w:rPr>
              <w:t>ATTENTION:</w:t>
            </w:r>
            <w:r>
              <w:rPr>
                <w:rFonts w:ascii="Arial" w:cs="Arial" w:eastAsia="Arial" w:hAnsi="Arial"/>
                <w:sz w:val="18"/>
                <w:szCs w:val="18"/>
                <w:i w:val="1"/>
                <w:iCs w:val="1"/>
                <w:color w:val="auto"/>
                <w:w w:val="94"/>
              </w:rPr>
              <w:t>Transmit for filing 3 copies of this form concurrently with either placing an order with a broker to execute sale</w:t>
            </w:r>
          </w:p>
        </w:tc>
        <w:tc>
          <w:tcPr>
            <w:tcW w:w="1240" w:type="dxa"/>
            <w:vAlign w:val="bottom"/>
            <w:gridSpan w:val="3"/>
            <w:shd w:val="clear" w:color="auto" w:fill="D9D9D9"/>
          </w:tcPr>
          <w:p>
            <w:pPr>
              <w:spacing w:after="0"/>
              <w:rPr>
                <w:sz w:val="20"/>
                <w:szCs w:val="20"/>
                <w:color w:val="auto"/>
              </w:rPr>
            </w:pPr>
            <w:r>
              <w:rPr>
                <w:rFonts w:ascii="Arial" w:cs="Arial" w:eastAsia="Arial" w:hAnsi="Arial"/>
                <w:sz w:val="13"/>
                <w:szCs w:val="13"/>
                <w:color w:val="auto"/>
              </w:rPr>
              <w:t>CUSIP NUMBER</w:t>
            </w:r>
          </w:p>
        </w:tc>
        <w:tc>
          <w:tcPr>
            <w:tcW w:w="1000" w:type="dxa"/>
            <w:vAlign w:val="bottom"/>
            <w:tcBorders>
              <w:right w:val="single" w:sz="8" w:color="auto"/>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9180" w:type="dxa"/>
            <w:vAlign w:val="bottom"/>
            <w:tcBorders>
              <w:right w:val="single" w:sz="8" w:color="auto"/>
            </w:tcBorders>
            <w:gridSpan w:val="9"/>
            <w:vMerge w:val="continue"/>
          </w:tcPr>
          <w:p>
            <w:pPr>
              <w:spacing w:after="0"/>
              <w:rPr>
                <w:sz w:val="16"/>
                <w:szCs w:val="16"/>
                <w:color w:val="auto"/>
              </w:rPr>
            </w:pPr>
          </w:p>
        </w:tc>
        <w:tc>
          <w:tcPr>
            <w:tcW w:w="500" w:type="dxa"/>
            <w:vAlign w:val="bottom"/>
            <w:shd w:val="clear" w:color="auto" w:fill="D9D9D9"/>
          </w:tcPr>
          <w:p>
            <w:pPr>
              <w:spacing w:after="0"/>
              <w:rPr>
                <w:sz w:val="16"/>
                <w:szCs w:val="16"/>
                <w:color w:val="auto"/>
              </w:rPr>
            </w:pPr>
          </w:p>
        </w:tc>
        <w:tc>
          <w:tcPr>
            <w:tcW w:w="660" w:type="dxa"/>
            <w:vAlign w:val="bottom"/>
            <w:tcBorders>
              <w:right w:val="single" w:sz="8" w:color="D9D9D9"/>
            </w:tcBorders>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1000" w:type="dxa"/>
            <w:vAlign w:val="bottom"/>
            <w:tcBorders>
              <w:right w:val="single" w:sz="8" w:color="auto"/>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auto"/>
            </w:tcBorders>
            <w:gridSpan w:val="5"/>
          </w:tcPr>
          <w:p>
            <w:pPr>
              <w:ind w:left="1140"/>
              <w:spacing w:after="0"/>
              <w:rPr>
                <w:sz w:val="20"/>
                <w:szCs w:val="20"/>
                <w:color w:val="auto"/>
              </w:rPr>
            </w:pPr>
            <w:r>
              <w:rPr>
                <w:rFonts w:ascii="Arial" w:cs="Arial" w:eastAsia="Arial" w:hAnsi="Arial"/>
                <w:sz w:val="18"/>
                <w:szCs w:val="18"/>
                <w:i w:val="1"/>
                <w:iCs w:val="1"/>
                <w:color w:val="auto"/>
              </w:rPr>
              <w:t>or executing a sale directly with a market maker.</w:t>
            </w:r>
          </w:p>
        </w:tc>
        <w:tc>
          <w:tcPr>
            <w:tcW w:w="8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tcBorders>
            <w:shd w:val="clear" w:color="auto" w:fill="D9D9D9"/>
          </w:tcPr>
          <w:p>
            <w:pPr>
              <w:spacing w:after="0"/>
              <w:rPr>
                <w:sz w:val="20"/>
                <w:szCs w:val="20"/>
                <w:color w:val="auto"/>
              </w:rPr>
            </w:pPr>
          </w:p>
        </w:tc>
        <w:tc>
          <w:tcPr>
            <w:tcW w:w="660" w:type="dxa"/>
            <w:vAlign w:val="bottom"/>
            <w:tcBorders>
              <w:bottom w:val="single" w:sz="8" w:color="auto"/>
              <w:right w:val="single" w:sz="8" w:color="D9D9D9"/>
            </w:tcBorders>
            <w:shd w:val="clear" w:color="auto" w:fill="D9D9D9"/>
          </w:tcPr>
          <w:p>
            <w:pPr>
              <w:spacing w:after="0"/>
              <w:rPr>
                <w:sz w:val="20"/>
                <w:szCs w:val="20"/>
                <w:color w:val="auto"/>
              </w:rPr>
            </w:pPr>
          </w:p>
        </w:tc>
        <w:tc>
          <w:tcPr>
            <w:tcW w:w="80" w:type="dxa"/>
            <w:vAlign w:val="bottom"/>
            <w:tcBorders>
              <w:bottom w:val="single" w:sz="8" w:color="auto"/>
            </w:tcBorders>
            <w:shd w:val="clear" w:color="auto" w:fill="D9D9D9"/>
          </w:tcPr>
          <w:p>
            <w:pPr>
              <w:spacing w:after="0"/>
              <w:rPr>
                <w:sz w:val="20"/>
                <w:szCs w:val="20"/>
                <w:color w:val="auto"/>
              </w:rPr>
            </w:pPr>
          </w:p>
        </w:tc>
        <w:tc>
          <w:tcPr>
            <w:tcW w:w="1000" w:type="dxa"/>
            <w:vAlign w:val="bottom"/>
            <w:tcBorders>
              <w:bottom w:val="single" w:sz="8" w:color="auto"/>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3880" w:type="dxa"/>
            <w:vAlign w:val="bottom"/>
            <w:tcBorders>
              <w:left w:val="single" w:sz="8" w:color="auto"/>
            </w:tcBorders>
            <w:gridSpan w:val="2"/>
          </w:tcPr>
          <w:p>
            <w:pPr>
              <w:ind w:left="20"/>
              <w:spacing w:after="0" w:line="119"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gridSpan w:val="2"/>
          </w:tcPr>
          <w:p>
            <w:pPr>
              <w:spacing w:after="0" w:line="119"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1620" w:type="dxa"/>
            <w:vAlign w:val="bottom"/>
            <w:tcBorders>
              <w:right w:val="single" w:sz="8" w:color="auto"/>
            </w:tcBorders>
            <w:gridSpan w:val="2"/>
          </w:tcPr>
          <w:p>
            <w:pPr>
              <w:spacing w:after="0" w:line="119"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1240" w:type="dxa"/>
            <w:vAlign w:val="bottom"/>
            <w:gridSpan w:val="3"/>
            <w:shd w:val="clear" w:color="auto" w:fill="D9D9D9"/>
          </w:tcPr>
          <w:p>
            <w:pPr>
              <w:spacing w:after="0" w:line="119" w:lineRule="exact"/>
              <w:rPr>
                <w:sz w:val="20"/>
                <w:szCs w:val="20"/>
                <w:color w:val="auto"/>
              </w:rPr>
            </w:pPr>
            <w:r>
              <w:rPr>
                <w:rFonts w:ascii="Arial" w:cs="Arial" w:eastAsia="Arial" w:hAnsi="Arial"/>
                <w:sz w:val="13"/>
                <w:szCs w:val="13"/>
                <w:color w:val="auto"/>
              </w:rPr>
              <w:t>WORK LOCATION</w:t>
            </w:r>
          </w:p>
        </w:tc>
        <w:tc>
          <w:tcPr>
            <w:tcW w:w="1000" w:type="dxa"/>
            <w:vAlign w:val="bottom"/>
            <w:tcBorders>
              <w:right w:val="single" w:sz="8" w:color="auto"/>
            </w:tcBorders>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16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6"/>
                <w:szCs w:val="16"/>
                <w:color w:val="auto"/>
                <w:w w:val="96"/>
              </w:rPr>
              <w:t>Schlumberger Limited</w:t>
            </w:r>
          </w:p>
        </w:tc>
        <w:tc>
          <w:tcPr>
            <w:tcW w:w="2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52-0684746</w:t>
            </w:r>
          </w:p>
        </w:tc>
        <w:tc>
          <w:tcPr>
            <w:tcW w:w="8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6"/>
                <w:szCs w:val="16"/>
                <w:color w:val="auto"/>
                <w:w w:val="96"/>
              </w:rPr>
              <w:t>001-04601</w:t>
            </w:r>
          </w:p>
        </w:tc>
        <w:tc>
          <w:tcPr>
            <w:tcW w:w="76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tcBorders>
            <w:shd w:val="clear" w:color="auto" w:fill="D9D9D9"/>
          </w:tcPr>
          <w:p>
            <w:pPr>
              <w:spacing w:after="0"/>
              <w:rPr>
                <w:sz w:val="17"/>
                <w:szCs w:val="17"/>
                <w:color w:val="auto"/>
              </w:rPr>
            </w:pPr>
          </w:p>
        </w:tc>
        <w:tc>
          <w:tcPr>
            <w:tcW w:w="660" w:type="dxa"/>
            <w:vAlign w:val="bottom"/>
            <w:tcBorders>
              <w:bottom w:val="single" w:sz="8" w:color="auto"/>
              <w:right w:val="single" w:sz="8" w:color="D9D9D9"/>
            </w:tcBorders>
            <w:shd w:val="clear" w:color="auto" w:fill="D9D9D9"/>
          </w:tcPr>
          <w:p>
            <w:pPr>
              <w:spacing w:after="0"/>
              <w:rPr>
                <w:sz w:val="17"/>
                <w:szCs w:val="17"/>
                <w:color w:val="auto"/>
              </w:rPr>
            </w:pPr>
          </w:p>
        </w:tc>
        <w:tc>
          <w:tcPr>
            <w:tcW w:w="80" w:type="dxa"/>
            <w:vAlign w:val="bottom"/>
            <w:tcBorders>
              <w:bottom w:val="single" w:sz="8" w:color="auto"/>
            </w:tcBorders>
            <w:shd w:val="clear" w:color="auto" w:fill="D9D9D9"/>
          </w:tcPr>
          <w:p>
            <w:pPr>
              <w:spacing w:after="0"/>
              <w:rPr>
                <w:sz w:val="17"/>
                <w:szCs w:val="17"/>
                <w:color w:val="auto"/>
              </w:rPr>
            </w:pPr>
          </w:p>
        </w:tc>
        <w:tc>
          <w:tcPr>
            <w:tcW w:w="1000" w:type="dxa"/>
            <w:vAlign w:val="bottom"/>
            <w:tcBorders>
              <w:bottom w:val="single" w:sz="8" w:color="auto"/>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600" w:type="dxa"/>
            <w:vAlign w:val="bottom"/>
            <w:tcBorders>
              <w:left w:val="single" w:sz="8" w:color="auto"/>
            </w:tcBorders>
          </w:tcPr>
          <w:p>
            <w:pPr>
              <w:ind w:left="20"/>
              <w:spacing w:after="0" w:line="135" w:lineRule="exact"/>
              <w:rPr>
                <w:sz w:val="20"/>
                <w:szCs w:val="20"/>
                <w:color w:val="auto"/>
              </w:rPr>
            </w:pPr>
            <w:r>
              <w:rPr>
                <w:rFonts w:ascii="Arial" w:cs="Arial" w:eastAsia="Arial" w:hAnsi="Arial"/>
                <w:sz w:val="13"/>
                <w:szCs w:val="13"/>
                <w:color w:val="auto"/>
                <w:w w:val="93"/>
              </w:rPr>
              <w:t xml:space="preserve">1 </w:t>
            </w:r>
            <w:r>
              <w:rPr>
                <w:rFonts w:ascii="Arial" w:cs="Arial" w:eastAsia="Arial" w:hAnsi="Arial"/>
                <w:sz w:val="13"/>
                <w:szCs w:val="13"/>
                <w:i w:val="1"/>
                <w:iCs w:val="1"/>
                <w:color w:val="auto"/>
                <w:w w:val="93"/>
              </w:rPr>
              <w:t>(d)</w:t>
            </w:r>
            <w:r>
              <w:rPr>
                <w:rFonts w:ascii="Arial" w:cs="Arial" w:eastAsia="Arial" w:hAnsi="Arial"/>
                <w:sz w:val="13"/>
                <w:szCs w:val="13"/>
                <w:color w:val="auto"/>
                <w:w w:val="93"/>
              </w:rPr>
              <w:t xml:space="preserve"> ADDRESS OF ISSUER</w:t>
            </w:r>
          </w:p>
        </w:tc>
        <w:tc>
          <w:tcPr>
            <w:tcW w:w="2280" w:type="dxa"/>
            <w:vAlign w:val="bottom"/>
          </w:tcPr>
          <w:p>
            <w:pPr>
              <w:ind w:left="1640"/>
              <w:spacing w:after="0" w:line="135" w:lineRule="exact"/>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ind w:left="320"/>
              <w:spacing w:after="0" w:line="135" w:lineRule="exact"/>
              <w:rPr>
                <w:sz w:val="20"/>
                <w:szCs w:val="20"/>
                <w:color w:val="auto"/>
              </w:rPr>
            </w:pPr>
            <w:r>
              <w:rPr>
                <w:rFonts w:ascii="Arial" w:cs="Arial" w:eastAsia="Arial" w:hAnsi="Arial"/>
                <w:sz w:val="13"/>
                <w:szCs w:val="13"/>
                <w:color w:val="auto"/>
              </w:rPr>
              <w:t>CITY</w:t>
            </w: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85"/>
              </w:rPr>
              <w:t>STATE</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1"/>
              </w:rPr>
              <w:t>ZIP CODE</w:t>
            </w:r>
          </w:p>
        </w:tc>
        <w:tc>
          <w:tcPr>
            <w:tcW w:w="1240" w:type="dxa"/>
            <w:vAlign w:val="bottom"/>
            <w:tcBorders>
              <w:bottom w:val="single" w:sz="8" w:color="auto"/>
            </w:tcBorders>
            <w:gridSpan w:val="3"/>
          </w:tcPr>
          <w:p>
            <w:pPr>
              <w:spacing w:after="0" w:line="135" w:lineRule="exact"/>
              <w:rPr>
                <w:sz w:val="20"/>
                <w:szCs w:val="20"/>
                <w:color w:val="auto"/>
              </w:rPr>
            </w:pPr>
            <w:r>
              <w:rPr>
                <w:rFonts w:ascii="Arial" w:cs="Arial" w:eastAsia="Arial" w:hAnsi="Arial"/>
                <w:sz w:val="13"/>
                <w:szCs w:val="13"/>
                <w:i w:val="1"/>
                <w:iCs w:val="1"/>
                <w:color w:val="auto"/>
                <w:w w:val="97"/>
              </w:rPr>
              <w:t xml:space="preserve">(e) </w:t>
            </w:r>
            <w:r>
              <w:rPr>
                <w:rFonts w:ascii="Arial" w:cs="Arial" w:eastAsia="Arial" w:hAnsi="Arial"/>
                <w:sz w:val="13"/>
                <w:szCs w:val="13"/>
                <w:color w:val="auto"/>
                <w:w w:val="97"/>
              </w:rPr>
              <w:t>TELEPHONE NO.</w:t>
            </w:r>
          </w:p>
        </w:tc>
        <w:tc>
          <w:tcPr>
            <w:tcW w:w="10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00" w:type="dxa"/>
            <w:vAlign w:val="bottom"/>
            <w:tcBorders>
              <w:left w:val="single" w:sz="8" w:color="auto"/>
            </w:tcBorders>
          </w:tcPr>
          <w:p>
            <w:pPr>
              <w:spacing w:after="0"/>
              <w:rPr>
                <w:sz w:val="11"/>
                <w:szCs w:val="11"/>
                <w:color w:val="auto"/>
              </w:rPr>
            </w:pPr>
          </w:p>
        </w:tc>
        <w:tc>
          <w:tcPr>
            <w:tcW w:w="2280" w:type="dxa"/>
            <w:vAlign w:val="bottom"/>
            <w:vMerge w:val="restart"/>
          </w:tcPr>
          <w:p>
            <w:pPr>
              <w:ind w:left="60"/>
              <w:spacing w:after="0"/>
              <w:rPr>
                <w:sz w:val="20"/>
                <w:szCs w:val="20"/>
                <w:color w:val="auto"/>
              </w:rPr>
            </w:pPr>
            <w:r>
              <w:rPr>
                <w:rFonts w:ascii="Arial" w:cs="Arial" w:eastAsia="Arial" w:hAnsi="Arial"/>
                <w:sz w:val="16"/>
                <w:szCs w:val="16"/>
                <w:color w:val="auto"/>
              </w:rPr>
              <w:t>5599 San Felipe, 17</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Floor</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vMerge w:val="restart"/>
          </w:tcPr>
          <w:p>
            <w:pPr>
              <w:ind w:left="320"/>
              <w:spacing w:after="0"/>
              <w:rPr>
                <w:sz w:val="20"/>
                <w:szCs w:val="20"/>
                <w:color w:val="auto"/>
              </w:rPr>
            </w:pPr>
            <w:r>
              <w:rPr>
                <w:rFonts w:ascii="Arial" w:cs="Arial" w:eastAsia="Arial" w:hAnsi="Arial"/>
                <w:sz w:val="16"/>
                <w:szCs w:val="16"/>
                <w:color w:val="auto"/>
                <w:w w:val="90"/>
              </w:rPr>
              <w:t>Houston</w:t>
            </w: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TX</w:t>
            </w:r>
          </w:p>
        </w:tc>
        <w:tc>
          <w:tcPr>
            <w:tcW w:w="760" w:type="dxa"/>
            <w:vAlign w:val="bottom"/>
            <w:tcBorders>
              <w:right w:val="single" w:sz="8" w:color="auto"/>
            </w:tcBorders>
            <w:vMerge w:val="restart"/>
          </w:tcPr>
          <w:p>
            <w:pPr>
              <w:jc w:val="right"/>
              <w:ind w:right="128"/>
              <w:spacing w:after="0"/>
              <w:rPr>
                <w:sz w:val="20"/>
                <w:szCs w:val="20"/>
                <w:color w:val="auto"/>
              </w:rPr>
            </w:pPr>
            <w:r>
              <w:rPr>
                <w:rFonts w:ascii="Arial" w:cs="Arial" w:eastAsia="Arial" w:hAnsi="Arial"/>
                <w:sz w:val="16"/>
                <w:szCs w:val="16"/>
                <w:color w:val="auto"/>
              </w:rPr>
              <w:t>77056</w:t>
            </w:r>
          </w:p>
        </w:tc>
        <w:tc>
          <w:tcPr>
            <w:tcW w:w="1160" w:type="dxa"/>
            <w:vAlign w:val="bottom"/>
            <w:tcBorders>
              <w:right w:val="single" w:sz="8" w:color="auto"/>
            </w:tcBorders>
            <w:gridSpan w:val="2"/>
          </w:tcPr>
          <w:p>
            <w:pPr>
              <w:jc w:val="center"/>
              <w:spacing w:after="0" w:line="133"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11"/>
                <w:szCs w:val="11"/>
                <w:color w:val="auto"/>
              </w:rPr>
            </w:pPr>
          </w:p>
        </w:tc>
        <w:tc>
          <w:tcPr>
            <w:tcW w:w="1000" w:type="dxa"/>
            <w:vAlign w:val="bottom"/>
            <w:tcBorders>
              <w:right w:val="single" w:sz="8" w:color="auto"/>
            </w:tcBorders>
          </w:tcPr>
          <w:p>
            <w:pPr>
              <w:jc w:val="center"/>
              <w:ind w:right="28"/>
              <w:spacing w:after="0" w:line="133" w:lineRule="exact"/>
              <w:rPr>
                <w:sz w:val="20"/>
                <w:szCs w:val="20"/>
                <w:color w:val="auto"/>
              </w:rPr>
            </w:pPr>
            <w:r>
              <w:rPr>
                <w:rFonts w:ascii="Arial" w:cs="Arial" w:eastAsia="Arial" w:hAnsi="Arial"/>
                <w:sz w:val="13"/>
                <w:szCs w:val="13"/>
                <w:color w:val="auto"/>
                <w:w w:val="95"/>
              </w:rPr>
              <w:t>NUMBER</w:t>
            </w:r>
          </w:p>
        </w:tc>
        <w:tc>
          <w:tcPr>
            <w:tcW w:w="0" w:type="dxa"/>
            <w:vAlign w:val="bottom"/>
          </w:tcPr>
          <w:p>
            <w:pPr>
              <w:spacing w:after="0"/>
              <w:rPr>
                <w:sz w:val="1"/>
                <w:szCs w:val="1"/>
                <w:color w:val="auto"/>
              </w:rPr>
            </w:pPr>
          </w:p>
        </w:tc>
      </w:tr>
      <w:tr>
        <w:trPr>
          <w:trHeight w:val="239"/>
        </w:trPr>
        <w:tc>
          <w:tcPr>
            <w:tcW w:w="1600" w:type="dxa"/>
            <w:vAlign w:val="bottom"/>
            <w:tcBorders>
              <w:left w:val="single" w:sz="8" w:color="auto"/>
              <w:bottom w:val="single" w:sz="8" w:color="auto"/>
            </w:tcBorders>
          </w:tcPr>
          <w:p>
            <w:pPr>
              <w:spacing w:after="0"/>
              <w:rPr>
                <w:sz w:val="20"/>
                <w:szCs w:val="20"/>
                <w:color w:val="auto"/>
              </w:rPr>
            </w:pPr>
          </w:p>
        </w:tc>
        <w:tc>
          <w:tcPr>
            <w:tcW w:w="2280" w:type="dxa"/>
            <w:vAlign w:val="bottom"/>
            <w:tcBorders>
              <w:bottom w:val="single" w:sz="8" w:color="auto"/>
            </w:tcBorders>
            <w:vMerge w:val="continue"/>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right w:val="single" w:sz="8" w:color="auto"/>
            </w:tcBorders>
            <w:vMerge w:val="continue"/>
          </w:tcPr>
          <w:p>
            <w:pPr>
              <w:spacing w:after="0"/>
              <w:rPr>
                <w:sz w:val="20"/>
                <w:szCs w:val="20"/>
                <w:color w:val="auto"/>
              </w:rPr>
            </w:pPr>
          </w:p>
        </w:tc>
        <w:tc>
          <w:tcPr>
            <w:tcW w:w="1160" w:type="dxa"/>
            <w:vAlign w:val="bottom"/>
            <w:tcBorders>
              <w:bottom w:val="single" w:sz="8" w:color="auto"/>
              <w:right w:val="single" w:sz="8" w:color="auto"/>
            </w:tcBorders>
            <w:gridSpan w:val="2"/>
          </w:tcPr>
          <w:p>
            <w:pPr>
              <w:jc w:val="right"/>
              <w:ind w:right="408"/>
              <w:spacing w:after="0"/>
              <w:rPr>
                <w:sz w:val="20"/>
                <w:szCs w:val="20"/>
                <w:color w:val="auto"/>
              </w:rPr>
            </w:pPr>
            <w:r>
              <w:rPr>
                <w:rFonts w:ascii="Arial" w:cs="Arial" w:eastAsia="Arial" w:hAnsi="Arial"/>
                <w:sz w:val="16"/>
                <w:szCs w:val="16"/>
                <w:color w:val="auto"/>
              </w:rPr>
              <w:t>713</w:t>
            </w: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6"/>
                <w:szCs w:val="16"/>
                <w:color w:val="auto"/>
              </w:rPr>
              <w:t>513-2000</w:t>
            </w:r>
          </w:p>
        </w:tc>
        <w:tc>
          <w:tcPr>
            <w:tcW w:w="0" w:type="dxa"/>
            <w:vAlign w:val="bottom"/>
          </w:tcPr>
          <w:p>
            <w:pPr>
              <w:spacing w:after="0"/>
              <w:rPr>
                <w:sz w:val="1"/>
                <w:szCs w:val="1"/>
                <w:color w:val="auto"/>
              </w:rPr>
            </w:pPr>
          </w:p>
        </w:tc>
      </w:tr>
      <w:tr>
        <w:trPr>
          <w:trHeight w:val="114"/>
        </w:trPr>
        <w:tc>
          <w:tcPr>
            <w:tcW w:w="3880" w:type="dxa"/>
            <w:vAlign w:val="bottom"/>
            <w:tcBorders>
              <w:left w:val="single" w:sz="8" w:color="auto"/>
            </w:tcBorders>
            <w:gridSpan w:val="2"/>
          </w:tcPr>
          <w:p>
            <w:pPr>
              <w:ind w:left="2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 ACCOUNT THE</w:t>
            </w:r>
          </w:p>
        </w:tc>
        <w:tc>
          <w:tcPr>
            <w:tcW w:w="66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gridSpan w:val="2"/>
          </w:tcPr>
          <w:p>
            <w:pPr>
              <w:spacing w:after="0" w:line="114" w:lineRule="exact"/>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RELATIONSHIP TO ISSUER</w:t>
            </w:r>
          </w:p>
        </w:tc>
        <w:tc>
          <w:tcPr>
            <w:tcW w:w="1700" w:type="dxa"/>
            <w:vAlign w:val="bottom"/>
            <w:gridSpan w:val="2"/>
          </w:tcPr>
          <w:p>
            <w:pPr>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760" w:type="dxa"/>
            <w:vAlign w:val="bottom"/>
          </w:tcPr>
          <w:p>
            <w:pPr>
              <w:ind w:left="360"/>
              <w:spacing w:after="0" w:line="114" w:lineRule="exact"/>
              <w:rPr>
                <w:sz w:val="20"/>
                <w:szCs w:val="20"/>
                <w:color w:val="auto"/>
              </w:rPr>
            </w:pPr>
            <w:r>
              <w:rPr>
                <w:rFonts w:ascii="Arial" w:cs="Arial" w:eastAsia="Arial" w:hAnsi="Arial"/>
                <w:sz w:val="13"/>
                <w:szCs w:val="13"/>
                <w:color w:val="auto"/>
              </w:rPr>
              <w:t>CITY</w:t>
            </w:r>
          </w:p>
        </w:tc>
        <w:tc>
          <w:tcPr>
            <w:tcW w:w="500" w:type="dxa"/>
            <w:vAlign w:val="bottom"/>
          </w:tcPr>
          <w:p>
            <w:pPr>
              <w:spacing w:after="0"/>
              <w:rPr>
                <w:sz w:val="9"/>
                <w:szCs w:val="9"/>
                <w:color w:val="auto"/>
              </w:rPr>
            </w:pPr>
          </w:p>
        </w:tc>
        <w:tc>
          <w:tcPr>
            <w:tcW w:w="740" w:type="dxa"/>
            <w:vAlign w:val="bottom"/>
            <w:gridSpan w:val="2"/>
          </w:tcPr>
          <w:p>
            <w:pPr>
              <w:jc w:val="center"/>
              <w:ind w:left="248"/>
              <w:spacing w:after="0" w:line="114" w:lineRule="exact"/>
              <w:rPr>
                <w:sz w:val="20"/>
                <w:szCs w:val="20"/>
                <w:color w:val="auto"/>
              </w:rPr>
            </w:pPr>
            <w:r>
              <w:rPr>
                <w:rFonts w:ascii="Arial" w:cs="Arial" w:eastAsia="Arial" w:hAnsi="Arial"/>
                <w:sz w:val="13"/>
                <w:szCs w:val="13"/>
                <w:color w:val="auto"/>
                <w:w w:val="90"/>
              </w:rPr>
              <w:t>STATE</w:t>
            </w:r>
          </w:p>
        </w:tc>
        <w:tc>
          <w:tcPr>
            <w:tcW w:w="1000" w:type="dxa"/>
            <w:vAlign w:val="bottom"/>
            <w:tcBorders>
              <w:right w:val="single" w:sz="8" w:color="auto"/>
            </w:tcBorders>
          </w:tcPr>
          <w:p>
            <w:pPr>
              <w:jc w:val="center"/>
              <w:ind w:left="208"/>
              <w:spacing w:after="0" w:line="114" w:lineRule="exact"/>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160"/>
        </w:trPr>
        <w:tc>
          <w:tcPr>
            <w:tcW w:w="3880" w:type="dxa"/>
            <w:vAlign w:val="bottom"/>
            <w:tcBorders>
              <w:left w:val="single" w:sz="8" w:color="auto"/>
            </w:tcBorders>
            <w:gridSpan w:val="2"/>
          </w:tcPr>
          <w:p>
            <w:pPr>
              <w:ind w:left="300"/>
              <w:spacing w:after="0"/>
              <w:rPr>
                <w:sz w:val="20"/>
                <w:szCs w:val="20"/>
                <w:color w:val="auto"/>
              </w:rPr>
            </w:pPr>
            <w:r>
              <w:rPr>
                <w:rFonts w:ascii="Arial" w:cs="Arial" w:eastAsia="Arial" w:hAnsi="Arial"/>
                <w:sz w:val="13"/>
                <w:szCs w:val="13"/>
                <w:color w:val="auto"/>
              </w:rPr>
              <w:t>SECURITIES ARE TO BE SOLD</w:t>
            </w:r>
          </w:p>
        </w:tc>
        <w:tc>
          <w:tcPr>
            <w:tcW w:w="660" w:type="dxa"/>
            <w:vAlign w:val="bottom"/>
            <w:tcBorders>
              <w:right w:val="single" w:sz="8" w:color="auto"/>
            </w:tcBorders>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700" w:type="dxa"/>
            <w:vAlign w:val="bottom"/>
            <w:gridSpan w:val="2"/>
            <w:vMerge w:val="restart"/>
          </w:tcPr>
          <w:p>
            <w:pPr>
              <w:ind w:left="60"/>
              <w:spacing w:after="0"/>
              <w:rPr>
                <w:sz w:val="20"/>
                <w:szCs w:val="20"/>
                <w:color w:val="auto"/>
              </w:rPr>
            </w:pPr>
            <w:r>
              <w:rPr>
                <w:rFonts w:ascii="Arial" w:cs="Arial" w:eastAsia="Arial" w:hAnsi="Arial"/>
                <w:sz w:val="14"/>
                <w:szCs w:val="14"/>
                <w:color w:val="auto"/>
              </w:rPr>
              <w:t>c/o Schlumberger Limited</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600" w:type="dxa"/>
            <w:vAlign w:val="bottom"/>
            <w:tcBorders>
              <w:left w:val="single" w:sz="8" w:color="auto"/>
            </w:tcBorders>
            <w:vMerge w:val="restart"/>
          </w:tcPr>
          <w:p>
            <w:pPr>
              <w:ind w:left="80"/>
              <w:spacing w:after="0"/>
              <w:rPr>
                <w:sz w:val="20"/>
                <w:szCs w:val="20"/>
                <w:color w:val="auto"/>
              </w:rPr>
            </w:pPr>
            <w:r>
              <w:rPr>
                <w:rFonts w:ascii="Arial" w:cs="Arial" w:eastAsia="Arial" w:hAnsi="Arial"/>
                <w:sz w:val="16"/>
                <w:szCs w:val="16"/>
                <w:color w:val="auto"/>
              </w:rPr>
              <w:t>Saul R. Laureles</w:t>
            </w:r>
          </w:p>
        </w:tc>
        <w:tc>
          <w:tcPr>
            <w:tcW w:w="228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900" w:type="dxa"/>
            <w:vAlign w:val="bottom"/>
            <w:vMerge w:val="restart"/>
          </w:tcPr>
          <w:p>
            <w:pPr>
              <w:ind w:left="60"/>
              <w:spacing w:after="0"/>
              <w:rPr>
                <w:sz w:val="20"/>
                <w:szCs w:val="20"/>
                <w:color w:val="auto"/>
              </w:rPr>
            </w:pPr>
            <w:r>
              <w:rPr>
                <w:rFonts w:ascii="Arial" w:cs="Arial" w:eastAsia="Arial" w:hAnsi="Arial"/>
                <w:sz w:val="16"/>
                <w:szCs w:val="16"/>
                <w:color w:val="auto"/>
              </w:rPr>
              <w:t>Officer</w:t>
            </w:r>
          </w:p>
        </w:tc>
        <w:tc>
          <w:tcPr>
            <w:tcW w:w="880" w:type="dxa"/>
            <w:vAlign w:val="bottom"/>
            <w:tcBorders>
              <w:right w:val="single" w:sz="8" w:color="auto"/>
            </w:tcBorders>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1260" w:type="dxa"/>
            <w:vAlign w:val="bottom"/>
            <w:gridSpan w:val="2"/>
            <w:vMerge w:val="restart"/>
          </w:tcPr>
          <w:p>
            <w:pPr>
              <w:ind w:left="360"/>
              <w:spacing w:after="0"/>
              <w:rPr>
                <w:sz w:val="20"/>
                <w:szCs w:val="20"/>
                <w:color w:val="auto"/>
              </w:rPr>
            </w:pPr>
            <w:r>
              <w:rPr>
                <w:rFonts w:ascii="Arial" w:cs="Arial" w:eastAsia="Arial" w:hAnsi="Arial"/>
                <w:sz w:val="16"/>
                <w:szCs w:val="16"/>
                <w:color w:val="auto"/>
              </w:rPr>
              <w:t>Houston</w:t>
            </w:r>
          </w:p>
        </w:tc>
        <w:tc>
          <w:tcPr>
            <w:tcW w:w="740" w:type="dxa"/>
            <w:vAlign w:val="bottom"/>
            <w:gridSpan w:val="2"/>
            <w:vMerge w:val="restart"/>
          </w:tcPr>
          <w:p>
            <w:pPr>
              <w:jc w:val="center"/>
              <w:ind w:left="248"/>
              <w:spacing w:after="0"/>
              <w:rPr>
                <w:sz w:val="20"/>
                <w:szCs w:val="20"/>
                <w:color w:val="auto"/>
              </w:rPr>
            </w:pPr>
            <w:r>
              <w:rPr>
                <w:rFonts w:ascii="Arial" w:cs="Arial" w:eastAsia="Arial" w:hAnsi="Arial"/>
                <w:sz w:val="16"/>
                <w:szCs w:val="16"/>
                <w:color w:val="auto"/>
              </w:rPr>
              <w:t>TX</w:t>
            </w:r>
          </w:p>
        </w:tc>
        <w:tc>
          <w:tcPr>
            <w:tcW w:w="1000" w:type="dxa"/>
            <w:vAlign w:val="bottom"/>
            <w:tcBorders>
              <w:right w:val="single" w:sz="8" w:color="auto"/>
            </w:tcBorders>
            <w:vMerge w:val="restart"/>
          </w:tcPr>
          <w:p>
            <w:pPr>
              <w:jc w:val="right"/>
              <w:ind w:right="68"/>
              <w:spacing w:after="0"/>
              <w:rPr>
                <w:sz w:val="20"/>
                <w:szCs w:val="20"/>
                <w:color w:val="auto"/>
              </w:rPr>
            </w:pPr>
            <w:r>
              <w:rPr>
                <w:rFonts w:ascii="Arial" w:cs="Arial" w:eastAsia="Arial" w:hAnsi="Arial"/>
                <w:sz w:val="16"/>
                <w:szCs w:val="16"/>
                <w:color w:val="auto"/>
              </w:rPr>
              <w:t>77056</w:t>
            </w:r>
          </w:p>
        </w:tc>
        <w:tc>
          <w:tcPr>
            <w:tcW w:w="0" w:type="dxa"/>
            <w:vAlign w:val="bottom"/>
          </w:tcPr>
          <w:p>
            <w:pPr>
              <w:spacing w:after="0"/>
              <w:rPr>
                <w:sz w:val="1"/>
                <w:szCs w:val="1"/>
                <w:color w:val="auto"/>
              </w:rPr>
            </w:pPr>
          </w:p>
        </w:tc>
      </w:tr>
      <w:tr>
        <w:trPr>
          <w:trHeight w:val="124"/>
        </w:trPr>
        <w:tc>
          <w:tcPr>
            <w:tcW w:w="1600" w:type="dxa"/>
            <w:vAlign w:val="bottom"/>
            <w:tcBorders>
              <w:left w:val="single" w:sz="8" w:color="auto"/>
            </w:tcBorders>
            <w:vMerge w:val="continue"/>
          </w:tcPr>
          <w:p>
            <w:pPr>
              <w:spacing w:after="0"/>
              <w:rPr>
                <w:sz w:val="10"/>
                <w:szCs w:val="10"/>
                <w:color w:val="auto"/>
              </w:rPr>
            </w:pPr>
          </w:p>
        </w:tc>
        <w:tc>
          <w:tcPr>
            <w:tcW w:w="228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900" w:type="dxa"/>
            <w:vAlign w:val="bottom"/>
            <w:vMerge w:val="continue"/>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700" w:type="dxa"/>
            <w:vAlign w:val="bottom"/>
            <w:gridSpan w:val="2"/>
            <w:vMerge w:val="restart"/>
          </w:tcPr>
          <w:p>
            <w:pPr>
              <w:ind w:left="60"/>
              <w:spacing w:after="0" w:line="198" w:lineRule="exact"/>
              <w:rPr>
                <w:sz w:val="20"/>
                <w:szCs w:val="20"/>
                <w:color w:val="auto"/>
              </w:rPr>
            </w:pPr>
            <w:r>
              <w:rPr>
                <w:rFonts w:ascii="Arial" w:cs="Arial" w:eastAsia="Arial" w:hAnsi="Arial"/>
                <w:sz w:val="14"/>
                <w:szCs w:val="14"/>
                <w:color w:val="auto"/>
                <w:w w:val="93"/>
              </w:rPr>
              <w:t>5599 San Felipe, 17</w:t>
            </w:r>
            <w:r>
              <w:rPr>
                <w:rFonts w:ascii="Arial" w:cs="Arial" w:eastAsia="Arial" w:hAnsi="Arial"/>
                <w:sz w:val="22"/>
                <w:szCs w:val="22"/>
                <w:color w:val="auto"/>
                <w:w w:val="93"/>
                <w:vertAlign w:val="superscript"/>
              </w:rPr>
              <w:t>th</w:t>
            </w:r>
            <w:r>
              <w:rPr>
                <w:rFonts w:ascii="Arial" w:cs="Arial" w:eastAsia="Arial" w:hAnsi="Arial"/>
                <w:sz w:val="14"/>
                <w:szCs w:val="14"/>
                <w:color w:val="auto"/>
                <w:w w:val="93"/>
              </w:rPr>
              <w:t xml:space="preserve"> Floor</w:t>
            </w:r>
          </w:p>
        </w:tc>
        <w:tc>
          <w:tcPr>
            <w:tcW w:w="126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00" w:type="dxa"/>
            <w:vAlign w:val="bottom"/>
            <w:tcBorders>
              <w:left w:val="single" w:sz="8" w:color="auto"/>
              <w:bottom w:val="single" w:sz="8" w:color="auto"/>
            </w:tcBorders>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700" w:type="dxa"/>
            <w:vAlign w:val="bottom"/>
            <w:tcBorders>
              <w:bottom w:val="single" w:sz="8" w:color="auto"/>
            </w:tcBorders>
            <w:gridSpan w:val="2"/>
            <w:vMerge w:val="continue"/>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21" w:lineRule="exact"/>
        <w:rPr>
          <w:sz w:val="24"/>
          <w:szCs w:val="24"/>
          <w:color w:val="auto"/>
        </w:rPr>
      </w:pPr>
    </w:p>
    <w:p>
      <w:pPr>
        <w:ind w:left="920"/>
        <w:spacing w:after="0"/>
        <w:rPr>
          <w:sz w:val="20"/>
          <w:szCs w:val="20"/>
          <w:color w:val="auto"/>
        </w:rPr>
      </w:pPr>
      <w:r>
        <w:rPr>
          <w:rFonts w:ascii="Arial" w:cs="Arial" w:eastAsia="Arial" w:hAnsi="Arial"/>
          <w:sz w:val="16"/>
          <w:szCs w:val="16"/>
          <w:i w:val="1"/>
          <w:iCs w:val="1"/>
          <w:color w:val="auto"/>
        </w:rPr>
        <w:t>INSTRUCTION: The person filing this notice should contact the issuer to obtain the I.R.S. Identification Number and the S.E.C. File Number.</w:t>
      </w:r>
    </w:p>
    <w:p>
      <w:pPr>
        <w:spacing w:after="0" w:line="161" w:lineRule="exact"/>
        <w:rPr>
          <w:sz w:val="24"/>
          <w:szCs w:val="24"/>
          <w:color w:val="auto"/>
        </w:rPr>
      </w:pPr>
    </w:p>
    <w:tbl>
      <w:tblPr>
        <w:tblLayout w:type="fixed"/>
        <w:tblInd w:w="10" w:type="dxa"/>
        <w:tblCellMar>
          <w:top w:w="0" w:type="dxa"/>
          <w:left w:w="0" w:type="dxa"/>
          <w:bottom w:w="0" w:type="dxa"/>
          <w:right w:w="0" w:type="dxa"/>
        </w:tblCellMar>
      </w:tblPr>
      <w:tr>
        <w:trPr>
          <w:trHeight w:val="156"/>
        </w:trPr>
        <w:tc>
          <w:tcPr>
            <w:tcW w:w="1180" w:type="dxa"/>
            <w:vAlign w:val="bottom"/>
            <w:tcBorders>
              <w:top w:val="single" w:sz="8" w:color="auto"/>
              <w:left w:val="single" w:sz="8" w:color="auto"/>
              <w:right w:val="single" w:sz="8" w:color="auto"/>
            </w:tcBorders>
          </w:tcPr>
          <w:p>
            <w:pPr>
              <w:ind w:left="20"/>
              <w:spacing w:after="0" w:line="144" w:lineRule="exact"/>
              <w:rPr>
                <w:sz w:val="20"/>
                <w:szCs w:val="20"/>
                <w:color w:val="auto"/>
              </w:rPr>
            </w:pPr>
            <w:r>
              <w:rPr>
                <w:rFonts w:ascii="Arial" w:cs="Arial" w:eastAsia="Arial" w:hAnsi="Arial"/>
                <w:sz w:val="13"/>
                <w:szCs w:val="13"/>
                <w:color w:val="auto"/>
              </w:rPr>
              <w:t xml:space="preserve">3 </w:t>
            </w:r>
            <w:r>
              <w:rPr>
                <w:rFonts w:ascii="Arial" w:cs="Arial" w:eastAsia="Arial" w:hAnsi="Arial"/>
                <w:sz w:val="13"/>
                <w:szCs w:val="13"/>
                <w:i w:val="1"/>
                <w:iCs w:val="1"/>
                <w:color w:val="auto"/>
              </w:rPr>
              <w:t>(a)</w:t>
            </w:r>
          </w:p>
        </w:tc>
        <w:tc>
          <w:tcPr>
            <w:tcW w:w="2960" w:type="dxa"/>
            <w:vAlign w:val="bottom"/>
            <w:tcBorders>
              <w:top w:val="single" w:sz="8" w:color="auto"/>
              <w:right w:val="single" w:sz="8" w:color="auto"/>
            </w:tcBorders>
          </w:tcPr>
          <w:p>
            <w:pPr>
              <w:spacing w:after="0" w:line="144" w:lineRule="exact"/>
              <w:rPr>
                <w:sz w:val="20"/>
                <w:szCs w:val="20"/>
                <w:color w:val="auto"/>
              </w:rPr>
            </w:pPr>
            <w:r>
              <w:rPr>
                <w:rFonts w:ascii="Arial" w:cs="Arial" w:eastAsia="Arial" w:hAnsi="Arial"/>
                <w:sz w:val="13"/>
                <w:szCs w:val="13"/>
                <w:i w:val="1"/>
                <w:iCs w:val="1"/>
                <w:color w:val="auto"/>
              </w:rPr>
              <w:t>(b)</w:t>
            </w:r>
          </w:p>
        </w:tc>
        <w:tc>
          <w:tcPr>
            <w:tcW w:w="1160" w:type="dxa"/>
            <w:vAlign w:val="bottom"/>
            <w:tcBorders>
              <w:top w:val="single" w:sz="8" w:color="auto"/>
              <w:bottom w:val="single" w:sz="8" w:color="auto"/>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w w:val="97"/>
              </w:rPr>
              <w:t>SEC USE ONLY</w:t>
            </w:r>
          </w:p>
        </w:tc>
        <w:tc>
          <w:tcPr>
            <w:tcW w:w="160" w:type="dxa"/>
            <w:vAlign w:val="bottom"/>
            <w:tcBorders>
              <w:top w:val="single" w:sz="8" w:color="auto"/>
            </w:tcBorders>
          </w:tcPr>
          <w:p>
            <w:pPr>
              <w:spacing w:after="0" w:line="144" w:lineRule="exact"/>
              <w:rPr>
                <w:sz w:val="20"/>
                <w:szCs w:val="20"/>
                <w:color w:val="auto"/>
              </w:rPr>
            </w:pPr>
            <w:r>
              <w:rPr>
                <w:rFonts w:ascii="Arial" w:cs="Arial" w:eastAsia="Arial" w:hAnsi="Arial"/>
                <w:sz w:val="13"/>
                <w:szCs w:val="13"/>
                <w:i w:val="1"/>
                <w:iCs w:val="1"/>
                <w:color w:val="auto"/>
                <w:w w:val="92"/>
              </w:rPr>
              <w:t>(c)</w:t>
            </w:r>
          </w:p>
        </w:tc>
        <w:tc>
          <w:tcPr>
            <w:tcW w:w="1220" w:type="dxa"/>
            <w:vAlign w:val="bottom"/>
            <w:tcBorders>
              <w:top w:val="single" w:sz="8" w:color="auto"/>
              <w:right w:val="single" w:sz="8" w:color="auto"/>
            </w:tcBorders>
          </w:tcPr>
          <w:p>
            <w:pPr>
              <w:spacing w:after="0"/>
              <w:rPr>
                <w:sz w:val="13"/>
                <w:szCs w:val="13"/>
                <w:color w:val="auto"/>
              </w:rPr>
            </w:pPr>
          </w:p>
        </w:tc>
        <w:tc>
          <w:tcPr>
            <w:tcW w:w="1120" w:type="dxa"/>
            <w:vAlign w:val="bottom"/>
            <w:tcBorders>
              <w:top w:val="single" w:sz="8" w:color="auto"/>
              <w:right w:val="single" w:sz="8" w:color="auto"/>
            </w:tcBorders>
          </w:tcPr>
          <w:p>
            <w:pPr>
              <w:spacing w:after="0" w:line="144" w:lineRule="exact"/>
              <w:rPr>
                <w:sz w:val="20"/>
                <w:szCs w:val="20"/>
                <w:color w:val="auto"/>
              </w:rPr>
            </w:pPr>
            <w:r>
              <w:rPr>
                <w:rFonts w:ascii="Arial" w:cs="Arial" w:eastAsia="Arial" w:hAnsi="Arial"/>
                <w:sz w:val="13"/>
                <w:szCs w:val="13"/>
                <w:i w:val="1"/>
                <w:iCs w:val="1"/>
                <w:color w:val="auto"/>
              </w:rPr>
              <w:t>(d)</w:t>
            </w:r>
          </w:p>
        </w:tc>
        <w:tc>
          <w:tcPr>
            <w:tcW w:w="1240" w:type="dxa"/>
            <w:vAlign w:val="bottom"/>
            <w:tcBorders>
              <w:top w:val="single" w:sz="8" w:color="auto"/>
              <w:right w:val="single" w:sz="8" w:color="auto"/>
            </w:tcBorders>
          </w:tcPr>
          <w:p>
            <w:pPr>
              <w:spacing w:after="0" w:line="144" w:lineRule="exact"/>
              <w:rPr>
                <w:sz w:val="20"/>
                <w:szCs w:val="20"/>
                <w:color w:val="auto"/>
              </w:rPr>
            </w:pPr>
            <w:r>
              <w:rPr>
                <w:rFonts w:ascii="Arial" w:cs="Arial" w:eastAsia="Arial" w:hAnsi="Arial"/>
                <w:sz w:val="13"/>
                <w:szCs w:val="13"/>
                <w:i w:val="1"/>
                <w:iCs w:val="1"/>
                <w:color w:val="auto"/>
              </w:rPr>
              <w:t>(e)</w:t>
            </w:r>
          </w:p>
        </w:tc>
        <w:tc>
          <w:tcPr>
            <w:tcW w:w="1140" w:type="dxa"/>
            <w:vAlign w:val="bottom"/>
            <w:tcBorders>
              <w:top w:val="single" w:sz="8" w:color="auto"/>
              <w:right w:val="single" w:sz="8" w:color="auto"/>
            </w:tcBorders>
          </w:tcPr>
          <w:p>
            <w:pPr>
              <w:spacing w:after="0" w:line="144" w:lineRule="exact"/>
              <w:rPr>
                <w:sz w:val="20"/>
                <w:szCs w:val="20"/>
                <w:color w:val="auto"/>
              </w:rPr>
            </w:pPr>
            <w:r>
              <w:rPr>
                <w:rFonts w:ascii="Arial" w:cs="Arial" w:eastAsia="Arial" w:hAnsi="Arial"/>
                <w:sz w:val="13"/>
                <w:szCs w:val="13"/>
                <w:i w:val="1"/>
                <w:iCs w:val="1"/>
                <w:color w:val="auto"/>
              </w:rPr>
              <w:t>(f)</w:t>
            </w:r>
          </w:p>
        </w:tc>
        <w:tc>
          <w:tcPr>
            <w:tcW w:w="1240" w:type="dxa"/>
            <w:vAlign w:val="bottom"/>
            <w:tcBorders>
              <w:top w:val="single" w:sz="8" w:color="auto"/>
              <w:right w:val="single" w:sz="8" w:color="auto"/>
            </w:tcBorders>
          </w:tcPr>
          <w:p>
            <w:pPr>
              <w:spacing w:after="0" w:line="144" w:lineRule="exact"/>
              <w:rPr>
                <w:sz w:val="20"/>
                <w:szCs w:val="20"/>
                <w:color w:val="auto"/>
              </w:rPr>
            </w:pPr>
            <w:r>
              <w:rPr>
                <w:rFonts w:ascii="Arial" w:cs="Arial" w:eastAsia="Arial" w:hAnsi="Arial"/>
                <w:sz w:val="13"/>
                <w:szCs w:val="13"/>
                <w:i w:val="1"/>
                <w:iCs w:val="1"/>
                <w:color w:val="auto"/>
              </w:rPr>
              <w:t>(g)</w:t>
            </w:r>
          </w:p>
        </w:tc>
        <w:tc>
          <w:tcPr>
            <w:tcW w:w="0" w:type="dxa"/>
            <w:vAlign w:val="bottom"/>
          </w:tcPr>
          <w:p>
            <w:pPr>
              <w:spacing w:after="0"/>
              <w:rPr>
                <w:sz w:val="1"/>
                <w:szCs w:val="1"/>
                <w:color w:val="auto"/>
              </w:rPr>
            </w:pPr>
          </w:p>
        </w:tc>
      </w:tr>
      <w:tr>
        <w:trPr>
          <w:trHeight w:val="103"/>
        </w:trPr>
        <w:tc>
          <w:tcPr>
            <w:tcW w:w="1180" w:type="dxa"/>
            <w:vAlign w:val="bottom"/>
            <w:tcBorders>
              <w:left w:val="single" w:sz="8" w:color="auto"/>
              <w:right w:val="single" w:sz="8" w:color="auto"/>
            </w:tcBorders>
          </w:tcPr>
          <w:p>
            <w:pPr>
              <w:jc w:val="center"/>
              <w:spacing w:after="0" w:line="104" w:lineRule="exact"/>
              <w:rPr>
                <w:sz w:val="20"/>
                <w:szCs w:val="20"/>
                <w:color w:val="auto"/>
              </w:rPr>
            </w:pPr>
            <w:r>
              <w:rPr>
                <w:rFonts w:ascii="Arial" w:cs="Arial" w:eastAsia="Arial" w:hAnsi="Arial"/>
                <w:sz w:val="11"/>
                <w:szCs w:val="11"/>
                <w:b w:val="1"/>
                <w:bCs w:val="1"/>
                <w:color w:val="auto"/>
              </w:rPr>
              <w:t>Title of the</w:t>
            </w:r>
          </w:p>
        </w:tc>
        <w:tc>
          <w:tcPr>
            <w:tcW w:w="296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1"/>
                <w:szCs w:val="11"/>
                <w:b w:val="1"/>
                <w:bCs w:val="1"/>
                <w:color w:val="auto"/>
              </w:rPr>
              <w:t>Name and Address of Each Broker</w:t>
            </w:r>
          </w:p>
        </w:tc>
        <w:tc>
          <w:tcPr>
            <w:tcW w:w="11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b w:val="1"/>
                <w:bCs w:val="1"/>
                <w:color w:val="auto"/>
                <w:w w:val="97"/>
              </w:rPr>
              <w:t>Broker-Dealer</w:t>
            </w:r>
          </w:p>
        </w:tc>
        <w:tc>
          <w:tcPr>
            <w:tcW w:w="160" w:type="dxa"/>
            <w:vAlign w:val="bottom"/>
          </w:tcPr>
          <w:p>
            <w:pPr>
              <w:spacing w:after="0"/>
              <w:rPr>
                <w:sz w:val="8"/>
                <w:szCs w:val="8"/>
                <w:color w:val="auto"/>
              </w:rPr>
            </w:pPr>
          </w:p>
        </w:tc>
        <w:tc>
          <w:tcPr>
            <w:tcW w:w="1220" w:type="dxa"/>
            <w:vAlign w:val="bottom"/>
            <w:tcBorders>
              <w:right w:val="single" w:sz="8" w:color="auto"/>
            </w:tcBorders>
          </w:tcPr>
          <w:p>
            <w:pPr>
              <w:jc w:val="center"/>
              <w:ind w:right="135"/>
              <w:spacing w:after="0" w:line="104" w:lineRule="exact"/>
              <w:rPr>
                <w:sz w:val="20"/>
                <w:szCs w:val="20"/>
                <w:color w:val="auto"/>
              </w:rPr>
            </w:pPr>
            <w:r>
              <w:rPr>
                <w:rFonts w:ascii="Arial" w:cs="Arial" w:eastAsia="Arial" w:hAnsi="Arial"/>
                <w:sz w:val="11"/>
                <w:szCs w:val="11"/>
                <w:b w:val="1"/>
                <w:bCs w:val="1"/>
                <w:color w:val="auto"/>
              </w:rPr>
              <w:t>Number of Shares</w:t>
            </w:r>
          </w:p>
        </w:tc>
        <w:tc>
          <w:tcPr>
            <w:tcW w:w="112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1"/>
                <w:szCs w:val="11"/>
                <w:b w:val="1"/>
                <w:bCs w:val="1"/>
                <w:color w:val="auto"/>
                <w:w w:val="99"/>
              </w:rPr>
              <w:t>Aggregate</w:t>
            </w:r>
          </w:p>
        </w:tc>
        <w:tc>
          <w:tcPr>
            <w:tcW w:w="124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1"/>
                <w:szCs w:val="11"/>
                <w:b w:val="1"/>
                <w:bCs w:val="1"/>
                <w:color w:val="auto"/>
              </w:rPr>
              <w:t>Number of Shares</w:t>
            </w:r>
          </w:p>
        </w:tc>
        <w:tc>
          <w:tcPr>
            <w:tcW w:w="114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1"/>
                <w:szCs w:val="11"/>
                <w:b w:val="1"/>
                <w:bCs w:val="1"/>
                <w:color w:val="auto"/>
              </w:rPr>
              <w:t>Approximate</w:t>
            </w:r>
          </w:p>
        </w:tc>
        <w:tc>
          <w:tcPr>
            <w:tcW w:w="124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1"/>
                <w:szCs w:val="11"/>
                <w:b w:val="1"/>
                <w:bCs w:val="1"/>
                <w:color w:val="auto"/>
              </w:rPr>
              <w:t>Name of Each</w:t>
            </w:r>
          </w:p>
        </w:tc>
        <w:tc>
          <w:tcPr>
            <w:tcW w:w="0" w:type="dxa"/>
            <w:vAlign w:val="bottom"/>
          </w:tcPr>
          <w:p>
            <w:pPr>
              <w:spacing w:after="0"/>
              <w:rPr>
                <w:sz w:val="1"/>
                <w:szCs w:val="1"/>
                <w:color w:val="auto"/>
              </w:rPr>
            </w:pPr>
          </w:p>
        </w:tc>
      </w:tr>
      <w:tr>
        <w:trPr>
          <w:trHeight w:val="131"/>
        </w:trPr>
        <w:tc>
          <w:tcPr>
            <w:tcW w:w="1180" w:type="dxa"/>
            <w:vAlign w:val="bottom"/>
            <w:tcBorders>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2"/>
              </w:rPr>
              <w:t>Class of</w:t>
            </w:r>
          </w:p>
        </w:tc>
        <w:tc>
          <w:tcPr>
            <w:tcW w:w="296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Through Whom the Securities are to be</w:t>
            </w:r>
          </w:p>
        </w:tc>
        <w:tc>
          <w:tcPr>
            <w:tcW w:w="1160" w:type="dxa"/>
            <w:vAlign w:val="bottom"/>
            <w:tcBorders>
              <w:right w:val="single" w:sz="8" w:color="auto"/>
            </w:tcBorders>
            <w:vMerge w:val="continue"/>
            <w:shd w:val="clear" w:color="auto" w:fill="D9D9D9"/>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Borders>
              <w:right w:val="single" w:sz="8" w:color="auto"/>
            </w:tcBorders>
          </w:tcPr>
          <w:p>
            <w:pPr>
              <w:jc w:val="center"/>
              <w:ind w:right="135"/>
              <w:spacing w:after="0" w:line="131" w:lineRule="exact"/>
              <w:rPr>
                <w:sz w:val="20"/>
                <w:szCs w:val="20"/>
                <w:color w:val="auto"/>
              </w:rPr>
            </w:pPr>
            <w:r>
              <w:rPr>
                <w:rFonts w:ascii="Arial" w:cs="Arial" w:eastAsia="Arial" w:hAnsi="Arial"/>
                <w:sz w:val="13"/>
                <w:szCs w:val="13"/>
                <w:b w:val="1"/>
                <w:bCs w:val="1"/>
                <w:color w:val="auto"/>
                <w:w w:val="89"/>
              </w:rPr>
              <w:t>or Other Units</w:t>
            </w:r>
          </w:p>
        </w:tc>
        <w:tc>
          <w:tcPr>
            <w:tcW w:w="11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5"/>
              </w:rPr>
              <w:t>Market</w:t>
            </w:r>
          </w:p>
        </w:tc>
        <w:tc>
          <w:tcPr>
            <w:tcW w:w="124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1"/>
              </w:rPr>
              <w:t>or Other Units</w:t>
            </w:r>
          </w:p>
        </w:tc>
        <w:tc>
          <w:tcPr>
            <w:tcW w:w="114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5"/>
              </w:rPr>
              <w:t>Date of Sale</w:t>
            </w:r>
          </w:p>
        </w:tc>
        <w:tc>
          <w:tcPr>
            <w:tcW w:w="124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144"/>
        </w:trPr>
        <w:tc>
          <w:tcPr>
            <w:tcW w:w="118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5"/>
              </w:rPr>
              <w:t>Securities To</w:t>
            </w:r>
          </w:p>
        </w:tc>
        <w:tc>
          <w:tcPr>
            <w:tcW w:w="296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1"/>
              </w:rPr>
              <w:t>Offered or Each Market Maker who is</w:t>
            </w:r>
          </w:p>
        </w:tc>
        <w:tc>
          <w:tcPr>
            <w:tcW w:w="1160" w:type="dxa"/>
            <w:vAlign w:val="bottom"/>
            <w:tcBorders>
              <w:right w:val="single" w:sz="8" w:color="auto"/>
            </w:tcBorders>
            <w:shd w:val="clear" w:color="auto" w:fill="D9D9D9"/>
          </w:tcPr>
          <w:p>
            <w:pPr>
              <w:jc w:val="center"/>
              <w:spacing w:after="0" w:line="145" w:lineRule="exact"/>
              <w:rPr>
                <w:sz w:val="20"/>
                <w:szCs w:val="20"/>
                <w:color w:val="auto"/>
              </w:rPr>
            </w:pPr>
            <w:r>
              <w:rPr>
                <w:rFonts w:ascii="Arial" w:cs="Arial" w:eastAsia="Arial" w:hAnsi="Arial"/>
                <w:sz w:val="14"/>
                <w:szCs w:val="14"/>
                <w:b w:val="1"/>
                <w:bCs w:val="1"/>
                <w:color w:val="auto"/>
                <w:w w:val="96"/>
              </w:rPr>
              <w:t>File Number</w:t>
            </w:r>
          </w:p>
        </w:tc>
        <w:tc>
          <w:tcPr>
            <w:tcW w:w="160" w:type="dxa"/>
            <w:vAlign w:val="bottom"/>
          </w:tcPr>
          <w:p>
            <w:pPr>
              <w:spacing w:after="0"/>
              <w:rPr>
                <w:sz w:val="12"/>
                <w:szCs w:val="12"/>
                <w:color w:val="auto"/>
              </w:rPr>
            </w:pPr>
          </w:p>
        </w:tc>
        <w:tc>
          <w:tcPr>
            <w:tcW w:w="1220" w:type="dxa"/>
            <w:vAlign w:val="bottom"/>
            <w:tcBorders>
              <w:right w:val="single" w:sz="8" w:color="auto"/>
            </w:tcBorders>
          </w:tcPr>
          <w:p>
            <w:pPr>
              <w:jc w:val="center"/>
              <w:ind w:right="135"/>
              <w:spacing w:after="0" w:line="144" w:lineRule="exact"/>
              <w:rPr>
                <w:sz w:val="20"/>
                <w:szCs w:val="20"/>
                <w:color w:val="auto"/>
              </w:rPr>
            </w:pPr>
            <w:r>
              <w:rPr>
                <w:rFonts w:ascii="Arial" w:cs="Arial" w:eastAsia="Arial" w:hAnsi="Arial"/>
                <w:sz w:val="13"/>
                <w:szCs w:val="13"/>
                <w:b w:val="1"/>
                <w:bCs w:val="1"/>
                <w:color w:val="auto"/>
                <w:w w:val="85"/>
              </w:rPr>
              <w:t>To Be Sold</w:t>
            </w:r>
          </w:p>
        </w:tc>
        <w:tc>
          <w:tcPr>
            <w:tcW w:w="112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124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14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i w:val="1"/>
                <w:iCs w:val="1"/>
                <w:color w:val="auto"/>
                <w:w w:val="87"/>
              </w:rPr>
              <w:t>(See instr. 3(f))</w:t>
            </w:r>
          </w:p>
        </w:tc>
        <w:tc>
          <w:tcPr>
            <w:tcW w:w="124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7"/>
              </w:rPr>
              <w:t>Exchange</w:t>
            </w:r>
          </w:p>
        </w:tc>
        <w:tc>
          <w:tcPr>
            <w:tcW w:w="0" w:type="dxa"/>
            <w:vAlign w:val="bottom"/>
          </w:tcPr>
          <w:p>
            <w:pPr>
              <w:spacing w:after="0"/>
              <w:rPr>
                <w:sz w:val="1"/>
                <w:szCs w:val="1"/>
                <w:color w:val="auto"/>
              </w:rPr>
            </w:pPr>
          </w:p>
        </w:tc>
      </w:tr>
      <w:tr>
        <w:trPr>
          <w:trHeight w:val="149"/>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Be Sold</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Acquiring the Securities</w:t>
            </w:r>
          </w:p>
        </w:tc>
        <w:tc>
          <w:tcPr>
            <w:tcW w:w="1160" w:type="dxa"/>
            <w:vAlign w:val="bottom"/>
            <w:tcBorders>
              <w:bottom w:val="single" w:sz="8" w:color="auto"/>
              <w:right w:val="single" w:sz="8" w:color="auto"/>
            </w:tcBorders>
            <w:shd w:val="clear" w:color="auto" w:fill="D9D9D9"/>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jc w:val="center"/>
              <w:ind w:right="135"/>
              <w:spacing w:after="0"/>
              <w:rPr>
                <w:sz w:val="20"/>
                <w:szCs w:val="20"/>
                <w:color w:val="auto"/>
              </w:rPr>
            </w:pPr>
            <w:r>
              <w:rPr>
                <w:rFonts w:ascii="Arial" w:cs="Arial" w:eastAsia="Arial" w:hAnsi="Arial"/>
                <w:sz w:val="13"/>
                <w:szCs w:val="13"/>
                <w:i w:val="1"/>
                <w:iCs w:val="1"/>
                <w:color w:val="auto"/>
                <w:w w:val="87"/>
              </w:rPr>
              <w:t>(See instr. 3(c))</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3(d))</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(MO. DAY YR.)</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86"/>
        </w:trPr>
        <w:tc>
          <w:tcPr>
            <w:tcW w:w="1180" w:type="dxa"/>
            <w:vAlign w:val="bottom"/>
            <w:tcBorders>
              <w:left w:val="single" w:sz="8" w:color="auto"/>
              <w:right w:val="single" w:sz="8" w:color="auto"/>
            </w:tcBorders>
          </w:tcPr>
          <w:p>
            <w:pPr>
              <w:spacing w:after="0"/>
              <w:rPr>
                <w:sz w:val="16"/>
                <w:szCs w:val="16"/>
                <w:color w:val="auto"/>
              </w:rPr>
            </w:pPr>
          </w:p>
        </w:tc>
        <w:tc>
          <w:tcPr>
            <w:tcW w:w="29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Fidelity Investments</w:t>
            </w:r>
          </w:p>
        </w:tc>
        <w:tc>
          <w:tcPr>
            <w:tcW w:w="1160" w:type="dxa"/>
            <w:vAlign w:val="bottom"/>
            <w:tcBorders>
              <w:right w:val="single" w:sz="8" w:color="auto"/>
            </w:tcBorders>
            <w:shd w:val="clear" w:color="auto" w:fill="D9D9D9"/>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Common Stock</w:t>
            </w:r>
          </w:p>
        </w:tc>
        <w:tc>
          <w:tcPr>
            <w:tcW w:w="29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200 Magellan Way</w:t>
            </w:r>
          </w:p>
        </w:tc>
        <w:tc>
          <w:tcPr>
            <w:tcW w:w="1160" w:type="dxa"/>
            <w:vAlign w:val="bottom"/>
            <w:tcBorders>
              <w:right w:val="single" w:sz="8" w:color="auto"/>
            </w:tcBorders>
            <w:shd w:val="clear" w:color="auto" w:fill="D9D9D9"/>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Borders>
              <w:right w:val="single" w:sz="8" w:color="auto"/>
            </w:tcBorders>
          </w:tcPr>
          <w:p>
            <w:pPr>
              <w:jc w:val="center"/>
              <w:ind w:right="135"/>
              <w:spacing w:after="0"/>
              <w:rPr>
                <w:sz w:val="20"/>
                <w:szCs w:val="20"/>
                <w:color w:val="auto"/>
              </w:rPr>
            </w:pPr>
            <w:r>
              <w:rPr>
                <w:rFonts w:ascii="Arial" w:cs="Arial" w:eastAsia="Arial" w:hAnsi="Arial"/>
                <w:sz w:val="16"/>
                <w:szCs w:val="16"/>
                <w:color w:val="auto"/>
                <w:w w:val="94"/>
              </w:rPr>
              <w:t>4,350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152,250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1,384,389,267</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11/18/2019</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NYSE</w:t>
            </w:r>
          </w:p>
        </w:tc>
        <w:tc>
          <w:tcPr>
            <w:tcW w:w="0" w:type="dxa"/>
            <w:vAlign w:val="bottom"/>
          </w:tcPr>
          <w:p>
            <w:pPr>
              <w:spacing w:after="0"/>
              <w:rPr>
                <w:sz w:val="1"/>
                <w:szCs w:val="1"/>
                <w:color w:val="auto"/>
              </w:rPr>
            </w:pPr>
          </w:p>
        </w:tc>
      </w:tr>
      <w:tr>
        <w:trPr>
          <w:trHeight w:val="209"/>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29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Covington, KY 41015</w:t>
            </w:r>
          </w:p>
        </w:tc>
        <w:tc>
          <w:tcPr>
            <w:tcW w:w="1160" w:type="dxa"/>
            <w:vAlign w:val="bottom"/>
            <w:tcBorders>
              <w:bottom w:val="single" w:sz="8" w:color="auto"/>
              <w:right w:val="single" w:sz="8" w:color="auto"/>
            </w:tcBorders>
            <w:shd w:val="clear" w:color="auto" w:fill="D9D9D9"/>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180" w:type="dxa"/>
            <w:vAlign w:val="bottom"/>
            <w:tcBorders>
              <w:left w:val="single" w:sz="8" w:color="auto"/>
              <w:bottom w:val="single" w:sz="8" w:color="auto"/>
              <w:right w:val="single" w:sz="8" w:color="auto"/>
            </w:tcBorders>
          </w:tcPr>
          <w:p>
            <w:pPr>
              <w:spacing w:after="0"/>
              <w:rPr>
                <w:sz w:val="17"/>
                <w:szCs w:val="17"/>
                <w:color w:val="auto"/>
              </w:rPr>
            </w:pPr>
          </w:p>
        </w:tc>
        <w:tc>
          <w:tcPr>
            <w:tcW w:w="296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shd w:val="clear" w:color="auto" w:fill="D9D9D9"/>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spacing w:after="0"/>
              <w:rPr>
                <w:sz w:val="17"/>
                <w:szCs w:val="17"/>
                <w:color w:val="auto"/>
              </w:rPr>
            </w:pPr>
          </w:p>
        </w:tc>
        <w:tc>
          <w:tcPr>
            <w:tcW w:w="296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shd w:val="clear" w:color="auto" w:fill="D9D9D9"/>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tcPr>
          <w:p>
            <w:pPr>
              <w:spacing w:after="0"/>
              <w:rPr>
                <w:sz w:val="17"/>
                <w:szCs w:val="17"/>
                <w:color w:val="auto"/>
              </w:rPr>
            </w:pPr>
          </w:p>
        </w:tc>
        <w:tc>
          <w:tcPr>
            <w:tcW w:w="296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shd w:val="clear" w:color="auto" w:fill="D9D9D9"/>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b w:val="1"/>
          <w:bCs w:val="1"/>
          <w:color w:val="auto"/>
        </w:rPr>
        <w:t>INSTRUCTIONS:</w:t>
      </w:r>
    </w:p>
    <w:tbl>
      <w:tblPr>
        <w:tblLayout w:type="fixed"/>
        <w:tblInd w:w="0" w:type="dxa"/>
        <w:tblCellMar>
          <w:top w:w="0" w:type="dxa"/>
          <w:left w:w="0" w:type="dxa"/>
          <w:bottom w:w="0" w:type="dxa"/>
          <w:right w:w="0" w:type="dxa"/>
        </w:tblCellMar>
      </w:tblPr>
      <w:tr>
        <w:trPr>
          <w:trHeight w:val="139"/>
        </w:trPr>
        <w:tc>
          <w:tcPr>
            <w:tcW w:w="180" w:type="dxa"/>
            <w:vAlign w:val="bottom"/>
          </w:tcPr>
          <w:p>
            <w:pPr>
              <w:jc w:val="right"/>
              <w:ind w:right="17"/>
              <w:spacing w:after="0" w:line="139" w:lineRule="exact"/>
              <w:rPr>
                <w:sz w:val="20"/>
                <w:szCs w:val="20"/>
                <w:color w:val="auto"/>
              </w:rPr>
            </w:pPr>
            <w:r>
              <w:rPr>
                <w:rFonts w:ascii="Arial" w:cs="Arial" w:eastAsia="Arial" w:hAnsi="Arial"/>
                <w:sz w:val="13"/>
                <w:szCs w:val="13"/>
                <w:color w:val="auto"/>
                <w:w w:val="73"/>
              </w:rPr>
              <w:t>1.</w:t>
            </w:r>
          </w:p>
        </w:tc>
        <w:tc>
          <w:tcPr>
            <w:tcW w:w="240" w:type="dxa"/>
            <w:vAlign w:val="bottom"/>
          </w:tcPr>
          <w:p>
            <w:pPr>
              <w:ind w:left="60"/>
              <w:spacing w:after="0" w:line="139" w:lineRule="exact"/>
              <w:rPr>
                <w:sz w:val="20"/>
                <w:szCs w:val="20"/>
                <w:color w:val="auto"/>
              </w:rPr>
            </w:pPr>
            <w:r>
              <w:rPr>
                <w:rFonts w:ascii="Arial" w:cs="Arial" w:eastAsia="Arial" w:hAnsi="Arial"/>
                <w:sz w:val="13"/>
                <w:szCs w:val="13"/>
                <w:color w:val="auto"/>
              </w:rPr>
              <w:t>(a)</w:t>
            </w:r>
          </w:p>
        </w:tc>
        <w:tc>
          <w:tcPr>
            <w:tcW w:w="3380" w:type="dxa"/>
            <w:vAlign w:val="bottom"/>
          </w:tcPr>
          <w:p>
            <w:pPr>
              <w:ind w:left="40"/>
              <w:spacing w:after="0" w:line="139" w:lineRule="exact"/>
              <w:rPr>
                <w:sz w:val="20"/>
                <w:szCs w:val="20"/>
                <w:color w:val="auto"/>
              </w:rPr>
            </w:pPr>
            <w:r>
              <w:rPr>
                <w:rFonts w:ascii="Arial" w:cs="Arial" w:eastAsia="Arial" w:hAnsi="Arial"/>
                <w:sz w:val="13"/>
                <w:szCs w:val="13"/>
                <w:color w:val="auto"/>
              </w:rPr>
              <w:t>Name of issuer</w:t>
            </w:r>
          </w:p>
        </w:tc>
        <w:tc>
          <w:tcPr>
            <w:tcW w:w="7620" w:type="dxa"/>
            <w:vAlign w:val="bottom"/>
          </w:tcPr>
          <w:p>
            <w:pPr>
              <w:ind w:left="180"/>
              <w:spacing w:after="0" w:line="139" w:lineRule="exact"/>
              <w:rPr>
                <w:sz w:val="20"/>
                <w:szCs w:val="20"/>
                <w:color w:val="auto"/>
              </w:rPr>
            </w:pPr>
            <w:r>
              <w:rPr>
                <w:rFonts w:ascii="Arial" w:cs="Arial" w:eastAsia="Arial" w:hAnsi="Arial"/>
                <w:sz w:val="13"/>
                <w:szCs w:val="13"/>
                <w:color w:val="auto"/>
              </w:rPr>
              <w:t>3. (a)Title of the class of securities to be sold</w:t>
            </w:r>
          </w:p>
        </w:tc>
      </w:tr>
      <w:tr>
        <w:trPr>
          <w:trHeight w:val="135"/>
        </w:trPr>
        <w:tc>
          <w:tcPr>
            <w:tcW w:w="180" w:type="dxa"/>
            <w:vAlign w:val="bottom"/>
          </w:tcPr>
          <w:p>
            <w:pPr>
              <w:spacing w:after="0"/>
              <w:rPr>
                <w:sz w:val="11"/>
                <w:szCs w:val="11"/>
                <w:color w:val="auto"/>
              </w:rPr>
            </w:pPr>
          </w:p>
        </w:tc>
        <w:tc>
          <w:tcPr>
            <w:tcW w:w="240" w:type="dxa"/>
            <w:vAlign w:val="bottom"/>
          </w:tcPr>
          <w:p>
            <w:pPr>
              <w:ind w:left="60"/>
              <w:spacing w:after="0" w:line="135" w:lineRule="exact"/>
              <w:rPr>
                <w:sz w:val="20"/>
                <w:szCs w:val="20"/>
                <w:color w:val="auto"/>
              </w:rPr>
            </w:pPr>
            <w:r>
              <w:rPr>
                <w:rFonts w:ascii="Arial" w:cs="Arial" w:eastAsia="Arial" w:hAnsi="Arial"/>
                <w:sz w:val="13"/>
                <w:szCs w:val="13"/>
                <w:color w:val="auto"/>
              </w:rPr>
              <w:t>(b)</w:t>
            </w:r>
          </w:p>
        </w:tc>
        <w:tc>
          <w:tcPr>
            <w:tcW w:w="3380" w:type="dxa"/>
            <w:vAlign w:val="bottom"/>
          </w:tcPr>
          <w:p>
            <w:pPr>
              <w:ind w:left="40"/>
              <w:spacing w:after="0" w:line="135" w:lineRule="exact"/>
              <w:rPr>
                <w:sz w:val="20"/>
                <w:szCs w:val="20"/>
                <w:color w:val="auto"/>
              </w:rPr>
            </w:pPr>
            <w:r>
              <w:rPr>
                <w:rFonts w:ascii="Arial" w:cs="Arial" w:eastAsia="Arial" w:hAnsi="Arial"/>
                <w:sz w:val="13"/>
                <w:szCs w:val="13"/>
                <w:color w:val="auto"/>
              </w:rPr>
              <w:t>Issuer’s I.R.S. Identification Number</w:t>
            </w:r>
          </w:p>
        </w:tc>
        <w:tc>
          <w:tcPr>
            <w:tcW w:w="7620" w:type="dxa"/>
            <w:vAlign w:val="bottom"/>
          </w:tcPr>
          <w:p>
            <w:pPr>
              <w:ind w:left="280"/>
              <w:spacing w:after="0" w:line="135" w:lineRule="exact"/>
              <w:rPr>
                <w:sz w:val="20"/>
                <w:szCs w:val="20"/>
                <w:color w:val="auto"/>
              </w:rPr>
            </w:pPr>
            <w:r>
              <w:rPr>
                <w:rFonts w:ascii="Arial" w:cs="Arial" w:eastAsia="Arial" w:hAnsi="Arial"/>
                <w:sz w:val="13"/>
                <w:szCs w:val="13"/>
                <w:color w:val="auto"/>
              </w:rPr>
              <w:t>(b)Name and address of each broker through whom the securities are intended to be sold</w:t>
            </w:r>
          </w:p>
        </w:tc>
      </w:tr>
      <w:tr>
        <w:trPr>
          <w:trHeight w:val="135"/>
        </w:trPr>
        <w:tc>
          <w:tcPr>
            <w:tcW w:w="180" w:type="dxa"/>
            <w:vAlign w:val="bottom"/>
          </w:tcPr>
          <w:p>
            <w:pPr>
              <w:spacing w:after="0"/>
              <w:rPr>
                <w:sz w:val="11"/>
                <w:szCs w:val="11"/>
                <w:color w:val="auto"/>
              </w:rPr>
            </w:pPr>
          </w:p>
        </w:tc>
        <w:tc>
          <w:tcPr>
            <w:tcW w:w="240" w:type="dxa"/>
            <w:vAlign w:val="bottom"/>
          </w:tcPr>
          <w:p>
            <w:pPr>
              <w:ind w:left="60"/>
              <w:spacing w:after="0" w:line="135" w:lineRule="exact"/>
              <w:rPr>
                <w:sz w:val="20"/>
                <w:szCs w:val="20"/>
                <w:color w:val="auto"/>
              </w:rPr>
            </w:pPr>
            <w:r>
              <w:rPr>
                <w:rFonts w:ascii="Arial" w:cs="Arial" w:eastAsia="Arial" w:hAnsi="Arial"/>
                <w:sz w:val="13"/>
                <w:szCs w:val="13"/>
                <w:color w:val="auto"/>
              </w:rPr>
              <w:t>(c)</w:t>
            </w:r>
          </w:p>
        </w:tc>
        <w:tc>
          <w:tcPr>
            <w:tcW w:w="3380" w:type="dxa"/>
            <w:vAlign w:val="bottom"/>
          </w:tcPr>
          <w:p>
            <w:pPr>
              <w:ind w:left="40"/>
              <w:spacing w:after="0" w:line="135" w:lineRule="exact"/>
              <w:rPr>
                <w:sz w:val="20"/>
                <w:szCs w:val="20"/>
                <w:color w:val="auto"/>
              </w:rPr>
            </w:pPr>
            <w:r>
              <w:rPr>
                <w:rFonts w:ascii="Arial" w:cs="Arial" w:eastAsia="Arial" w:hAnsi="Arial"/>
                <w:sz w:val="13"/>
                <w:szCs w:val="13"/>
                <w:color w:val="auto"/>
              </w:rPr>
              <w:t>Issuer’s S.E.C. file number, if any</w:t>
            </w:r>
          </w:p>
        </w:tc>
        <w:tc>
          <w:tcPr>
            <w:tcW w:w="7620" w:type="dxa"/>
            <w:vAlign w:val="bottom"/>
          </w:tcPr>
          <w:p>
            <w:pPr>
              <w:ind w:left="280"/>
              <w:spacing w:after="0" w:line="135" w:lineRule="exact"/>
              <w:rPr>
                <w:sz w:val="20"/>
                <w:szCs w:val="20"/>
                <w:color w:val="auto"/>
              </w:rPr>
            </w:pPr>
            <w:r>
              <w:rPr>
                <w:rFonts w:ascii="Arial" w:cs="Arial" w:eastAsia="Arial" w:hAnsi="Arial"/>
                <w:sz w:val="13"/>
                <w:szCs w:val="13"/>
                <w:color w:val="auto"/>
              </w:rPr>
              <w:t>(c)Number of shares or other units to be sold (if debt securities, give the aggregate face amount)</w:t>
            </w:r>
          </w:p>
        </w:tc>
      </w:tr>
      <w:tr>
        <w:trPr>
          <w:trHeight w:val="135"/>
        </w:trPr>
        <w:tc>
          <w:tcPr>
            <w:tcW w:w="180" w:type="dxa"/>
            <w:vAlign w:val="bottom"/>
          </w:tcPr>
          <w:p>
            <w:pPr>
              <w:spacing w:after="0"/>
              <w:rPr>
                <w:sz w:val="11"/>
                <w:szCs w:val="11"/>
                <w:color w:val="auto"/>
              </w:rPr>
            </w:pPr>
          </w:p>
        </w:tc>
        <w:tc>
          <w:tcPr>
            <w:tcW w:w="240" w:type="dxa"/>
            <w:vAlign w:val="bottom"/>
          </w:tcPr>
          <w:p>
            <w:pPr>
              <w:ind w:left="60"/>
              <w:spacing w:after="0" w:line="135" w:lineRule="exact"/>
              <w:rPr>
                <w:sz w:val="20"/>
                <w:szCs w:val="20"/>
                <w:color w:val="auto"/>
              </w:rPr>
            </w:pPr>
            <w:r>
              <w:rPr>
                <w:rFonts w:ascii="Arial" w:cs="Arial" w:eastAsia="Arial" w:hAnsi="Arial"/>
                <w:sz w:val="13"/>
                <w:szCs w:val="13"/>
                <w:color w:val="auto"/>
              </w:rPr>
              <w:t>(d)</w:t>
            </w:r>
          </w:p>
        </w:tc>
        <w:tc>
          <w:tcPr>
            <w:tcW w:w="3380" w:type="dxa"/>
            <w:vAlign w:val="bottom"/>
          </w:tcPr>
          <w:p>
            <w:pPr>
              <w:ind w:left="40"/>
              <w:spacing w:after="0" w:line="135" w:lineRule="exact"/>
              <w:rPr>
                <w:sz w:val="20"/>
                <w:szCs w:val="20"/>
                <w:color w:val="auto"/>
              </w:rPr>
            </w:pPr>
            <w:r>
              <w:rPr>
                <w:rFonts w:ascii="Arial" w:cs="Arial" w:eastAsia="Arial" w:hAnsi="Arial"/>
                <w:sz w:val="13"/>
                <w:szCs w:val="13"/>
                <w:color w:val="auto"/>
              </w:rPr>
              <w:t>Issuer’s address, including zip code</w:t>
            </w:r>
          </w:p>
        </w:tc>
        <w:tc>
          <w:tcPr>
            <w:tcW w:w="7620" w:type="dxa"/>
            <w:vAlign w:val="bottom"/>
          </w:tcPr>
          <w:p>
            <w:pPr>
              <w:ind w:left="280"/>
              <w:spacing w:after="0" w:line="135" w:lineRule="exact"/>
              <w:rPr>
                <w:sz w:val="20"/>
                <w:szCs w:val="20"/>
                <w:color w:val="auto"/>
              </w:rPr>
            </w:pPr>
            <w:r>
              <w:rPr>
                <w:rFonts w:ascii="Arial" w:cs="Arial" w:eastAsia="Arial" w:hAnsi="Arial"/>
                <w:sz w:val="13"/>
                <w:szCs w:val="13"/>
                <w:color w:val="auto"/>
              </w:rPr>
              <w:t>(d)Aggregate market value of the securities to be sold as of a specified date within 10 days prior to the filing of this notice</w:t>
            </w:r>
          </w:p>
        </w:tc>
      </w:tr>
      <w:tr>
        <w:trPr>
          <w:trHeight w:val="135"/>
        </w:trPr>
        <w:tc>
          <w:tcPr>
            <w:tcW w:w="180" w:type="dxa"/>
            <w:vAlign w:val="bottom"/>
          </w:tcPr>
          <w:p>
            <w:pPr>
              <w:spacing w:after="0"/>
              <w:rPr>
                <w:sz w:val="11"/>
                <w:szCs w:val="11"/>
                <w:color w:val="auto"/>
              </w:rPr>
            </w:pPr>
          </w:p>
        </w:tc>
        <w:tc>
          <w:tcPr>
            <w:tcW w:w="240" w:type="dxa"/>
            <w:vAlign w:val="bottom"/>
          </w:tcPr>
          <w:p>
            <w:pPr>
              <w:ind w:left="60"/>
              <w:spacing w:after="0" w:line="135" w:lineRule="exact"/>
              <w:rPr>
                <w:sz w:val="20"/>
                <w:szCs w:val="20"/>
                <w:color w:val="auto"/>
              </w:rPr>
            </w:pPr>
            <w:r>
              <w:rPr>
                <w:rFonts w:ascii="Arial" w:cs="Arial" w:eastAsia="Arial" w:hAnsi="Arial"/>
                <w:sz w:val="13"/>
                <w:szCs w:val="13"/>
                <w:color w:val="auto"/>
              </w:rPr>
              <w:t>(e)</w:t>
            </w:r>
          </w:p>
        </w:tc>
        <w:tc>
          <w:tcPr>
            <w:tcW w:w="3380" w:type="dxa"/>
            <w:vAlign w:val="bottom"/>
          </w:tcPr>
          <w:p>
            <w:pPr>
              <w:ind w:left="4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7620" w:type="dxa"/>
            <w:vAlign w:val="bottom"/>
          </w:tcPr>
          <w:p>
            <w:pPr>
              <w:ind w:left="280"/>
              <w:spacing w:after="0" w:line="135" w:lineRule="exact"/>
              <w:rPr>
                <w:sz w:val="20"/>
                <w:szCs w:val="20"/>
                <w:color w:val="auto"/>
              </w:rPr>
            </w:pPr>
            <w:r>
              <w:rPr>
                <w:rFonts w:ascii="Arial" w:cs="Arial" w:eastAsia="Arial" w:hAnsi="Arial"/>
                <w:sz w:val="13"/>
                <w:szCs w:val="13"/>
                <w:color w:val="auto"/>
                <w:w w:val="87"/>
              </w:rPr>
              <w:t>(e)Number of shares or other units of the class outstanding, or if debt securities the face amount thereof outstanding, as shown by the most recent</w:t>
            </w:r>
          </w:p>
        </w:tc>
      </w:tr>
      <w:tr>
        <w:trPr>
          <w:trHeight w:val="135"/>
        </w:trPr>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7620" w:type="dxa"/>
            <w:vAlign w:val="bottom"/>
          </w:tcPr>
          <w:p>
            <w:pPr>
              <w:ind w:left="440"/>
              <w:spacing w:after="0" w:line="135" w:lineRule="exact"/>
              <w:rPr>
                <w:sz w:val="20"/>
                <w:szCs w:val="20"/>
                <w:color w:val="auto"/>
              </w:rPr>
            </w:pPr>
            <w:r>
              <w:rPr>
                <w:rFonts w:ascii="Arial" w:cs="Arial" w:eastAsia="Arial" w:hAnsi="Arial"/>
                <w:sz w:val="13"/>
                <w:szCs w:val="13"/>
                <w:color w:val="auto"/>
              </w:rPr>
              <w:t>report or statement published by the issuer</w:t>
            </w:r>
          </w:p>
        </w:tc>
      </w:tr>
      <w:tr>
        <w:trPr>
          <w:trHeight w:val="135"/>
        </w:trPr>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7620" w:type="dxa"/>
            <w:vAlign w:val="bottom"/>
          </w:tcPr>
          <w:p>
            <w:pPr>
              <w:ind w:left="28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r>
      <w:tr>
        <w:trPr>
          <w:trHeight w:val="145"/>
        </w:trPr>
        <w:tc>
          <w:tcPr>
            <w:tcW w:w="180" w:type="dxa"/>
            <w:vAlign w:val="bottom"/>
          </w:tcPr>
          <w:p>
            <w:pPr>
              <w:jc w:val="right"/>
              <w:ind w:right="17"/>
              <w:spacing w:after="0" w:line="145" w:lineRule="exact"/>
              <w:rPr>
                <w:sz w:val="20"/>
                <w:szCs w:val="20"/>
                <w:color w:val="auto"/>
              </w:rPr>
            </w:pPr>
            <w:r>
              <w:rPr>
                <w:rFonts w:ascii="Arial" w:cs="Arial" w:eastAsia="Arial" w:hAnsi="Arial"/>
                <w:sz w:val="13"/>
                <w:szCs w:val="13"/>
                <w:color w:val="auto"/>
                <w:w w:val="73"/>
              </w:rPr>
              <w:t>2.</w:t>
            </w:r>
          </w:p>
        </w:tc>
        <w:tc>
          <w:tcPr>
            <w:tcW w:w="240" w:type="dxa"/>
            <w:vAlign w:val="bottom"/>
          </w:tcPr>
          <w:p>
            <w:pPr>
              <w:ind w:left="60"/>
              <w:spacing w:after="0" w:line="145" w:lineRule="exact"/>
              <w:rPr>
                <w:sz w:val="20"/>
                <w:szCs w:val="20"/>
                <w:color w:val="auto"/>
              </w:rPr>
            </w:pPr>
            <w:r>
              <w:rPr>
                <w:rFonts w:ascii="Arial" w:cs="Arial" w:eastAsia="Arial" w:hAnsi="Arial"/>
                <w:sz w:val="13"/>
                <w:szCs w:val="13"/>
                <w:color w:val="auto"/>
              </w:rPr>
              <w:t>(a)</w:t>
            </w:r>
          </w:p>
        </w:tc>
        <w:tc>
          <w:tcPr>
            <w:tcW w:w="3380" w:type="dxa"/>
            <w:vAlign w:val="bottom"/>
          </w:tcPr>
          <w:p>
            <w:pPr>
              <w:ind w:left="40"/>
              <w:spacing w:after="0" w:line="145" w:lineRule="exact"/>
              <w:rPr>
                <w:sz w:val="20"/>
                <w:szCs w:val="20"/>
                <w:color w:val="auto"/>
              </w:rPr>
            </w:pPr>
            <w:r>
              <w:rPr>
                <w:rFonts w:ascii="Arial" w:cs="Arial" w:eastAsia="Arial" w:hAnsi="Arial"/>
                <w:sz w:val="13"/>
                <w:szCs w:val="13"/>
                <w:color w:val="auto"/>
                <w:w w:val="91"/>
              </w:rPr>
              <w:t>Name of person for whose account the securities are to be sold</w:t>
            </w:r>
          </w:p>
        </w:tc>
        <w:tc>
          <w:tcPr>
            <w:tcW w:w="7620" w:type="dxa"/>
            <w:vAlign w:val="bottom"/>
          </w:tcPr>
          <w:p>
            <w:pPr>
              <w:ind w:left="280"/>
              <w:spacing w:after="0" w:line="145" w:lineRule="exact"/>
              <w:rPr>
                <w:sz w:val="20"/>
                <w:szCs w:val="20"/>
                <w:color w:val="auto"/>
              </w:rPr>
            </w:pPr>
            <w:r>
              <w:rPr>
                <w:rFonts w:ascii="Arial" w:cs="Arial" w:eastAsia="Arial" w:hAnsi="Arial"/>
                <w:sz w:val="13"/>
                <w:szCs w:val="13"/>
                <w:color w:val="auto"/>
              </w:rPr>
              <w:t>(g)Name of each securities exchange, if any, on which the securities are intended to be sold</w:t>
            </w:r>
          </w:p>
        </w:tc>
      </w:tr>
    </w:tbl>
    <w:p>
      <w:pPr>
        <w:ind w:left="460" w:right="7480" w:hanging="222"/>
        <w:spacing w:after="0" w:line="256" w:lineRule="auto"/>
        <w:tabs>
          <w:tab w:leader="none" w:pos="460" w:val="left"/>
        </w:tabs>
        <w:numPr>
          <w:ilvl w:val="0"/>
          <w:numId w:val="1"/>
        </w:numPr>
        <w:rPr>
          <w:rFonts w:ascii="Arial" w:cs="Arial" w:eastAsia="Arial" w:hAnsi="Arial"/>
          <w:sz w:val="11"/>
          <w:szCs w:val="11"/>
          <w:color w:val="auto"/>
        </w:rPr>
      </w:pPr>
      <w:r>
        <w:rPr>
          <w:rFonts w:ascii="Arial" w:cs="Arial" w:eastAsia="Arial" w:hAnsi="Arial"/>
          <w:sz w:val="11"/>
          <w:szCs w:val="11"/>
          <w:color w:val="auto"/>
        </w:rPr>
        <w:t>Such person’s relationship to the issuer (e.g., officer, director, 10% stockholder, or member of immediate family of any of the foregoing)</w:t>
      </w:r>
    </w:p>
    <w:p>
      <w:pPr>
        <w:ind w:left="460" w:hanging="222"/>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93" w:lineRule="exact"/>
        <w:rPr>
          <w:sz w:val="24"/>
          <w:szCs w:val="24"/>
          <w:color w:val="auto"/>
        </w:rPr>
      </w:pPr>
    </w:p>
    <w:p>
      <w:pPr>
        <w:ind w:left="1920" w:right="1920"/>
        <w:spacing w:after="0" w:line="313" w:lineRule="auto"/>
        <w:rPr>
          <w:sz w:val="20"/>
          <w:szCs w:val="20"/>
          <w:color w:val="auto"/>
        </w:rPr>
      </w:pPr>
      <w:r>
        <w:rPr>
          <w:rFonts w:ascii="Arial" w:cs="Arial" w:eastAsia="Arial" w:hAnsi="Arial"/>
          <w:sz w:val="17"/>
          <w:szCs w:val="17"/>
          <w:b w:val="1"/>
          <w:bCs w:val="1"/>
          <w:color w:val="auto"/>
        </w:rPr>
        <w:t>Potential persons who are to respond to the collection of information contained in this form are not required to respond unless the form displays a currently valid OMB control number.</w:t>
      </w:r>
    </w:p>
    <w:p>
      <w:pPr>
        <w:spacing w:after="0" w:line="210"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1"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TABLE I –– SECURITIES TO BE SOLD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and with respect to the payment of all or any part of the purchase price or other consideration therefor: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4"/>
        </w:trPr>
        <w:tc>
          <w:tcPr>
            <w:tcW w:w="40" w:type="dxa"/>
            <w:vAlign w:val="bottom"/>
            <w:tcBorders>
              <w:right w:val="single" w:sz="8" w:color="auto"/>
            </w:tcBorders>
          </w:tcPr>
          <w:p>
            <w:pPr>
              <w:spacing w:after="0"/>
              <w:rPr>
                <w:sz w:val="9"/>
                <w:szCs w:val="9"/>
                <w:color w:val="auto"/>
              </w:rPr>
            </w:pPr>
          </w:p>
        </w:tc>
        <w:tc>
          <w:tcPr>
            <w:tcW w:w="1140" w:type="dxa"/>
            <w:vAlign w:val="bottom"/>
            <w:tcBorders>
              <w:top w:val="single" w:sz="8" w:color="auto"/>
              <w:right w:val="single" w:sz="8" w:color="auto"/>
            </w:tcBorders>
          </w:tcPr>
          <w:p>
            <w:pPr>
              <w:jc w:val="center"/>
              <w:ind w:right="5"/>
              <w:spacing w:after="0" w:line="114" w:lineRule="exact"/>
              <w:rPr>
                <w:sz w:val="20"/>
                <w:szCs w:val="20"/>
                <w:color w:val="auto"/>
              </w:rPr>
            </w:pPr>
            <w:r>
              <w:rPr>
                <w:rFonts w:ascii="Arial" w:cs="Arial" w:eastAsia="Arial" w:hAnsi="Arial"/>
                <w:sz w:val="13"/>
                <w:szCs w:val="13"/>
                <w:color w:val="auto"/>
                <w:w w:val="97"/>
              </w:rPr>
              <w:t>Title of</w:t>
            </w:r>
          </w:p>
        </w:tc>
        <w:tc>
          <w:tcPr>
            <w:tcW w:w="140" w:type="dxa"/>
            <w:vAlign w:val="bottom"/>
            <w:tcBorders>
              <w:top w:val="single" w:sz="8" w:color="auto"/>
            </w:tcBorders>
          </w:tcPr>
          <w:p>
            <w:pPr>
              <w:spacing w:after="0"/>
              <w:rPr>
                <w:sz w:val="9"/>
                <w:szCs w:val="9"/>
                <w:color w:val="auto"/>
              </w:rPr>
            </w:pPr>
          </w:p>
        </w:tc>
        <w:tc>
          <w:tcPr>
            <w:tcW w:w="1120" w:type="dxa"/>
            <w:vAlign w:val="bottom"/>
            <w:tcBorders>
              <w:top w:val="single" w:sz="8" w:color="auto"/>
              <w:right w:val="single" w:sz="8" w:color="auto"/>
            </w:tcBorders>
          </w:tcPr>
          <w:p>
            <w:pPr>
              <w:jc w:val="center"/>
              <w:ind w:right="143"/>
              <w:spacing w:after="0" w:line="114" w:lineRule="exact"/>
              <w:rPr>
                <w:sz w:val="20"/>
                <w:szCs w:val="20"/>
                <w:color w:val="auto"/>
              </w:rPr>
            </w:pPr>
            <w:r>
              <w:rPr>
                <w:rFonts w:ascii="Arial" w:cs="Arial" w:eastAsia="Arial" w:hAnsi="Arial"/>
                <w:sz w:val="13"/>
                <w:szCs w:val="13"/>
                <w:color w:val="auto"/>
                <w:w w:val="88"/>
              </w:rPr>
              <w:t>Date you</w:t>
            </w:r>
          </w:p>
        </w:tc>
        <w:tc>
          <w:tcPr>
            <w:tcW w:w="2740" w:type="dxa"/>
            <w:vAlign w:val="bottom"/>
            <w:tcBorders>
              <w:top w:val="single" w:sz="8" w:color="auto"/>
              <w:right w:val="single" w:sz="8" w:color="auto"/>
            </w:tcBorders>
          </w:tcPr>
          <w:p>
            <w:pPr>
              <w:spacing w:after="0"/>
              <w:rPr>
                <w:sz w:val="9"/>
                <w:szCs w:val="9"/>
                <w:color w:val="auto"/>
              </w:rPr>
            </w:pPr>
          </w:p>
        </w:tc>
        <w:tc>
          <w:tcPr>
            <w:tcW w:w="2280" w:type="dxa"/>
            <w:vAlign w:val="bottom"/>
            <w:tcBorders>
              <w:top w:val="single" w:sz="8" w:color="auto"/>
              <w:right w:val="single" w:sz="8" w:color="auto"/>
            </w:tcBorders>
          </w:tcPr>
          <w:p>
            <w:pPr>
              <w:ind w:left="140"/>
              <w:spacing w:after="0" w:line="114" w:lineRule="exact"/>
              <w:rPr>
                <w:sz w:val="20"/>
                <w:szCs w:val="20"/>
                <w:color w:val="auto"/>
              </w:rPr>
            </w:pPr>
            <w:r>
              <w:rPr>
                <w:rFonts w:ascii="Arial" w:cs="Arial" w:eastAsia="Arial" w:hAnsi="Arial"/>
                <w:sz w:val="13"/>
                <w:szCs w:val="13"/>
                <w:color w:val="auto"/>
                <w:w w:val="95"/>
              </w:rPr>
              <w:t>Name of Person from Whom Acquired</w:t>
            </w:r>
          </w:p>
        </w:tc>
        <w:tc>
          <w:tcPr>
            <w:tcW w:w="1360" w:type="dxa"/>
            <w:vAlign w:val="bottom"/>
            <w:tcBorders>
              <w:top w:val="single" w:sz="8" w:color="auto"/>
              <w:right w:val="single" w:sz="8" w:color="auto"/>
            </w:tcBorders>
          </w:tcPr>
          <w:p>
            <w:pPr>
              <w:jc w:val="center"/>
              <w:spacing w:after="0" w:line="114" w:lineRule="exact"/>
              <w:rPr>
                <w:sz w:val="20"/>
                <w:szCs w:val="20"/>
                <w:color w:val="auto"/>
              </w:rPr>
            </w:pPr>
            <w:r>
              <w:rPr>
                <w:rFonts w:ascii="Arial" w:cs="Arial" w:eastAsia="Arial" w:hAnsi="Arial"/>
                <w:sz w:val="13"/>
                <w:szCs w:val="13"/>
                <w:color w:val="auto"/>
                <w:w w:val="91"/>
              </w:rPr>
              <w:t>Amount of</w:t>
            </w:r>
          </w:p>
        </w:tc>
        <w:tc>
          <w:tcPr>
            <w:tcW w:w="1020" w:type="dxa"/>
            <w:vAlign w:val="bottom"/>
            <w:tcBorders>
              <w:top w:val="single" w:sz="8" w:color="auto"/>
              <w:right w:val="single" w:sz="8" w:color="auto"/>
            </w:tcBorders>
          </w:tcPr>
          <w:p>
            <w:pPr>
              <w:jc w:val="center"/>
              <w:spacing w:after="0" w:line="114" w:lineRule="exact"/>
              <w:rPr>
                <w:sz w:val="20"/>
                <w:szCs w:val="20"/>
                <w:color w:val="auto"/>
              </w:rPr>
            </w:pPr>
            <w:r>
              <w:rPr>
                <w:rFonts w:ascii="Arial" w:cs="Arial" w:eastAsia="Arial" w:hAnsi="Arial"/>
                <w:sz w:val="13"/>
                <w:szCs w:val="13"/>
                <w:color w:val="auto"/>
                <w:w w:val="85"/>
              </w:rPr>
              <w:t>Date of</w:t>
            </w:r>
          </w:p>
        </w:tc>
        <w:tc>
          <w:tcPr>
            <w:tcW w:w="158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0" w:type="dxa"/>
            <w:vAlign w:val="bottom"/>
            <w:tcBorders>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the Class</w:t>
            </w: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jc w:val="center"/>
              <w:ind w:right="103"/>
              <w:spacing w:after="0"/>
              <w:rPr>
                <w:sz w:val="20"/>
                <w:szCs w:val="20"/>
                <w:color w:val="auto"/>
              </w:rPr>
            </w:pPr>
            <w:r>
              <w:rPr>
                <w:rFonts w:ascii="Arial" w:cs="Arial" w:eastAsia="Arial" w:hAnsi="Arial"/>
                <w:sz w:val="13"/>
                <w:szCs w:val="13"/>
                <w:color w:val="auto"/>
                <w:w w:val="89"/>
              </w:rPr>
              <w:t>Acquired</w:t>
            </w:r>
          </w:p>
        </w:tc>
        <w:tc>
          <w:tcPr>
            <w:tcW w:w="274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3"/>
                <w:szCs w:val="13"/>
                <w:color w:val="auto"/>
              </w:rPr>
              <w:t>Nature of Acquisition Transaction</w:t>
            </w:r>
          </w:p>
        </w:tc>
        <w:tc>
          <w:tcPr>
            <w:tcW w:w="22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3"/>
                <w:szCs w:val="13"/>
                <w:i w:val="1"/>
                <w:iCs w:val="1"/>
                <w:color w:val="auto"/>
                <w:w w:val="96"/>
              </w:rPr>
              <w:t>(If gift, also give date donor acquired)</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Securities Acquired</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Payment</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Nature of Payment</w:t>
            </w:r>
          </w:p>
        </w:tc>
        <w:tc>
          <w:tcPr>
            <w:tcW w:w="0" w:type="dxa"/>
            <w:vAlign w:val="bottom"/>
          </w:tcPr>
          <w:p>
            <w:pPr>
              <w:spacing w:after="0"/>
              <w:rPr>
                <w:sz w:val="1"/>
                <w:szCs w:val="1"/>
                <w:color w:val="auto"/>
              </w:rPr>
            </w:pPr>
          </w:p>
        </w:tc>
      </w:tr>
      <w:tr>
        <w:trPr>
          <w:trHeight w:val="186"/>
        </w:trPr>
        <w:tc>
          <w:tcPr>
            <w:tcW w:w="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6"/>
              </w:rPr>
              <w:t>Common Stock</w:t>
            </w:r>
          </w:p>
        </w:tc>
        <w:tc>
          <w:tcPr>
            <w:tcW w:w="140" w:type="dxa"/>
            <w:vAlign w:val="bottom"/>
          </w:tcPr>
          <w:p>
            <w:pPr>
              <w:spacing w:after="0"/>
              <w:rPr>
                <w:sz w:val="16"/>
                <w:szCs w:val="16"/>
                <w:color w:val="auto"/>
              </w:rPr>
            </w:pPr>
          </w:p>
        </w:tc>
        <w:tc>
          <w:tcPr>
            <w:tcW w:w="1120" w:type="dxa"/>
            <w:vAlign w:val="bottom"/>
            <w:tcBorders>
              <w:right w:val="single" w:sz="8" w:color="auto"/>
            </w:tcBorders>
          </w:tcPr>
          <w:p>
            <w:pPr>
              <w:jc w:val="center"/>
              <w:ind w:right="103"/>
              <w:spacing w:after="0"/>
              <w:rPr>
                <w:sz w:val="20"/>
                <w:szCs w:val="20"/>
                <w:color w:val="auto"/>
              </w:rPr>
            </w:pPr>
            <w:r>
              <w:rPr>
                <w:rFonts w:ascii="Arial" w:cs="Arial" w:eastAsia="Arial" w:hAnsi="Arial"/>
                <w:sz w:val="16"/>
                <w:szCs w:val="16"/>
                <w:color w:val="auto"/>
                <w:w w:val="91"/>
              </w:rPr>
              <w:t>12/31/2017 to</w:t>
            </w:r>
          </w:p>
        </w:tc>
        <w:tc>
          <w:tcPr>
            <w:tcW w:w="27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Schlumberger Discounted Stock</w:t>
            </w:r>
          </w:p>
        </w:tc>
        <w:tc>
          <w:tcPr>
            <w:tcW w:w="228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Schlumberger</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863</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Various</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Payroll Deduction</w:t>
            </w:r>
          </w:p>
        </w:tc>
        <w:tc>
          <w:tcPr>
            <w:tcW w:w="0" w:type="dxa"/>
            <w:vAlign w:val="bottom"/>
          </w:tcPr>
          <w:p>
            <w:pPr>
              <w:spacing w:after="0"/>
              <w:rPr>
                <w:sz w:val="1"/>
                <w:szCs w:val="1"/>
                <w:color w:val="auto"/>
              </w:rPr>
            </w:pPr>
          </w:p>
        </w:tc>
      </w:tr>
      <w:tr>
        <w:trPr>
          <w:trHeight w:val="98"/>
        </w:trPr>
        <w:tc>
          <w:tcPr>
            <w:tcW w:w="4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Borders>
              <w:right w:val="single" w:sz="8" w:color="auto"/>
            </w:tcBorders>
            <w:vMerge w:val="restart"/>
          </w:tcPr>
          <w:p>
            <w:pPr>
              <w:jc w:val="center"/>
              <w:ind w:right="103"/>
              <w:spacing w:after="0"/>
              <w:rPr>
                <w:sz w:val="20"/>
                <w:szCs w:val="20"/>
                <w:color w:val="auto"/>
              </w:rPr>
            </w:pPr>
            <w:r>
              <w:rPr>
                <w:rFonts w:ascii="Arial" w:cs="Arial" w:eastAsia="Arial" w:hAnsi="Arial"/>
                <w:sz w:val="16"/>
                <w:szCs w:val="16"/>
                <w:color w:val="auto"/>
                <w:w w:val="92"/>
              </w:rPr>
              <w:t>6/30/2019</w:t>
            </w:r>
          </w:p>
        </w:tc>
        <w:tc>
          <w:tcPr>
            <w:tcW w:w="274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Purchase Program</w:t>
            </w:r>
          </w:p>
        </w:tc>
        <w:tc>
          <w:tcPr>
            <w:tcW w:w="2280" w:type="dxa"/>
            <w:vAlign w:val="bottom"/>
            <w:tcBorders>
              <w:right w:val="single" w:sz="8" w:color="auto"/>
            </w:tcBorders>
            <w:vMerge w:val="continue"/>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2740" w:type="dxa"/>
            <w:vAlign w:val="bottom"/>
            <w:tcBorders>
              <w:bottom w:val="single" w:sz="8" w:color="auto"/>
              <w:right w:val="single" w:sz="8" w:color="auto"/>
            </w:tcBorders>
            <w:vMerge w:val="continue"/>
          </w:tcPr>
          <w:p>
            <w:pPr>
              <w:spacing w:after="0"/>
              <w:rPr>
                <w:sz w:val="9"/>
                <w:szCs w:val="9"/>
                <w:color w:val="auto"/>
              </w:rPr>
            </w:pPr>
          </w:p>
        </w:tc>
        <w:tc>
          <w:tcPr>
            <w:tcW w:w="2280" w:type="dxa"/>
            <w:vAlign w:val="bottom"/>
            <w:tcBorders>
              <w:bottom w:val="single" w:sz="8" w:color="auto"/>
              <w:right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40" w:type="dxa"/>
            <w:vAlign w:val="bottom"/>
            <w:tcBorders>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Common Stock</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center"/>
              <w:ind w:right="103"/>
              <w:spacing w:after="0"/>
              <w:rPr>
                <w:sz w:val="20"/>
                <w:szCs w:val="20"/>
                <w:color w:val="auto"/>
              </w:rPr>
            </w:pPr>
            <w:r>
              <w:rPr>
                <w:rFonts w:ascii="Arial" w:cs="Arial" w:eastAsia="Arial" w:hAnsi="Arial"/>
                <w:sz w:val="16"/>
                <w:szCs w:val="16"/>
                <w:color w:val="auto"/>
                <w:w w:val="92"/>
              </w:rPr>
              <w:t>1/18/2019</w:t>
            </w:r>
          </w:p>
        </w:tc>
        <w:tc>
          <w:tcPr>
            <w:tcW w:w="2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PSU Release</w:t>
            </w:r>
          </w:p>
        </w:tc>
        <w:tc>
          <w:tcPr>
            <w:tcW w:w="2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Schlumberger</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3,078</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Common Stock</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center"/>
              <w:ind w:right="103"/>
              <w:spacing w:after="0"/>
              <w:rPr>
                <w:sz w:val="20"/>
                <w:szCs w:val="20"/>
                <w:color w:val="auto"/>
              </w:rPr>
            </w:pPr>
            <w:r>
              <w:rPr>
                <w:rFonts w:ascii="Arial" w:cs="Arial" w:eastAsia="Arial" w:hAnsi="Arial"/>
                <w:sz w:val="16"/>
                <w:szCs w:val="16"/>
                <w:color w:val="auto"/>
                <w:w w:val="92"/>
              </w:rPr>
              <w:t>3/12/2019</w:t>
            </w:r>
          </w:p>
        </w:tc>
        <w:tc>
          <w:tcPr>
            <w:tcW w:w="2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PSU Release</w:t>
            </w:r>
          </w:p>
        </w:tc>
        <w:tc>
          <w:tcPr>
            <w:tcW w:w="2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Schlumberger</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342</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Arial" w:cs="Arial" w:eastAsia="Arial" w:hAnsi="Arial"/>
                <w:sz w:val="16"/>
                <w:szCs w:val="16"/>
                <w:b w:val="1"/>
                <w:bCs w:val="1"/>
                <w:color w:val="auto"/>
              </w:rPr>
              <w:t>INSTRUCTIONS:</w:t>
            </w:r>
          </w:p>
        </w:tc>
        <w:tc>
          <w:tcPr>
            <w:tcW w:w="6140" w:type="dxa"/>
            <w:vAlign w:val="bottom"/>
            <w:gridSpan w:val="3"/>
          </w:tcPr>
          <w:p>
            <w:pPr>
              <w:ind w:left="400"/>
              <w:spacing w:after="0"/>
              <w:rPr>
                <w:sz w:val="20"/>
                <w:szCs w:val="20"/>
                <w:color w:val="auto"/>
              </w:rPr>
            </w:pPr>
            <w:r>
              <w:rPr>
                <w:rFonts w:ascii="Arial" w:cs="Arial" w:eastAsia="Arial" w:hAnsi="Arial"/>
                <w:sz w:val="16"/>
                <w:szCs w:val="16"/>
                <w:color w:val="auto"/>
              </w:rPr>
              <w:t>If the securities were purchased and full payment therefor was not</w:t>
            </w:r>
          </w:p>
        </w:tc>
        <w:tc>
          <w:tcPr>
            <w:tcW w:w="1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40" w:type="dxa"/>
            <w:vAlign w:val="bottom"/>
            <w:gridSpan w:val="3"/>
          </w:tcPr>
          <w:p>
            <w:pPr>
              <w:ind w:left="400"/>
              <w:spacing w:after="0"/>
              <w:rPr>
                <w:sz w:val="20"/>
                <w:szCs w:val="20"/>
                <w:color w:val="auto"/>
              </w:rPr>
            </w:pPr>
            <w:r>
              <w:rPr>
                <w:rFonts w:ascii="Arial" w:cs="Arial" w:eastAsia="Arial" w:hAnsi="Arial"/>
                <w:sz w:val="16"/>
                <w:szCs w:val="16"/>
                <w:color w:val="auto"/>
              </w:rPr>
              <w:t>made in cash at the time of purchase, explain in the table or in a note</w:t>
            </w: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20"/>
        <w:spacing w:after="0"/>
        <w:rPr>
          <w:sz w:val="20"/>
          <w:szCs w:val="20"/>
          <w:color w:val="auto"/>
        </w:rPr>
      </w:pPr>
      <w:r>
        <w:rPr>
          <w:rFonts w:ascii="Arial" w:cs="Arial" w:eastAsia="Arial" w:hAnsi="Arial"/>
          <w:sz w:val="16"/>
          <w:szCs w:val="16"/>
          <w:color w:val="auto"/>
        </w:rPr>
        <w:t>thereto the nature of the consideration given. If the consideration</w:t>
      </w:r>
    </w:p>
    <w:p>
      <w:pPr>
        <w:spacing w:after="0" w:line="19"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consisted of any note or other obligation, or if payment was made in</w:t>
      </w:r>
    </w:p>
    <w:p>
      <w:pPr>
        <w:spacing w:after="0" w:line="19"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installments describe the arrangement and state when the note or other</w:t>
      </w:r>
    </w:p>
    <w:p>
      <w:pPr>
        <w:spacing w:after="0" w:line="19"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II –– SECURITIES SOLD DURING THE PAST 3 MONTHS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857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57885"/>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9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20" w:type="dxa"/>
            <w:vAlign w:val="bottom"/>
          </w:tcPr>
          <w:p>
            <w:pPr>
              <w:ind w:left="460"/>
              <w:spacing w:after="0"/>
              <w:rPr>
                <w:sz w:val="20"/>
                <w:szCs w:val="20"/>
                <w:color w:val="auto"/>
              </w:rPr>
            </w:pPr>
            <w:r>
              <w:rPr>
                <w:rFonts w:ascii="Arial" w:cs="Arial" w:eastAsia="Arial" w:hAnsi="Arial"/>
                <w:sz w:val="13"/>
                <w:szCs w:val="13"/>
                <w:color w:val="auto"/>
              </w:rPr>
              <w:t>Amount of</w:t>
            </w:r>
          </w:p>
        </w:tc>
        <w:tc>
          <w:tcPr>
            <w:tcW w:w="1500" w:type="dxa"/>
            <w:vAlign w:val="bottom"/>
          </w:tcPr>
          <w:p>
            <w:pPr>
              <w:spacing w:after="0"/>
              <w:rPr>
                <w:sz w:val="13"/>
                <w:szCs w:val="13"/>
                <w:color w:val="auto"/>
              </w:rPr>
            </w:pPr>
          </w:p>
        </w:tc>
      </w:tr>
      <w:tr>
        <w:trPr>
          <w:trHeight w:val="167"/>
        </w:trPr>
        <w:tc>
          <w:tcPr>
            <w:tcW w:w="3900" w:type="dxa"/>
            <w:vAlign w:val="bottom"/>
            <w:tcBorders>
              <w:bottom w:val="single" w:sz="8" w:color="auto"/>
            </w:tcBorders>
          </w:tcPr>
          <w:p>
            <w:pPr>
              <w:ind w:left="1340"/>
              <w:spacing w:after="0"/>
              <w:rPr>
                <w:sz w:val="20"/>
                <w:szCs w:val="20"/>
                <w:color w:val="auto"/>
              </w:rPr>
            </w:pPr>
            <w:r>
              <w:rPr>
                <w:rFonts w:ascii="Arial" w:cs="Arial" w:eastAsia="Arial" w:hAnsi="Arial"/>
                <w:sz w:val="13"/>
                <w:szCs w:val="13"/>
                <w:color w:val="auto"/>
              </w:rPr>
              <w:t>Name and Address of Seller</w:t>
            </w:r>
          </w:p>
        </w:tc>
        <w:tc>
          <w:tcPr>
            <w:tcW w:w="2980" w:type="dxa"/>
            <w:vAlign w:val="bottom"/>
            <w:tcBorders>
              <w:bottom w:val="single" w:sz="8" w:color="auto"/>
            </w:tcBorders>
          </w:tcPr>
          <w:p>
            <w:pPr>
              <w:ind w:left="1120"/>
              <w:spacing w:after="0"/>
              <w:rPr>
                <w:sz w:val="20"/>
                <w:szCs w:val="20"/>
                <w:color w:val="auto"/>
              </w:rPr>
            </w:pPr>
            <w:r>
              <w:rPr>
                <w:rFonts w:ascii="Arial" w:cs="Arial" w:eastAsia="Arial" w:hAnsi="Arial"/>
                <w:sz w:val="13"/>
                <w:szCs w:val="13"/>
                <w:color w:val="auto"/>
              </w:rPr>
              <w:t>Title of Securities Sold</w:t>
            </w:r>
          </w:p>
        </w:tc>
        <w:tc>
          <w:tcPr>
            <w:tcW w:w="1620" w:type="dxa"/>
            <w:vAlign w:val="bottom"/>
            <w:tcBorders>
              <w:bottom w:val="single" w:sz="8" w:color="auto"/>
            </w:tcBorders>
          </w:tcPr>
          <w:p>
            <w:pPr>
              <w:ind w:left="700"/>
              <w:spacing w:after="0"/>
              <w:rPr>
                <w:sz w:val="20"/>
                <w:szCs w:val="20"/>
                <w:color w:val="auto"/>
              </w:rPr>
            </w:pPr>
            <w:r>
              <w:rPr>
                <w:rFonts w:ascii="Arial" w:cs="Arial" w:eastAsia="Arial" w:hAnsi="Arial"/>
                <w:sz w:val="13"/>
                <w:szCs w:val="13"/>
                <w:color w:val="auto"/>
              </w:rPr>
              <w:t>Date of Sale</w:t>
            </w:r>
          </w:p>
        </w:tc>
        <w:tc>
          <w:tcPr>
            <w:tcW w:w="14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Securities Sold</w:t>
            </w:r>
          </w:p>
        </w:tc>
        <w:tc>
          <w:tcPr>
            <w:tcW w:w="15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Gross Proceeds</w:t>
            </w:r>
          </w:p>
        </w:tc>
      </w:tr>
      <w:tr>
        <w:trPr>
          <w:trHeight w:val="200"/>
        </w:trPr>
        <w:tc>
          <w:tcPr>
            <w:tcW w:w="3900" w:type="dxa"/>
            <w:vAlign w:val="bottom"/>
          </w:tcPr>
          <w:p>
            <w:pPr>
              <w:ind w:left="80"/>
              <w:spacing w:after="0"/>
              <w:rPr>
                <w:sz w:val="20"/>
                <w:szCs w:val="20"/>
                <w:color w:val="auto"/>
              </w:rPr>
            </w:pPr>
            <w:r>
              <w:rPr>
                <w:rFonts w:ascii="Arial" w:cs="Arial" w:eastAsia="Arial" w:hAnsi="Arial"/>
                <w:sz w:val="16"/>
                <w:szCs w:val="16"/>
                <w:color w:val="auto"/>
              </w:rPr>
              <w:t>None</w:t>
            </w:r>
          </w:p>
        </w:tc>
        <w:tc>
          <w:tcPr>
            <w:tcW w:w="29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 :</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r>
              <w:rPr>
                <w:rFonts w:ascii="Arial" w:cs="Arial" w:eastAsia="Arial" w:hAnsi="Arial"/>
                <w:sz w:val="20"/>
                <w:szCs w:val="20"/>
                <w:b w:val="1"/>
                <w:bCs w:val="1"/>
                <w:color w:val="auto"/>
              </w:rPr>
              <w:t>INSTRUCTIONS:</w:t>
            </w:r>
          </w:p>
        </w:tc>
        <w:tc>
          <w:tcPr>
            <w:tcW w:w="5640" w:type="dxa"/>
            <w:vAlign w:val="bottom"/>
          </w:tcPr>
          <w:p>
            <w:pPr>
              <w:ind w:left="40"/>
              <w:spacing w:after="0"/>
              <w:rPr>
                <w:sz w:val="20"/>
                <w:szCs w:val="20"/>
                <w:color w:val="auto"/>
              </w:rPr>
            </w:pPr>
            <w:r>
              <w:rPr>
                <w:rFonts w:ascii="Arial" w:cs="Arial" w:eastAsia="Arial" w:hAnsi="Arial"/>
                <w:sz w:val="18"/>
                <w:szCs w:val="18"/>
                <w:b w:val="1"/>
                <w:bCs w:val="1"/>
                <w:color w:val="auto"/>
                <w:w w:val="98"/>
              </w:rPr>
              <w:t xml:space="preserve">ATTENTION: </w:t>
            </w:r>
            <w:r>
              <w:rPr>
                <w:rFonts w:ascii="Arial" w:cs="Arial" w:eastAsia="Arial" w:hAnsi="Arial"/>
                <w:sz w:val="16"/>
                <w:szCs w:val="16"/>
                <w:i w:val="1"/>
                <w:iCs w:val="1"/>
                <w:color w:val="auto"/>
                <w:w w:val="98"/>
              </w:rPr>
              <w:t>The person for whose account the securities to which this notice</w:t>
            </w:r>
          </w:p>
        </w:tc>
      </w:tr>
      <w:tr>
        <w:trPr>
          <w:trHeight w:val="203"/>
        </w:trPr>
        <w:tc>
          <w:tcPr>
            <w:tcW w:w="5780" w:type="dxa"/>
            <w:vAlign w:val="bottom"/>
          </w:tcPr>
          <w:p>
            <w:pPr>
              <w:spacing w:after="0"/>
              <w:rPr>
                <w:sz w:val="20"/>
                <w:szCs w:val="20"/>
                <w:color w:val="auto"/>
              </w:rPr>
            </w:pPr>
            <w:r>
              <w:rPr>
                <w:rFonts w:ascii="Arial" w:cs="Arial" w:eastAsia="Arial" w:hAnsi="Arial"/>
                <w:sz w:val="16"/>
                <w:szCs w:val="16"/>
                <w:color w:val="auto"/>
                <w:w w:val="96"/>
              </w:rPr>
              <w:t>See the definition of “person” in paragraph (a) of Rule 144. Information is to be given</w:t>
            </w:r>
          </w:p>
        </w:tc>
        <w:tc>
          <w:tcPr>
            <w:tcW w:w="5640" w:type="dxa"/>
            <w:vAlign w:val="bottom"/>
          </w:tcPr>
          <w:p>
            <w:pPr>
              <w:ind w:left="40"/>
              <w:spacing w:after="0"/>
              <w:rPr>
                <w:sz w:val="20"/>
                <w:szCs w:val="20"/>
                <w:color w:val="auto"/>
              </w:rPr>
            </w:pPr>
            <w:r>
              <w:rPr>
                <w:rFonts w:ascii="Arial" w:cs="Arial" w:eastAsia="Arial" w:hAnsi="Arial"/>
                <w:sz w:val="16"/>
                <w:szCs w:val="16"/>
                <w:i w:val="1"/>
                <w:iCs w:val="1"/>
                <w:color w:val="auto"/>
                <w:w w:val="93"/>
              </w:rPr>
              <w:t>relates are to be sold hereby represents by signing this notice that he does not know</w:t>
            </w:r>
          </w:p>
        </w:tc>
      </w:tr>
      <w:tr>
        <w:trPr>
          <w:trHeight w:val="203"/>
        </w:trPr>
        <w:tc>
          <w:tcPr>
            <w:tcW w:w="5780" w:type="dxa"/>
            <w:vAlign w:val="bottom"/>
          </w:tcPr>
          <w:p>
            <w:pPr>
              <w:spacing w:after="0"/>
              <w:rPr>
                <w:sz w:val="20"/>
                <w:szCs w:val="20"/>
                <w:color w:val="auto"/>
              </w:rPr>
            </w:pPr>
            <w:r>
              <w:rPr>
                <w:rFonts w:ascii="Arial" w:cs="Arial" w:eastAsia="Arial" w:hAnsi="Arial"/>
                <w:sz w:val="16"/>
                <w:szCs w:val="16"/>
                <w:color w:val="auto"/>
                <w:w w:val="91"/>
              </w:rPr>
              <w:t>not only as to the person for whose account the securities are to be sold but also as to all</w:t>
            </w:r>
          </w:p>
        </w:tc>
        <w:tc>
          <w:tcPr>
            <w:tcW w:w="5640" w:type="dxa"/>
            <w:vAlign w:val="bottom"/>
          </w:tcPr>
          <w:p>
            <w:pPr>
              <w:ind w:left="40"/>
              <w:spacing w:after="0"/>
              <w:rPr>
                <w:sz w:val="20"/>
                <w:szCs w:val="20"/>
                <w:color w:val="auto"/>
              </w:rPr>
            </w:pPr>
            <w:r>
              <w:rPr>
                <w:rFonts w:ascii="Arial" w:cs="Arial" w:eastAsia="Arial" w:hAnsi="Arial"/>
                <w:sz w:val="16"/>
                <w:szCs w:val="16"/>
                <w:i w:val="1"/>
                <w:iCs w:val="1"/>
                <w:color w:val="auto"/>
                <w:w w:val="93"/>
              </w:rPr>
              <w:t>any material adverse information in regard to the current and prospective operations</w:t>
            </w:r>
          </w:p>
        </w:tc>
      </w:tr>
      <w:tr>
        <w:trPr>
          <w:trHeight w:val="203"/>
        </w:trPr>
        <w:tc>
          <w:tcPr>
            <w:tcW w:w="5780" w:type="dxa"/>
            <w:vAlign w:val="bottom"/>
          </w:tcPr>
          <w:p>
            <w:pPr>
              <w:spacing w:after="0"/>
              <w:rPr>
                <w:sz w:val="20"/>
                <w:szCs w:val="20"/>
                <w:color w:val="auto"/>
              </w:rPr>
            </w:pPr>
            <w:r>
              <w:rPr>
                <w:rFonts w:ascii="Arial" w:cs="Arial" w:eastAsia="Arial" w:hAnsi="Arial"/>
                <w:sz w:val="16"/>
                <w:szCs w:val="16"/>
                <w:color w:val="auto"/>
                <w:w w:val="97"/>
              </w:rPr>
              <w:t>other persons included in that definition. In addition, information shall be given as to</w:t>
            </w:r>
          </w:p>
        </w:tc>
        <w:tc>
          <w:tcPr>
            <w:tcW w:w="5640" w:type="dxa"/>
            <w:vAlign w:val="bottom"/>
          </w:tcPr>
          <w:p>
            <w:pPr>
              <w:ind w:left="40"/>
              <w:spacing w:after="0"/>
              <w:rPr>
                <w:sz w:val="20"/>
                <w:szCs w:val="20"/>
                <w:color w:val="auto"/>
              </w:rPr>
            </w:pPr>
            <w:r>
              <w:rPr>
                <w:rFonts w:ascii="Arial" w:cs="Arial" w:eastAsia="Arial" w:hAnsi="Arial"/>
                <w:sz w:val="16"/>
                <w:szCs w:val="16"/>
                <w:i w:val="1"/>
                <w:iCs w:val="1"/>
                <w:color w:val="auto"/>
                <w:w w:val="92"/>
              </w:rPr>
              <w:t>of the Issuer of the securities to be sold which has not been publicly disclosed. If such</w:t>
            </w:r>
          </w:p>
        </w:tc>
      </w:tr>
      <w:tr>
        <w:trPr>
          <w:trHeight w:val="203"/>
        </w:trPr>
        <w:tc>
          <w:tcPr>
            <w:tcW w:w="5780" w:type="dxa"/>
            <w:vAlign w:val="bottom"/>
          </w:tcPr>
          <w:p>
            <w:pPr>
              <w:spacing w:after="0"/>
              <w:rPr>
                <w:sz w:val="20"/>
                <w:szCs w:val="20"/>
                <w:color w:val="auto"/>
              </w:rPr>
            </w:pPr>
            <w:r>
              <w:rPr>
                <w:rFonts w:ascii="Arial" w:cs="Arial" w:eastAsia="Arial" w:hAnsi="Arial"/>
                <w:sz w:val="16"/>
                <w:szCs w:val="16"/>
                <w:color w:val="auto"/>
              </w:rPr>
              <w:t>sales by all persons whose sales are required by paragraph (e) of Rule 144 to be</w:t>
            </w:r>
          </w:p>
        </w:tc>
        <w:tc>
          <w:tcPr>
            <w:tcW w:w="5640" w:type="dxa"/>
            <w:vAlign w:val="bottom"/>
          </w:tcPr>
          <w:p>
            <w:pPr>
              <w:ind w:left="40"/>
              <w:spacing w:after="0"/>
              <w:rPr>
                <w:sz w:val="20"/>
                <w:szCs w:val="20"/>
                <w:color w:val="auto"/>
              </w:rPr>
            </w:pPr>
            <w:r>
              <w:rPr>
                <w:rFonts w:ascii="Arial" w:cs="Arial" w:eastAsia="Arial" w:hAnsi="Arial"/>
                <w:sz w:val="16"/>
                <w:szCs w:val="16"/>
                <w:i w:val="1"/>
                <w:iCs w:val="1"/>
                <w:color w:val="auto"/>
                <w:w w:val="99"/>
              </w:rPr>
              <w:t>person has adopted a written trading plan or given trading instructions to satisfy</w:t>
            </w:r>
          </w:p>
        </w:tc>
      </w:tr>
      <w:tr>
        <w:trPr>
          <w:trHeight w:val="203"/>
        </w:trPr>
        <w:tc>
          <w:tcPr>
            <w:tcW w:w="5780" w:type="dxa"/>
            <w:vAlign w:val="bottom"/>
          </w:tcPr>
          <w:p>
            <w:pPr>
              <w:spacing w:after="0"/>
              <w:rPr>
                <w:sz w:val="20"/>
                <w:szCs w:val="20"/>
                <w:color w:val="auto"/>
              </w:rPr>
            </w:pPr>
            <w:r>
              <w:rPr>
                <w:rFonts w:ascii="Arial" w:cs="Arial" w:eastAsia="Arial" w:hAnsi="Arial"/>
                <w:sz w:val="16"/>
                <w:szCs w:val="16"/>
                <w:color w:val="auto"/>
              </w:rPr>
              <w:t>aggregated with sales for the account of the person filing this notice</w:t>
            </w:r>
          </w:p>
        </w:tc>
        <w:tc>
          <w:tcPr>
            <w:tcW w:w="5640" w:type="dxa"/>
            <w:vAlign w:val="bottom"/>
          </w:tcPr>
          <w:p>
            <w:pPr>
              <w:ind w:left="40"/>
              <w:spacing w:after="0"/>
              <w:rPr>
                <w:sz w:val="20"/>
                <w:szCs w:val="20"/>
                <w:color w:val="auto"/>
              </w:rPr>
            </w:pPr>
            <w:r>
              <w:rPr>
                <w:rFonts w:ascii="Arial" w:cs="Arial" w:eastAsia="Arial" w:hAnsi="Arial"/>
                <w:sz w:val="16"/>
                <w:szCs w:val="16"/>
                <w:i w:val="1"/>
                <w:iCs w:val="1"/>
                <w:color w:val="auto"/>
                <w:w w:val="92"/>
              </w:rPr>
              <w:t>Rule 10b5-1 under the Exchange Act, by signing the form and indicating the date that</w:t>
            </w:r>
          </w:p>
        </w:tc>
      </w:tr>
      <w:tr>
        <w:trPr>
          <w:trHeight w:val="203"/>
        </w:trPr>
        <w:tc>
          <w:tcPr>
            <w:tcW w:w="5780" w:type="dxa"/>
            <w:vAlign w:val="bottom"/>
          </w:tcPr>
          <w:p>
            <w:pPr>
              <w:spacing w:after="0"/>
              <w:rPr>
                <w:sz w:val="17"/>
                <w:szCs w:val="17"/>
                <w:color w:val="auto"/>
              </w:rPr>
            </w:pPr>
          </w:p>
        </w:tc>
        <w:tc>
          <w:tcPr>
            <w:tcW w:w="5640" w:type="dxa"/>
            <w:vAlign w:val="bottom"/>
          </w:tcPr>
          <w:p>
            <w:pPr>
              <w:ind w:left="40"/>
              <w:spacing w:after="0"/>
              <w:rPr>
                <w:sz w:val="20"/>
                <w:szCs w:val="20"/>
                <w:color w:val="auto"/>
              </w:rPr>
            </w:pPr>
            <w:r>
              <w:rPr>
                <w:rFonts w:ascii="Arial" w:cs="Arial" w:eastAsia="Arial" w:hAnsi="Arial"/>
                <w:sz w:val="16"/>
                <w:szCs w:val="16"/>
                <w:i w:val="1"/>
                <w:iCs w:val="1"/>
                <w:color w:val="auto"/>
                <w:w w:val="92"/>
              </w:rPr>
              <w:t>the plan was adopted or the instruction given, that person makes such representation</w:t>
            </w:r>
          </w:p>
        </w:tc>
      </w:tr>
      <w:tr>
        <w:trPr>
          <w:trHeight w:val="206"/>
        </w:trPr>
        <w:tc>
          <w:tcPr>
            <w:tcW w:w="5780" w:type="dxa"/>
            <w:vAlign w:val="bottom"/>
          </w:tcPr>
          <w:p>
            <w:pPr>
              <w:spacing w:after="0"/>
              <w:rPr>
                <w:sz w:val="17"/>
                <w:szCs w:val="17"/>
                <w:color w:val="auto"/>
              </w:rPr>
            </w:pPr>
          </w:p>
        </w:tc>
        <w:tc>
          <w:tcPr>
            <w:tcW w:w="5640" w:type="dxa"/>
            <w:vAlign w:val="bottom"/>
          </w:tcPr>
          <w:p>
            <w:pPr>
              <w:ind w:left="40"/>
              <w:spacing w:after="0"/>
              <w:rPr>
                <w:sz w:val="20"/>
                <w:szCs w:val="20"/>
                <w:color w:val="auto"/>
              </w:rPr>
            </w:pPr>
            <w:r>
              <w:rPr>
                <w:rFonts w:ascii="Arial" w:cs="Arial" w:eastAsia="Arial" w:hAnsi="Arial"/>
                <w:sz w:val="16"/>
                <w:szCs w:val="16"/>
                <w:i w:val="1"/>
                <w:iCs w:val="1"/>
                <w:color w:val="auto"/>
              </w:rPr>
              <w:t>as of the plan adoption or instruction date</w:t>
            </w:r>
            <w:r>
              <w:rPr>
                <w:rFonts w:ascii="Arial" w:cs="Arial" w:eastAsia="Arial" w:hAnsi="Arial"/>
                <w:sz w:val="12"/>
                <w:szCs w:val="12"/>
                <w:i w:val="1"/>
                <w:iCs w:val="1"/>
                <w:color w:val="auto"/>
              </w:rPr>
              <w:t>.</w:t>
            </w:r>
          </w:p>
        </w:tc>
      </w:tr>
      <w:tr>
        <w:trPr>
          <w:trHeight w:val="338"/>
        </w:trPr>
        <w:tc>
          <w:tcPr>
            <w:tcW w:w="5780" w:type="dxa"/>
            <w:vAlign w:val="bottom"/>
          </w:tcPr>
          <w:p>
            <w:pPr>
              <w:ind w:left="2340"/>
              <w:spacing w:after="0"/>
              <w:rPr>
                <w:sz w:val="20"/>
                <w:szCs w:val="20"/>
                <w:color w:val="auto"/>
              </w:rPr>
            </w:pPr>
            <w:r>
              <w:rPr>
                <w:rFonts w:ascii="Arial" w:cs="Arial" w:eastAsia="Arial" w:hAnsi="Arial"/>
                <w:sz w:val="16"/>
                <w:szCs w:val="16"/>
                <w:color w:val="auto"/>
              </w:rPr>
              <w:t>11/18/2019</w:t>
            </w:r>
          </w:p>
        </w:tc>
        <w:tc>
          <w:tcPr>
            <w:tcW w:w="5640" w:type="dxa"/>
            <w:vAlign w:val="bottom"/>
          </w:tcPr>
          <w:p>
            <w:pPr>
              <w:ind w:left="2460"/>
              <w:spacing w:after="0"/>
              <w:rPr>
                <w:sz w:val="20"/>
                <w:szCs w:val="20"/>
                <w:color w:val="auto"/>
              </w:rPr>
            </w:pPr>
            <w:r>
              <w:rPr>
                <w:rFonts w:ascii="Arial" w:cs="Arial" w:eastAsia="Arial" w:hAnsi="Arial"/>
                <w:sz w:val="16"/>
                <w:szCs w:val="16"/>
                <w:color w:val="auto"/>
              </w:rPr>
              <w:t>/s/ Saul R. Laureles</w:t>
            </w:r>
          </w:p>
        </w:tc>
      </w:tr>
    </w:tbl>
    <w:p>
      <w:pPr>
        <w:spacing w:after="0" w:line="5" w:lineRule="exact"/>
        <w:rPr>
          <w:sz w:val="20"/>
          <w:szCs w:val="20"/>
          <w:color w:val="auto"/>
        </w:rPr>
      </w:pPr>
    </w:p>
    <w:p>
      <w:pPr>
        <w:sectPr>
          <w:pgSz w:w="11900" w:h="16838" w:orient="portrait"/>
          <w:cols w:equalWidth="0" w:num="1">
            <w:col w:w="11420"/>
          </w:cols>
          <w:pgMar w:left="240" w:top="765" w:right="239" w:bottom="1440" w:gutter="0" w:footer="0" w:header="0"/>
        </w:sectPr>
      </w:pPr>
    </w:p>
    <w:p>
      <w:pPr>
        <w:ind w:left="2200"/>
        <w:spacing w:after="0"/>
        <w:rPr>
          <w:sz w:val="20"/>
          <w:szCs w:val="20"/>
          <w:color w:val="auto"/>
        </w:rPr>
      </w:pPr>
      <w:r>
        <w:rPr>
          <w:rFonts w:ascii="Arial" w:cs="Arial" w:eastAsia="Arial" w:hAnsi="Arial"/>
          <w:sz w:val="13"/>
          <w:szCs w:val="13"/>
          <w:color w:val="auto"/>
        </w:rPr>
        <w:t>DATE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-93980</wp:posOffset>
            </wp:positionV>
            <wp:extent cx="2607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03" w:lineRule="exact"/>
        <w:rPr>
          <w:sz w:val="20"/>
          <w:szCs w:val="20"/>
          <w:color w:val="auto"/>
        </w:rPr>
      </w:pPr>
    </w:p>
    <w:p>
      <w:pPr>
        <w:jc w:val="center"/>
        <w:ind w:left="1040"/>
        <w:spacing w:after="0"/>
        <w:rPr>
          <w:sz w:val="20"/>
          <w:szCs w:val="20"/>
          <w:color w:val="auto"/>
        </w:rPr>
      </w:pPr>
      <w:r>
        <w:rPr>
          <w:rFonts w:ascii="Arial" w:cs="Arial" w:eastAsia="Arial" w:hAnsi="Arial"/>
          <w:sz w:val="12"/>
          <w:szCs w:val="12"/>
          <w:color w:val="auto"/>
        </w:rPr>
        <w:t>DATE OF PLAN ADOPTION OR GIVING OF INSTRUCTION,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-86360</wp:posOffset>
            </wp:positionV>
            <wp:extent cx="2607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jc w:val="center"/>
        <w:ind w:left="1040"/>
        <w:spacing w:after="0"/>
        <w:rPr>
          <w:sz w:val="20"/>
          <w:szCs w:val="20"/>
          <w:color w:val="auto"/>
        </w:rPr>
      </w:pPr>
      <w:r>
        <w:rPr>
          <w:rFonts w:ascii="Arial" w:cs="Arial" w:eastAsia="Arial" w:hAnsi="Arial"/>
          <w:sz w:val="13"/>
          <w:szCs w:val="13"/>
          <w:color w:val="auto"/>
        </w:rPr>
        <w:t>IF RELYING ON RULE 10B5-1</w:t>
      </w:r>
    </w:p>
    <w:p>
      <w:pPr>
        <w:spacing w:after="0" w:line="20" w:lineRule="exact"/>
        <w:rPr>
          <w:sz w:val="20"/>
          <w:szCs w:val="20"/>
          <w:color w:val="auto"/>
        </w:rPr>
      </w:pPr>
      <w:r>
        <w:rPr>
          <w:sz w:val="20"/>
          <w:szCs w:val="20"/>
          <w:color w:val="auto"/>
        </w:rPr>
        <w:br w:type="column"/>
      </w:r>
    </w:p>
    <w:p>
      <w:pPr>
        <w:ind w:left="3720"/>
        <w:spacing w:after="0"/>
        <w:rPr>
          <w:sz w:val="20"/>
          <w:szCs w:val="20"/>
          <w:color w:val="auto"/>
        </w:rPr>
      </w:pPr>
      <w:r>
        <w:rPr>
          <w:rFonts w:ascii="Arial" w:cs="Arial" w:eastAsia="Arial" w:hAnsi="Arial"/>
          <w:sz w:val="13"/>
          <w:szCs w:val="13"/>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1304925</wp:posOffset>
            </wp:positionH>
            <wp:positionV relativeFrom="paragraph">
              <wp:posOffset>-93980</wp:posOffset>
            </wp:positionV>
            <wp:extent cx="2607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94" w:lineRule="exact"/>
        <w:rPr>
          <w:sz w:val="20"/>
          <w:szCs w:val="20"/>
          <w:color w:val="auto"/>
        </w:rPr>
      </w:pPr>
    </w:p>
    <w:p>
      <w:pPr>
        <w:ind w:right="560" w:firstLine="324"/>
        <w:spacing w:after="0" w:line="278" w:lineRule="auto"/>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 Any copies not manually signed shall bear typed or printed signatures.</w:t>
      </w:r>
    </w:p>
    <w:p>
      <w:pPr>
        <w:spacing w:after="0" w:line="104" w:lineRule="exact"/>
        <w:rPr>
          <w:sz w:val="20"/>
          <w:szCs w:val="20"/>
          <w:color w:val="auto"/>
        </w:rPr>
      </w:pPr>
    </w:p>
    <w:p>
      <w:pPr>
        <w:sectPr>
          <w:pgSz w:w="11900" w:h="16838" w:orient="portrait"/>
          <w:cols w:equalWidth="0" w:num="2">
            <w:col w:w="4380" w:space="380"/>
            <w:col w:w="6660"/>
          </w:cols>
          <w:pgMar w:left="240" w:top="765"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76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2019-11-28T03:58:15Z</dcterms:created>
  <dcterms:modified xsi:type="dcterms:W3CDTF">2019-11-28T03:58:15Z</dcterms:modified>
</cp:coreProperties>
</file>