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160"/>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13G/A</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38" w:lineRule="auto"/>
        <w:rPr>
          <w:sz w:val="20"/>
          <w:szCs w:val="20"/>
          <w:color w:val="auto"/>
        </w:rPr>
      </w:pPr>
      <w:r>
        <w:rPr>
          <w:rFonts w:ascii="Courier New" w:cs="Courier New" w:eastAsia="Courier New" w:hAnsi="Courier New"/>
          <w:sz w:val="18"/>
          <w:szCs w:val="18"/>
          <w:color w:val="auto"/>
        </w:rPr>
        <w:t>EXIT FILING</w:t>
      </w:r>
    </w:p>
    <w:p>
      <w:pPr>
        <w:spacing w:after="0" w:line="200" w:lineRule="exact"/>
        <w:rPr>
          <w:sz w:val="24"/>
          <w:szCs w:val="24"/>
          <w:color w:val="auto"/>
        </w:rPr>
      </w:pPr>
    </w:p>
    <w:p>
      <w:pPr>
        <w:spacing w:after="0" w:line="204"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Schlumberger Limited</w:t>
      </w:r>
    </w:p>
    <w:p>
      <w:pPr>
        <w:spacing w:after="0" w:line="238" w:lineRule="auto"/>
        <w:rPr>
          <w:sz w:val="20"/>
          <w:szCs w:val="20"/>
          <w:color w:val="auto"/>
        </w:rPr>
      </w:pPr>
      <w:r>
        <w:rPr>
          <w:rFonts w:ascii="Courier New" w:cs="Courier New" w:eastAsia="Courier New" w:hAnsi="Courier New"/>
          <w:sz w:val="18"/>
          <w:szCs w:val="18"/>
          <w:color w:val="auto"/>
        </w:rPr>
        <w:t>(NAME OF ISSUER)</w:t>
      </w: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(TITLE OF CLASS OF SECURITIES)</w:t>
      </w:r>
    </w:p>
    <w:p>
      <w:pPr>
        <w:ind w:left="120"/>
        <w:spacing w:after="0" w:line="238" w:lineRule="auto"/>
        <w:rPr>
          <w:sz w:val="20"/>
          <w:szCs w:val="20"/>
          <w:color w:val="auto"/>
        </w:rPr>
      </w:pPr>
      <w:r>
        <w:rPr>
          <w:rFonts w:ascii="Courier New" w:cs="Courier New" w:eastAsia="Courier New" w:hAnsi="Courier New"/>
          <w:sz w:val="18"/>
          <w:szCs w:val="18"/>
          <w:color w:val="auto"/>
        </w:rPr>
        <w:t>806857108</w:t>
      </w:r>
    </w:p>
    <w:p>
      <w:pPr>
        <w:spacing w:after="0"/>
        <w:rPr>
          <w:sz w:val="20"/>
          <w:szCs w:val="20"/>
          <w:color w:val="auto"/>
        </w:rPr>
      </w:pPr>
      <w:r>
        <w:rPr>
          <w:rFonts w:ascii="Courier New" w:cs="Courier New" w:eastAsia="Courier New" w:hAnsi="Courier New"/>
          <w:sz w:val="18"/>
          <w:szCs w:val="18"/>
          <w:color w:val="auto"/>
        </w:rPr>
        <w:t>(CUSIP NUMBER)</w:t>
      </w:r>
    </w:p>
    <w:p>
      <w:pPr>
        <w:ind w:left="120"/>
        <w:spacing w:after="0" w:line="237" w:lineRule="auto"/>
        <w:rPr>
          <w:sz w:val="20"/>
          <w:szCs w:val="20"/>
          <w:color w:val="auto"/>
        </w:rPr>
      </w:pPr>
      <w:r>
        <w:rPr>
          <w:rFonts w:ascii="Courier New" w:cs="Courier New" w:eastAsia="Courier New" w:hAnsi="Courier New"/>
          <w:sz w:val="18"/>
          <w:szCs w:val="18"/>
          <w:color w:val="auto"/>
        </w:rPr>
        <w:t>12/31/2018</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left="3160" w:right="5059" w:firstLine="8"/>
        <w:spacing w:after="0" w:line="279" w:lineRule="auto"/>
        <w:tabs>
          <w:tab w:leader="none" w:pos="3687"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 (B) ( ) RULE 13D-1 (C) ( ) RULE 13D-1 (D)</w:t>
      </w:r>
    </w:p>
    <w:p>
      <w:pPr>
        <w:spacing w:after="0" w:line="178" w:lineRule="exact"/>
        <w:rPr>
          <w:sz w:val="24"/>
          <w:szCs w:val="24"/>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9" w:lineRule="exact"/>
        <w:rPr>
          <w:sz w:val="24"/>
          <w:szCs w:val="24"/>
          <w:color w:val="auto"/>
        </w:rPr>
      </w:pPr>
    </w:p>
    <w:p>
      <w:pPr>
        <w:ind w:right="3159"/>
        <w:spacing w:after="0" w:line="273"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82" w:lineRule="exact"/>
        <w:rPr>
          <w:sz w:val="24"/>
          <w:szCs w:val="24"/>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806857108</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5 Pages</w:t>
      </w:r>
    </w:p>
    <w:p>
      <w:pPr>
        <w:spacing w:after="0" w:line="201"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STATE STREET CORPORATION</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THE ABOVE PERSON: 04-2456637</w:t>
      </w:r>
    </w:p>
    <w:p>
      <w:pPr>
        <w:spacing w:after="0" w:line="207" w:lineRule="exact"/>
        <w:rPr>
          <w:rFonts w:ascii="Courier New" w:cs="Courier New" w:eastAsia="Courier New" w:hAnsi="Courier New"/>
          <w:sz w:val="18"/>
          <w:szCs w:val="18"/>
          <w:color w:val="auto"/>
        </w:rPr>
      </w:pPr>
    </w:p>
    <w:p>
      <w:pPr>
        <w:ind w:left="420" w:right="4739" w:hanging="412"/>
        <w:spacing w:after="0" w:line="470"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NOT APPLICABLE</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420" w:right="5999" w:hanging="412"/>
        <w:spacing w:after="0" w:line="470"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BOSTON, MASSACHUSETTS</w:t>
      </w:r>
    </w:p>
    <w:p>
      <w:pPr>
        <w:spacing w:after="0" w:line="11" w:lineRule="exact"/>
        <w:rPr>
          <w:rFonts w:ascii="Courier New" w:cs="Courier New" w:eastAsia="Courier New" w:hAnsi="Courier New"/>
          <w:sz w:val="18"/>
          <w:szCs w:val="18"/>
          <w:color w:val="auto"/>
        </w:rPr>
      </w:pPr>
    </w:p>
    <w:p>
      <w:pPr>
        <w:ind w:left="420" w:right="7999" w:hanging="412"/>
        <w:spacing w:after="0" w:line="470"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 SHARES</w:t>
      </w:r>
    </w:p>
    <w:p>
      <w:pPr>
        <w:spacing w:after="0" w:line="11" w:lineRule="exact"/>
        <w:rPr>
          <w:rFonts w:ascii="Courier New" w:cs="Courier New" w:eastAsia="Courier New" w:hAnsi="Courier New"/>
          <w:sz w:val="18"/>
          <w:szCs w:val="18"/>
          <w:color w:val="auto"/>
        </w:rPr>
      </w:pPr>
    </w:p>
    <w:p>
      <w:pPr>
        <w:ind w:left="420" w:right="7779" w:hanging="412"/>
        <w:spacing w:after="0" w:line="470"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63107845</w:t>
      </w:r>
    </w:p>
    <w:p>
      <w:pPr>
        <w:spacing w:after="0" w:line="11" w:lineRule="exact"/>
        <w:rPr>
          <w:rFonts w:ascii="Courier New" w:cs="Courier New" w:eastAsia="Courier New" w:hAnsi="Courier New"/>
          <w:sz w:val="18"/>
          <w:szCs w:val="18"/>
          <w:color w:val="auto"/>
        </w:rPr>
      </w:pPr>
    </w:p>
    <w:p>
      <w:pPr>
        <w:ind w:left="420" w:right="7479" w:hanging="412"/>
        <w:spacing w:after="0" w:line="470"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 SHARES</w:t>
      </w:r>
    </w:p>
    <w:p>
      <w:pPr>
        <w:spacing w:after="0" w:line="11" w:lineRule="exact"/>
        <w:rPr>
          <w:rFonts w:ascii="Courier New" w:cs="Courier New" w:eastAsia="Courier New" w:hAnsi="Courier New"/>
          <w:sz w:val="18"/>
          <w:szCs w:val="18"/>
          <w:color w:val="auto"/>
        </w:rPr>
      </w:pPr>
    </w:p>
    <w:p>
      <w:pPr>
        <w:ind w:left="420" w:right="7259" w:hanging="412"/>
        <w:spacing w:after="0" w:line="470"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67385419</w:t>
      </w:r>
    </w:p>
    <w:p>
      <w:pPr>
        <w:spacing w:after="0" w:line="11" w:lineRule="exact"/>
        <w:rPr>
          <w:rFonts w:ascii="Courier New" w:cs="Courier New" w:eastAsia="Courier New" w:hAnsi="Courier New"/>
          <w:sz w:val="18"/>
          <w:szCs w:val="18"/>
          <w:color w:val="auto"/>
        </w:rPr>
      </w:pPr>
    </w:p>
    <w:p>
      <w:pPr>
        <w:ind w:left="420" w:right="3359" w:hanging="412"/>
        <w:spacing w:after="0" w:line="470"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AGGREGATED AMOUNT BENEFICIALLY OWNED BY EACH REPORTING PERSON 68958024</w:t>
      </w:r>
    </w:p>
    <w:p>
      <w:pPr>
        <w:spacing w:after="0" w:line="11" w:lineRule="exact"/>
        <w:rPr>
          <w:rFonts w:ascii="Courier New" w:cs="Courier New" w:eastAsia="Courier New" w:hAnsi="Courier New"/>
          <w:sz w:val="18"/>
          <w:szCs w:val="18"/>
          <w:color w:val="auto"/>
        </w:rPr>
      </w:pPr>
    </w:p>
    <w:p>
      <w:pPr>
        <w:ind w:left="420" w:right="2619" w:hanging="412"/>
        <w:spacing w:after="0" w:line="470"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NOT APPLICABLE</w:t>
      </w:r>
    </w:p>
    <w:p>
      <w:pPr>
        <w:spacing w:after="0" w:line="11" w:lineRule="exact"/>
        <w:rPr>
          <w:rFonts w:ascii="Courier New" w:cs="Courier New" w:eastAsia="Courier New" w:hAnsi="Courier New"/>
          <w:sz w:val="18"/>
          <w:szCs w:val="18"/>
          <w:color w:val="auto"/>
        </w:rPr>
      </w:pPr>
    </w:p>
    <w:p>
      <w:pPr>
        <w:ind w:left="420" w:right="4839" w:hanging="412"/>
        <w:spacing w:after="0" w:line="235"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4.9%</w:t>
      </w:r>
    </w:p>
    <w:p>
      <w:pPr>
        <w:sectPr>
          <w:pgSz w:w="11900" w:h="16838" w:orient="portrait"/>
          <w:cols w:equalWidth="0" w:num="1">
            <w:col w:w="10219"/>
          </w:cols>
          <w:pgMar w:left="240" w:top="244" w:right="1440" w:bottom="0" w:gutter="0" w:footer="0" w:header="0"/>
        </w:sectPr>
      </w:pPr>
    </w:p>
    <w:bookmarkStart w:id="1" w:name="page2"/>
    <w:bookmarkEnd w:id="1"/>
    <w:p>
      <w:pPr>
        <w:ind w:left="420" w:right="7259" w:hanging="412"/>
        <w:spacing w:after="0" w:line="235"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w:t>
      </w:r>
    </w:p>
    <w:p>
      <w:pPr>
        <w:spacing w:after="0" w:line="200" w:lineRule="exact"/>
        <w:rPr>
          <w:sz w:val="20"/>
          <w:szCs w:val="20"/>
          <w:color w:val="auto"/>
        </w:rPr>
      </w:pPr>
    </w:p>
    <w:p>
      <w:pPr>
        <w:spacing w:after="0" w:line="205" w:lineRule="exact"/>
        <w:rPr>
          <w:sz w:val="20"/>
          <w:szCs w:val="20"/>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806857108</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5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ind w:left="960" w:hanging="531"/>
        <w:spacing w:after="0" w:line="238" w:lineRule="auto"/>
        <w:tabs>
          <w:tab w:leader="none" w:pos="9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Schlumberger Limited</w:t>
      </w:r>
    </w:p>
    <w:p>
      <w:pPr>
        <w:ind w:left="540" w:hanging="532"/>
        <w:spacing w:after="0" w:line="238"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5" w:lineRule="exact"/>
        <w:rPr>
          <w:sz w:val="20"/>
          <w:szCs w:val="20"/>
          <w:color w:val="auto"/>
        </w:rPr>
      </w:pPr>
    </w:p>
    <w:p>
      <w:pPr>
        <w:ind w:right="4099"/>
        <w:spacing w:after="0" w:line="235" w:lineRule="auto"/>
        <w:rPr>
          <w:sz w:val="20"/>
          <w:szCs w:val="20"/>
          <w:color w:val="auto"/>
        </w:rPr>
      </w:pPr>
      <w:r>
        <w:rPr>
          <w:rFonts w:ascii="Courier New" w:cs="Courier New" w:eastAsia="Courier New" w:hAnsi="Courier New"/>
          <w:sz w:val="18"/>
          <w:szCs w:val="18"/>
          <w:color w:val="auto"/>
        </w:rPr>
        <w:t>5599 San Felipe 17th Floor Houston, TX 77056 United States ITEM 2.</w:t>
      </w:r>
    </w:p>
    <w:p>
      <w:pPr>
        <w:ind w:left="960" w:hanging="531"/>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spacing w:after="0" w:line="4" w:lineRule="exact"/>
        <w:rPr>
          <w:rFonts w:ascii="Courier New" w:cs="Courier New" w:eastAsia="Courier New" w:hAnsi="Courier New"/>
          <w:sz w:val="18"/>
          <w:szCs w:val="18"/>
          <w:color w:val="auto"/>
        </w:rPr>
      </w:pPr>
    </w:p>
    <w:p>
      <w:pPr>
        <w:jc w:val="both"/>
        <w:ind w:left="960" w:right="347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STATE STREET CORPORATION AND ANY OTHER REPORTING PERSON IDENTIFIED ON THE SECOND PART OF THE COVER PAGES HERETO</w:t>
      </w:r>
    </w:p>
    <w:p>
      <w:pPr>
        <w:spacing w:after="0" w:line="169" w:lineRule="exact"/>
        <w:rPr>
          <w:rFonts w:ascii="Courier New" w:cs="Courier New" w:eastAsia="Courier New" w:hAnsi="Courier New"/>
          <w:sz w:val="18"/>
          <w:szCs w:val="18"/>
          <w:color w:val="auto"/>
        </w:rPr>
      </w:pPr>
    </w:p>
    <w:p>
      <w:pPr>
        <w:ind w:left="960" w:right="4099" w:hanging="531"/>
        <w:spacing w:after="0" w:line="235" w:lineRule="auto"/>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IN NONE, RESIDENCE</w:t>
      </w:r>
    </w:p>
    <w:p>
      <w:pPr>
        <w:ind w:left="960"/>
        <w:spacing w:after="0"/>
        <w:rPr>
          <w:sz w:val="20"/>
          <w:szCs w:val="20"/>
          <w:color w:val="auto"/>
        </w:rPr>
      </w:pPr>
      <w:r>
        <w:rPr>
          <w:rFonts w:ascii="Courier New" w:cs="Courier New" w:eastAsia="Courier New" w:hAnsi="Courier New"/>
          <w:sz w:val="18"/>
          <w:szCs w:val="18"/>
          <w:color w:val="auto"/>
        </w:rPr>
        <w:t>STATE STREET FINANCIAL CENTER</w:t>
      </w:r>
    </w:p>
    <w:p>
      <w:pPr>
        <w:ind w:left="960"/>
        <w:spacing w:after="0" w:line="238" w:lineRule="auto"/>
        <w:rPr>
          <w:sz w:val="20"/>
          <w:szCs w:val="20"/>
          <w:color w:val="auto"/>
        </w:rPr>
      </w:pPr>
      <w:r>
        <w:rPr>
          <w:rFonts w:ascii="Courier New" w:cs="Courier New" w:eastAsia="Courier New" w:hAnsi="Courier New"/>
          <w:sz w:val="18"/>
          <w:szCs w:val="18"/>
          <w:color w:val="auto"/>
        </w:rPr>
        <w:t>ONE LINCOLN STREET</w:t>
      </w:r>
    </w:p>
    <w:p>
      <w:pPr>
        <w:ind w:left="960"/>
        <w:spacing w:after="0"/>
        <w:rPr>
          <w:sz w:val="20"/>
          <w:szCs w:val="20"/>
          <w:color w:val="auto"/>
        </w:rPr>
      </w:pPr>
      <w:r>
        <w:rPr>
          <w:rFonts w:ascii="Courier New" w:cs="Courier New" w:eastAsia="Courier New" w:hAnsi="Courier New"/>
          <w:sz w:val="18"/>
          <w:szCs w:val="18"/>
          <w:color w:val="auto"/>
        </w:rPr>
        <w:t>BOSTON, MA 02111</w:t>
      </w:r>
    </w:p>
    <w:p>
      <w:pPr>
        <w:ind w:left="860"/>
        <w:spacing w:after="0" w:line="237" w:lineRule="auto"/>
        <w:rPr>
          <w:sz w:val="20"/>
          <w:szCs w:val="20"/>
          <w:color w:val="auto"/>
        </w:rPr>
      </w:pPr>
      <w:r>
        <w:rPr>
          <w:rFonts w:ascii="Courier New" w:cs="Courier New" w:eastAsia="Courier New" w:hAnsi="Courier New"/>
          <w:sz w:val="18"/>
          <w:szCs w:val="18"/>
          <w:color w:val="auto"/>
        </w:rPr>
        <w:t>(FOR ALL REPORTING PERSONS)</w:t>
      </w:r>
    </w:p>
    <w:p>
      <w:pPr>
        <w:spacing w:after="0" w:line="207" w:lineRule="exact"/>
        <w:rPr>
          <w:sz w:val="20"/>
          <w:szCs w:val="20"/>
          <w:color w:val="auto"/>
        </w:rPr>
      </w:pPr>
    </w:p>
    <w:p>
      <w:pPr>
        <w:ind w:left="960" w:right="4199" w:hanging="531"/>
        <w:spacing w:after="0" w:line="235" w:lineRule="auto"/>
        <w:tabs>
          <w:tab w:leader="none" w:pos="960" w:val="left"/>
        </w:tabs>
        <w:numPr>
          <w:ilvl w:val="2"/>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SEE ITEM 4 (CITIZENSHIP OR PLACE OF ORGANIZATION) OF COVER PAGES</w:t>
      </w:r>
    </w:p>
    <w:p>
      <w:pPr>
        <w:spacing w:after="0" w:line="208" w:lineRule="exact"/>
        <w:rPr>
          <w:rFonts w:ascii="Courier New" w:cs="Courier New" w:eastAsia="Courier New" w:hAnsi="Courier New"/>
          <w:sz w:val="18"/>
          <w:szCs w:val="18"/>
          <w:color w:val="auto"/>
        </w:rPr>
      </w:pPr>
    </w:p>
    <w:p>
      <w:pPr>
        <w:ind w:left="860" w:right="6419" w:hanging="536"/>
        <w:spacing w:after="0" w:line="235" w:lineRule="auto"/>
        <w:tabs>
          <w:tab w:leader="none" w:pos="8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w:t>
      </w:r>
    </w:p>
    <w:p>
      <w:pPr>
        <w:spacing w:after="0" w:line="202" w:lineRule="exact"/>
        <w:rPr>
          <w:rFonts w:ascii="Courier New" w:cs="Courier New" w:eastAsia="Courier New" w:hAnsi="Courier New"/>
          <w:sz w:val="18"/>
          <w:szCs w:val="18"/>
          <w:color w:val="auto"/>
        </w:rPr>
      </w:pPr>
    </w:p>
    <w:p>
      <w:pPr>
        <w:ind w:left="740" w:hanging="521"/>
        <w:spacing w:after="0"/>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ind w:left="960"/>
        <w:spacing w:after="0" w:line="238" w:lineRule="auto"/>
        <w:rPr>
          <w:sz w:val="20"/>
          <w:szCs w:val="20"/>
          <w:color w:val="auto"/>
        </w:rPr>
      </w:pPr>
      <w:r>
        <w:rPr>
          <w:rFonts w:ascii="Courier New" w:cs="Courier New" w:eastAsia="Courier New" w:hAnsi="Courier New"/>
          <w:sz w:val="18"/>
          <w:szCs w:val="18"/>
          <w:color w:val="auto"/>
        </w:rPr>
        <w:t>806857108</w:t>
      </w:r>
    </w:p>
    <w:p>
      <w:pPr>
        <w:spacing w:after="0"/>
        <w:rPr>
          <w:sz w:val="20"/>
          <w:szCs w:val="20"/>
          <w:color w:val="auto"/>
        </w:rPr>
      </w:pPr>
      <w:r>
        <w:rPr>
          <w:rFonts w:ascii="Courier New" w:cs="Courier New" w:eastAsia="Courier New" w:hAnsi="Courier New"/>
          <w:sz w:val="18"/>
          <w:szCs w:val="18"/>
          <w:color w:val="auto"/>
        </w:rPr>
        <w:t>ITEM 3.</w:t>
      </w:r>
    </w:p>
    <w:p>
      <w:pPr>
        <w:ind w:left="960"/>
        <w:spacing w:after="0" w:line="237" w:lineRule="auto"/>
        <w:rPr>
          <w:sz w:val="20"/>
          <w:szCs w:val="20"/>
          <w:color w:val="auto"/>
        </w:rPr>
      </w:pPr>
      <w:r>
        <w:rPr>
          <w:rFonts w:ascii="Courier New" w:cs="Courier New" w:eastAsia="Courier New" w:hAnsi="Courier New"/>
          <w:sz w:val="18"/>
          <w:szCs w:val="18"/>
          <w:color w:val="auto"/>
        </w:rPr>
        <w:t>IF THIS STATEMENT IS FILED PURSUANT TO RULE 13D-1(B), OR 13D-2(B)</w:t>
      </w:r>
    </w:p>
    <w:p>
      <w:pPr>
        <w:ind w:left="960"/>
        <w:spacing w:after="0" w:line="238" w:lineRule="auto"/>
        <w:rPr>
          <w:sz w:val="20"/>
          <w:szCs w:val="20"/>
          <w:color w:val="auto"/>
        </w:rPr>
      </w:pPr>
      <w:r>
        <w:rPr>
          <w:rFonts w:ascii="Courier New" w:cs="Courier New" w:eastAsia="Courier New" w:hAnsi="Courier New"/>
          <w:sz w:val="18"/>
          <w:szCs w:val="18"/>
          <w:color w:val="auto"/>
        </w:rPr>
        <w:t>OR (C), CHECK WHETHER THE PERSON FILING IS A:</w:t>
      </w:r>
    </w:p>
    <w:tbl>
      <w:tblPr>
        <w:tblLayout w:type="fixed"/>
        <w:tblInd w:w="0" w:type="dxa"/>
        <w:tblCellMar>
          <w:top w:w="0" w:type="dxa"/>
          <w:left w:w="0" w:type="dxa"/>
          <w:bottom w:w="0" w:type="dxa"/>
          <w:right w:w="0" w:type="dxa"/>
        </w:tblCellMar>
      </w:tblPr>
      <w:tr>
        <w:trPr>
          <w:trHeight w:val="203"/>
        </w:trPr>
        <w:tc>
          <w:tcPr>
            <w:tcW w:w="960" w:type="dxa"/>
            <w:vAlign w:val="bottom"/>
          </w:tcPr>
          <w:p>
            <w:pPr>
              <w:spacing w:after="0"/>
              <w:rPr>
                <w:sz w:val="17"/>
                <w:szCs w:val="17"/>
                <w:color w:val="auto"/>
              </w:rPr>
            </w:pPr>
          </w:p>
        </w:tc>
        <w:tc>
          <w:tcPr>
            <w:tcW w:w="360" w:type="dxa"/>
            <w:vAlign w:val="bottom"/>
          </w:tcPr>
          <w:p>
            <w:pPr>
              <w:spacing w:after="0"/>
              <w:rPr>
                <w:sz w:val="20"/>
                <w:szCs w:val="20"/>
                <w:color w:val="auto"/>
              </w:rPr>
            </w:pPr>
            <w:r>
              <w:rPr>
                <w:rFonts w:ascii="Courier New" w:cs="Courier New" w:eastAsia="Courier New" w:hAnsi="Courier New"/>
                <w:sz w:val="18"/>
                <w:szCs w:val="18"/>
                <w:color w:val="auto"/>
              </w:rPr>
              <w:t>SEE</w:t>
            </w:r>
          </w:p>
        </w:tc>
        <w:tc>
          <w:tcPr>
            <w:tcW w:w="13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ITEM 12(TYPE</w:t>
            </w:r>
          </w:p>
        </w:tc>
        <w:tc>
          <w:tcPr>
            <w:tcW w:w="5420" w:type="dxa"/>
            <w:vAlign w:val="bottom"/>
          </w:tcPr>
          <w:p>
            <w:pPr>
              <w:ind w:left="40"/>
              <w:spacing w:after="0"/>
              <w:rPr>
                <w:sz w:val="20"/>
                <w:szCs w:val="20"/>
                <w:color w:val="auto"/>
              </w:rPr>
            </w:pPr>
            <w:r>
              <w:rPr>
                <w:rFonts w:ascii="Courier New" w:cs="Courier New" w:eastAsia="Courier New" w:hAnsi="Courier New"/>
                <w:sz w:val="18"/>
                <w:szCs w:val="18"/>
                <w:color w:val="auto"/>
              </w:rPr>
              <w:t>OF REPORTING PERSON) OF THE COVER PAGE</w:t>
            </w:r>
          </w:p>
        </w:tc>
      </w:tr>
      <w:tr>
        <w:trPr>
          <w:trHeight w:val="203"/>
        </w:trPr>
        <w:tc>
          <w:tcPr>
            <w:tcW w:w="960" w:type="dxa"/>
            <w:vAlign w:val="bottom"/>
          </w:tcPr>
          <w:p>
            <w:pPr>
              <w:spacing w:after="0"/>
              <w:rPr>
                <w:sz w:val="17"/>
                <w:szCs w:val="17"/>
                <w:color w:val="auto"/>
              </w:rPr>
            </w:pPr>
          </w:p>
        </w:tc>
        <w:tc>
          <w:tcPr>
            <w:tcW w:w="360" w:type="dxa"/>
            <w:vAlign w:val="bottom"/>
          </w:tcPr>
          <w:p>
            <w:pPr>
              <w:spacing w:after="0" w:line="203" w:lineRule="exact"/>
              <w:rPr>
                <w:sz w:val="20"/>
                <w:szCs w:val="20"/>
                <w:color w:val="auto"/>
              </w:rPr>
            </w:pPr>
            <w:r>
              <w:rPr>
                <w:rFonts w:ascii="Courier New" w:cs="Courier New" w:eastAsia="Courier New" w:hAnsi="Courier New"/>
                <w:sz w:val="18"/>
                <w:szCs w:val="18"/>
                <w:color w:val="auto"/>
              </w:rPr>
              <w:t>FOR</w:t>
            </w:r>
          </w:p>
        </w:tc>
        <w:tc>
          <w:tcPr>
            <w:tcW w:w="68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EACH REPORTING PERSON AND THE TABLE BELOW, WHICH EXPLAINS</w:t>
            </w:r>
          </w:p>
        </w:tc>
      </w:tr>
      <w:tr>
        <w:trPr>
          <w:trHeight w:val="203"/>
        </w:trPr>
        <w:tc>
          <w:tcPr>
            <w:tcW w:w="960" w:type="dxa"/>
            <w:vAlign w:val="bottom"/>
          </w:tcPr>
          <w:p>
            <w:pPr>
              <w:spacing w:after="0"/>
              <w:rPr>
                <w:sz w:val="17"/>
                <w:szCs w:val="17"/>
                <w:color w:val="auto"/>
              </w:rPr>
            </w:pPr>
          </w:p>
        </w:tc>
        <w:tc>
          <w:tcPr>
            <w:tcW w:w="360" w:type="dxa"/>
            <w:vAlign w:val="bottom"/>
          </w:tcPr>
          <w:p>
            <w:pPr>
              <w:spacing w:after="0" w:line="203" w:lineRule="exact"/>
              <w:rPr>
                <w:sz w:val="20"/>
                <w:szCs w:val="20"/>
                <w:color w:val="auto"/>
              </w:rPr>
            </w:pPr>
            <w:r>
              <w:rPr>
                <w:rFonts w:ascii="Courier New" w:cs="Courier New" w:eastAsia="Courier New" w:hAnsi="Courier New"/>
                <w:sz w:val="18"/>
                <w:szCs w:val="18"/>
                <w:color w:val="auto"/>
              </w:rPr>
              <w:t>THE</w:t>
            </w:r>
          </w:p>
        </w:tc>
        <w:tc>
          <w:tcPr>
            <w:tcW w:w="68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MEANING OF THE TWO LETTER SYMBOLS APPEARING IN ITEM 12 OF</w:t>
            </w:r>
          </w:p>
        </w:tc>
      </w:tr>
      <w:tr>
        <w:trPr>
          <w:trHeight w:val="203"/>
        </w:trPr>
        <w:tc>
          <w:tcPr>
            <w:tcW w:w="960" w:type="dxa"/>
            <w:vAlign w:val="bottom"/>
          </w:tcPr>
          <w:p>
            <w:pPr>
              <w:spacing w:after="0"/>
              <w:rPr>
                <w:sz w:val="17"/>
                <w:szCs w:val="17"/>
                <w:color w:val="auto"/>
              </w:rPr>
            </w:pPr>
          </w:p>
        </w:tc>
        <w:tc>
          <w:tcPr>
            <w:tcW w:w="17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THE COVER PAGES.</w:t>
            </w:r>
          </w:p>
        </w:tc>
        <w:tc>
          <w:tcPr>
            <w:tcW w:w="5420" w:type="dxa"/>
            <w:vAlign w:val="bottom"/>
          </w:tcPr>
          <w:p>
            <w:pPr>
              <w:spacing w:after="0"/>
              <w:rPr>
                <w:sz w:val="17"/>
                <w:szCs w:val="17"/>
                <w:color w:val="auto"/>
              </w:rPr>
            </w:pPr>
          </w:p>
        </w:tc>
      </w:tr>
      <w:tr>
        <w:trPr>
          <w:trHeight w:val="203"/>
        </w:trPr>
        <w:tc>
          <w:tcPr>
            <w:tcW w:w="960" w:type="dxa"/>
            <w:vAlign w:val="bottom"/>
          </w:tcPr>
          <w:p>
            <w:pPr>
              <w:spacing w:after="0"/>
              <w:rPr>
                <w:sz w:val="17"/>
                <w:szCs w:val="17"/>
                <w:color w:val="auto"/>
              </w:rPr>
            </w:pPr>
          </w:p>
        </w:tc>
        <w:tc>
          <w:tcPr>
            <w:tcW w:w="12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SYMBOL</w:t>
            </w: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CATEGORY</w:t>
            </w:r>
          </w:p>
        </w:tc>
      </w:tr>
      <w:tr>
        <w:trPr>
          <w:trHeight w:val="203"/>
        </w:trPr>
        <w:tc>
          <w:tcPr>
            <w:tcW w:w="960" w:type="dxa"/>
            <w:vAlign w:val="bottom"/>
          </w:tcPr>
          <w:p>
            <w:pPr>
              <w:spacing w:after="0"/>
              <w:rPr>
                <w:sz w:val="17"/>
                <w:szCs w:val="17"/>
                <w:color w:val="auto"/>
              </w:rPr>
            </w:pPr>
          </w:p>
        </w:tc>
        <w:tc>
          <w:tcPr>
            <w:tcW w:w="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BK</w:t>
            </w:r>
          </w:p>
        </w:tc>
        <w:tc>
          <w:tcPr>
            <w:tcW w:w="840" w:type="dxa"/>
            <w:vAlign w:val="bottom"/>
          </w:tcPr>
          <w:p>
            <w:pPr>
              <w:spacing w:after="0"/>
              <w:rPr>
                <w:sz w:val="17"/>
                <w:szCs w:val="17"/>
                <w:color w:val="auto"/>
              </w:rPr>
            </w:pP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BANK AS DEFINED IN SECTION 3(A) (6) OF THE ACT.</w:t>
            </w:r>
          </w:p>
        </w:tc>
      </w:tr>
      <w:tr>
        <w:trPr>
          <w:trHeight w:val="203"/>
        </w:trPr>
        <w:tc>
          <w:tcPr>
            <w:tcW w:w="960" w:type="dxa"/>
            <w:vAlign w:val="bottom"/>
          </w:tcPr>
          <w:p>
            <w:pPr>
              <w:spacing w:after="0"/>
              <w:rPr>
                <w:sz w:val="17"/>
                <w:szCs w:val="17"/>
                <w:color w:val="auto"/>
              </w:rPr>
            </w:pPr>
          </w:p>
        </w:tc>
        <w:tc>
          <w:tcPr>
            <w:tcW w:w="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IC</w:t>
            </w:r>
          </w:p>
        </w:tc>
        <w:tc>
          <w:tcPr>
            <w:tcW w:w="840" w:type="dxa"/>
            <w:vAlign w:val="bottom"/>
          </w:tcPr>
          <w:p>
            <w:pPr>
              <w:spacing w:after="0"/>
              <w:rPr>
                <w:sz w:val="17"/>
                <w:szCs w:val="17"/>
                <w:color w:val="auto"/>
              </w:rPr>
            </w:pP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INSURANCE COMPANY AS DEFINED IN SECTION 3 (A) (19)</w:t>
            </w:r>
          </w:p>
        </w:tc>
      </w:tr>
      <w:tr>
        <w:trPr>
          <w:trHeight w:val="203"/>
        </w:trPr>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OF</w:t>
            </w:r>
          </w:p>
        </w:tc>
        <w:tc>
          <w:tcPr>
            <w:tcW w:w="5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ACT</w:t>
            </w:r>
          </w:p>
        </w:tc>
      </w:tr>
      <w:tr>
        <w:trPr>
          <w:trHeight w:val="203"/>
        </w:trPr>
        <w:tc>
          <w:tcPr>
            <w:tcW w:w="960" w:type="dxa"/>
            <w:vAlign w:val="bottom"/>
          </w:tcPr>
          <w:p>
            <w:pPr>
              <w:spacing w:after="0"/>
              <w:rPr>
                <w:sz w:val="17"/>
                <w:szCs w:val="17"/>
                <w:color w:val="auto"/>
              </w:rPr>
            </w:pPr>
          </w:p>
        </w:tc>
        <w:tc>
          <w:tcPr>
            <w:tcW w:w="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IC</w:t>
            </w:r>
          </w:p>
        </w:tc>
        <w:tc>
          <w:tcPr>
            <w:tcW w:w="840" w:type="dxa"/>
            <w:vAlign w:val="bottom"/>
          </w:tcPr>
          <w:p>
            <w:pPr>
              <w:spacing w:after="0"/>
              <w:rPr>
                <w:sz w:val="17"/>
                <w:szCs w:val="17"/>
                <w:color w:val="auto"/>
              </w:rPr>
            </w:pP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INVESTMENT COMPANY REGISTERED UNDER SECTION 8 OF</w:t>
            </w:r>
          </w:p>
        </w:tc>
      </w:tr>
      <w:tr>
        <w:trPr>
          <w:trHeight w:val="203"/>
        </w:trPr>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THE INVESTMENT COMPANY ACT OF 1940.</w:t>
            </w:r>
          </w:p>
        </w:tc>
      </w:tr>
      <w:tr>
        <w:trPr>
          <w:trHeight w:val="203"/>
        </w:trPr>
        <w:tc>
          <w:tcPr>
            <w:tcW w:w="960" w:type="dxa"/>
            <w:vAlign w:val="bottom"/>
          </w:tcPr>
          <w:p>
            <w:pPr>
              <w:spacing w:after="0"/>
              <w:rPr>
                <w:sz w:val="17"/>
                <w:szCs w:val="17"/>
                <w:color w:val="auto"/>
              </w:rPr>
            </w:pPr>
          </w:p>
        </w:tc>
        <w:tc>
          <w:tcPr>
            <w:tcW w:w="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IA</w:t>
            </w:r>
          </w:p>
        </w:tc>
        <w:tc>
          <w:tcPr>
            <w:tcW w:w="840" w:type="dxa"/>
            <w:vAlign w:val="bottom"/>
          </w:tcPr>
          <w:p>
            <w:pPr>
              <w:spacing w:after="0"/>
              <w:rPr>
                <w:sz w:val="17"/>
                <w:szCs w:val="17"/>
                <w:color w:val="auto"/>
              </w:rPr>
            </w:pPr>
          </w:p>
        </w:tc>
        <w:tc>
          <w:tcPr>
            <w:tcW w:w="5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AN</w:t>
            </w:r>
          </w:p>
        </w:tc>
        <w:tc>
          <w:tcPr>
            <w:tcW w:w="5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INVESTMENT ADVISOR IN ACCORDANCE WITH RULE</w:t>
            </w:r>
          </w:p>
        </w:tc>
      </w:tr>
      <w:tr>
        <w:trPr>
          <w:trHeight w:val="203"/>
        </w:trPr>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13D-1(B) (1) (II) (E).</w:t>
            </w:r>
          </w:p>
        </w:tc>
      </w:tr>
      <w:tr>
        <w:trPr>
          <w:trHeight w:val="203"/>
        </w:trPr>
        <w:tc>
          <w:tcPr>
            <w:tcW w:w="960" w:type="dxa"/>
            <w:vAlign w:val="bottom"/>
          </w:tcPr>
          <w:p>
            <w:pPr>
              <w:spacing w:after="0"/>
              <w:rPr>
                <w:sz w:val="17"/>
                <w:szCs w:val="17"/>
                <w:color w:val="auto"/>
              </w:rPr>
            </w:pPr>
          </w:p>
        </w:tc>
        <w:tc>
          <w:tcPr>
            <w:tcW w:w="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EP</w:t>
            </w:r>
          </w:p>
        </w:tc>
        <w:tc>
          <w:tcPr>
            <w:tcW w:w="840" w:type="dxa"/>
            <w:vAlign w:val="bottom"/>
          </w:tcPr>
          <w:p>
            <w:pPr>
              <w:spacing w:after="0"/>
              <w:rPr>
                <w:sz w:val="17"/>
                <w:szCs w:val="17"/>
                <w:color w:val="auto"/>
              </w:rPr>
            </w:pPr>
          </w:p>
        </w:tc>
        <w:tc>
          <w:tcPr>
            <w:tcW w:w="5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AN</w:t>
            </w:r>
          </w:p>
        </w:tc>
        <w:tc>
          <w:tcPr>
            <w:tcW w:w="5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EMPLOYEE BENEFIT PLAN OR ENDOWMENT FUND IN</w:t>
            </w:r>
          </w:p>
        </w:tc>
      </w:tr>
      <w:tr>
        <w:trPr>
          <w:trHeight w:val="203"/>
        </w:trPr>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ACCORDANCE WITH RULE 13D-1(B) (1) (II) (F) .</w:t>
            </w:r>
          </w:p>
        </w:tc>
      </w:tr>
      <w:tr>
        <w:trPr>
          <w:trHeight w:val="203"/>
        </w:trPr>
        <w:tc>
          <w:tcPr>
            <w:tcW w:w="960" w:type="dxa"/>
            <w:vAlign w:val="bottom"/>
          </w:tcPr>
          <w:p>
            <w:pPr>
              <w:spacing w:after="0"/>
              <w:rPr>
                <w:sz w:val="17"/>
                <w:szCs w:val="17"/>
                <w:color w:val="auto"/>
              </w:rPr>
            </w:pPr>
          </w:p>
        </w:tc>
        <w:tc>
          <w:tcPr>
            <w:tcW w:w="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HC</w:t>
            </w:r>
          </w:p>
        </w:tc>
        <w:tc>
          <w:tcPr>
            <w:tcW w:w="840" w:type="dxa"/>
            <w:vAlign w:val="bottom"/>
          </w:tcPr>
          <w:p>
            <w:pPr>
              <w:spacing w:after="0"/>
              <w:rPr>
                <w:sz w:val="17"/>
                <w:szCs w:val="17"/>
                <w:color w:val="auto"/>
              </w:rPr>
            </w:pP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A PARENT HOLDING COMPANY OR CONTROL PERSON IN</w:t>
            </w:r>
          </w:p>
        </w:tc>
      </w:tr>
      <w:tr>
        <w:trPr>
          <w:trHeight w:val="203"/>
        </w:trPr>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ACCORDANCE WITH RULE 13D-1(B)(1)(II) (G).</w:t>
            </w:r>
          </w:p>
        </w:tc>
      </w:tr>
      <w:tr>
        <w:trPr>
          <w:trHeight w:val="203"/>
        </w:trPr>
        <w:tc>
          <w:tcPr>
            <w:tcW w:w="960" w:type="dxa"/>
            <w:vAlign w:val="bottom"/>
          </w:tcPr>
          <w:p>
            <w:pPr>
              <w:spacing w:after="0"/>
              <w:rPr>
                <w:sz w:val="17"/>
                <w:szCs w:val="17"/>
                <w:color w:val="auto"/>
              </w:rPr>
            </w:pPr>
          </w:p>
        </w:tc>
        <w:tc>
          <w:tcPr>
            <w:tcW w:w="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SA</w:t>
            </w:r>
          </w:p>
        </w:tc>
        <w:tc>
          <w:tcPr>
            <w:tcW w:w="840" w:type="dxa"/>
            <w:vAlign w:val="bottom"/>
          </w:tcPr>
          <w:p>
            <w:pPr>
              <w:spacing w:after="0"/>
              <w:rPr>
                <w:sz w:val="17"/>
                <w:szCs w:val="17"/>
                <w:color w:val="auto"/>
              </w:rPr>
            </w:pP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A SAVINGS ASSOCIATIONS AS DEFINED IN SECTION 3(B)</w:t>
            </w:r>
          </w:p>
        </w:tc>
      </w:tr>
      <w:tr>
        <w:trPr>
          <w:trHeight w:val="203"/>
        </w:trPr>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OF</w:t>
            </w:r>
          </w:p>
        </w:tc>
        <w:tc>
          <w:tcPr>
            <w:tcW w:w="5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THE FEDERAL DEPOSIT INSURANCE ACT (12 U.S.C. 1813).</w:t>
            </w:r>
          </w:p>
        </w:tc>
      </w:tr>
      <w:tr>
        <w:trPr>
          <w:trHeight w:val="203"/>
        </w:trPr>
        <w:tc>
          <w:tcPr>
            <w:tcW w:w="960" w:type="dxa"/>
            <w:vAlign w:val="bottom"/>
          </w:tcPr>
          <w:p>
            <w:pPr>
              <w:spacing w:after="0"/>
              <w:rPr>
                <w:sz w:val="17"/>
                <w:szCs w:val="17"/>
                <w:color w:val="auto"/>
              </w:rPr>
            </w:pPr>
          </w:p>
        </w:tc>
        <w:tc>
          <w:tcPr>
            <w:tcW w:w="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CP</w:t>
            </w:r>
          </w:p>
        </w:tc>
        <w:tc>
          <w:tcPr>
            <w:tcW w:w="840" w:type="dxa"/>
            <w:vAlign w:val="bottom"/>
          </w:tcPr>
          <w:p>
            <w:pPr>
              <w:spacing w:after="0"/>
              <w:rPr>
                <w:sz w:val="17"/>
                <w:szCs w:val="17"/>
                <w:color w:val="auto"/>
              </w:rPr>
            </w:pP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w w:val="98"/>
              </w:rPr>
              <w:t>A CHURCH PLAN THAT IS EXCLUDED FROM THE DEFINITION OF</w:t>
            </w:r>
          </w:p>
        </w:tc>
      </w:tr>
      <w:tr>
        <w:trPr>
          <w:trHeight w:val="203"/>
        </w:trPr>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AN</w:t>
            </w:r>
          </w:p>
        </w:tc>
        <w:tc>
          <w:tcPr>
            <w:tcW w:w="5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INVESTMENT COMPANY UNDER SECTION 3(C)(14) OF THE</w:t>
            </w:r>
          </w:p>
        </w:tc>
      </w:tr>
      <w:tr>
        <w:trPr>
          <w:trHeight w:val="203"/>
        </w:trPr>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INVESTMENT COMPANY ACT OF 1940.</w:t>
            </w: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w w:val="96"/>
              </w:rPr>
              <w:t>CUSIP NO:</w:t>
            </w:r>
          </w:p>
        </w:tc>
        <w:tc>
          <w:tcPr>
            <w:tcW w:w="120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806857108</w:t>
            </w:r>
          </w:p>
        </w:tc>
        <w:tc>
          <w:tcPr>
            <w:tcW w:w="540" w:type="dxa"/>
            <w:vAlign w:val="bottom"/>
          </w:tcPr>
          <w:p>
            <w:pPr>
              <w:ind w:left="160"/>
              <w:spacing w:after="0"/>
              <w:rPr>
                <w:sz w:val="20"/>
                <w:szCs w:val="20"/>
                <w:color w:val="auto"/>
              </w:rPr>
            </w:pPr>
            <w:r>
              <w:rPr>
                <w:rFonts w:ascii="Courier New" w:cs="Courier New" w:eastAsia="Courier New" w:hAnsi="Courier New"/>
                <w:sz w:val="18"/>
                <w:szCs w:val="18"/>
                <w:color w:val="auto"/>
              </w:rPr>
              <w:t>13G</w:t>
            </w:r>
          </w:p>
        </w:tc>
        <w:tc>
          <w:tcPr>
            <w:tcW w:w="5420" w:type="dxa"/>
            <w:vAlign w:val="bottom"/>
          </w:tcPr>
          <w:p>
            <w:pPr>
              <w:ind w:left="880"/>
              <w:spacing w:after="0"/>
              <w:rPr>
                <w:sz w:val="20"/>
                <w:szCs w:val="20"/>
                <w:color w:val="auto"/>
              </w:rPr>
            </w:pPr>
            <w:r>
              <w:rPr>
                <w:rFonts w:ascii="Courier New" w:cs="Courier New" w:eastAsia="Courier New" w:hAnsi="Courier New"/>
                <w:sz w:val="18"/>
                <w:szCs w:val="18"/>
                <w:color w:val="auto"/>
              </w:rPr>
              <w:t>Page 4 of 5 Pages</w:t>
            </w: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120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OWNERSHIP</w:t>
            </w:r>
          </w:p>
        </w:tc>
        <w:tc>
          <w:tcPr>
            <w:tcW w:w="540" w:type="dxa"/>
            <w:vAlign w:val="bottom"/>
          </w:tcPr>
          <w:p>
            <w:pPr>
              <w:spacing w:after="0"/>
              <w:rPr>
                <w:sz w:val="24"/>
                <w:szCs w:val="24"/>
                <w:color w:val="auto"/>
              </w:rPr>
            </w:pPr>
          </w:p>
        </w:tc>
        <w:tc>
          <w:tcPr>
            <w:tcW w:w="5420" w:type="dxa"/>
            <w:vAlign w:val="bottom"/>
          </w:tcPr>
          <w:p>
            <w:pPr>
              <w:spacing w:after="0"/>
              <w:rPr>
                <w:sz w:val="24"/>
                <w:szCs w:val="24"/>
                <w:color w:val="auto"/>
              </w:rPr>
            </w:pPr>
          </w:p>
        </w:tc>
      </w:tr>
      <w:tr>
        <w:trPr>
          <w:trHeight w:val="203"/>
        </w:trPr>
        <w:tc>
          <w:tcPr>
            <w:tcW w:w="960" w:type="dxa"/>
            <w:vAlign w:val="bottom"/>
          </w:tcPr>
          <w:p>
            <w:pPr>
              <w:spacing w:after="0"/>
              <w:rPr>
                <w:sz w:val="17"/>
                <w:szCs w:val="17"/>
                <w:color w:val="auto"/>
              </w:rPr>
            </w:pPr>
          </w:p>
        </w:tc>
        <w:tc>
          <w:tcPr>
            <w:tcW w:w="174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w w:val="99"/>
              </w:rPr>
              <w:t>THE INFORMATION</w:t>
            </w:r>
          </w:p>
        </w:tc>
        <w:tc>
          <w:tcPr>
            <w:tcW w:w="5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SET FORTH IN ROWS 5 THROUGH 11 OF THE COVER PAGE</w:t>
            </w:r>
          </w:p>
        </w:tc>
      </w:tr>
      <w:tr>
        <w:trPr>
          <w:trHeight w:val="203"/>
        </w:trPr>
        <w:tc>
          <w:tcPr>
            <w:tcW w:w="960" w:type="dxa"/>
            <w:vAlign w:val="bottom"/>
          </w:tcPr>
          <w:p>
            <w:pPr>
              <w:spacing w:after="0"/>
              <w:rPr>
                <w:sz w:val="17"/>
                <w:szCs w:val="17"/>
                <w:color w:val="auto"/>
              </w:rPr>
            </w:pPr>
          </w:p>
        </w:tc>
        <w:tc>
          <w:tcPr>
            <w:tcW w:w="174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w w:val="99"/>
              </w:rPr>
              <w:t>HERETO FOR EACH</w:t>
            </w:r>
          </w:p>
        </w:tc>
        <w:tc>
          <w:tcPr>
            <w:tcW w:w="5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THE REPORTING PERSONS IS INCORPORATED</w:t>
            </w:r>
          </w:p>
        </w:tc>
      </w:tr>
      <w:tr>
        <w:trPr>
          <w:trHeight w:val="203"/>
        </w:trPr>
        <w:tc>
          <w:tcPr>
            <w:tcW w:w="960" w:type="dxa"/>
            <w:vAlign w:val="bottom"/>
          </w:tcPr>
          <w:p>
            <w:pPr>
              <w:spacing w:after="0"/>
              <w:rPr>
                <w:sz w:val="17"/>
                <w:szCs w:val="17"/>
                <w:color w:val="auto"/>
              </w:rPr>
            </w:pPr>
          </w:p>
        </w:tc>
        <w:tc>
          <w:tcPr>
            <w:tcW w:w="716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rPr>
              <w:t>HEREIN BY REFERENCE.</w:t>
            </w:r>
          </w:p>
        </w:tc>
      </w:tr>
    </w:tbl>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CLASS</w:t>
      </w:r>
    </w:p>
    <w:p>
      <w:pPr>
        <w:ind w:left="10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1060" w:right="251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FIVE PERCENT ON BEHALF OF ANOTHER PERSON NOT APPLICABLE</w:t>
      </w:r>
    </w:p>
    <w:p>
      <w:pPr>
        <w:spacing w:after="0" w:line="208" w:lineRule="exact"/>
        <w:rPr>
          <w:sz w:val="20"/>
          <w:szCs w:val="20"/>
          <w:color w:val="auto"/>
        </w:rPr>
      </w:pPr>
    </w:p>
    <w:p>
      <w:pPr>
        <w:ind w:left="1060" w:right="2739" w:hanging="1052"/>
        <w:spacing w:after="0" w:line="236" w:lineRule="auto"/>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 OR CONTROL PERSON</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SEE EXHIBIT 1 ATTACHED HERETO</w:t>
      </w:r>
    </w:p>
    <w:p>
      <w:pPr>
        <w:spacing w:after="0" w:line="207" w:lineRule="exact"/>
        <w:rPr>
          <w:sz w:val="20"/>
          <w:szCs w:val="20"/>
          <w:color w:val="auto"/>
        </w:rPr>
      </w:pPr>
    </w:p>
    <w:p>
      <w:pPr>
        <w:ind w:left="1060" w:right="303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8"/>
          <w:szCs w:val="18"/>
          <w:color w:val="auto"/>
        </w:rPr>
        <w:t>IDENTIFICATION AND CLASSIFICATION OF MEMEBERS OF THE GROUP NOT APPLICABLE</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ind w:left="1060"/>
        <w:spacing w:after="0" w:line="238" w:lineRule="auto"/>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219"/>
          </w:cols>
          <w:pgMar w:left="240" w:top="142" w:right="1440" w:bottom="133" w:gutter="0" w:footer="0" w:header="0"/>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tabs>
          <w:tab w:leader="none" w:pos="2300" w:val="left"/>
          <w:tab w:leader="none" w:pos="4520" w:val="left"/>
        </w:tabs>
        <w:rPr>
          <w:sz w:val="20"/>
          <w:szCs w:val="20"/>
          <w:color w:val="auto"/>
        </w:rPr>
      </w:pPr>
      <w:r>
        <w:rPr>
          <w:rFonts w:ascii="Courier New" w:cs="Courier New" w:eastAsia="Courier New" w:hAnsi="Courier New"/>
          <w:sz w:val="18"/>
          <w:szCs w:val="18"/>
          <w:color w:val="auto"/>
        </w:rPr>
        <w:t>CUSIP NO: 806857108</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5 of 5 Pages</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2839" w:firstLine="1053"/>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OR WITH THE EFFECT OF CHANGING OR INFLUENCING THE CONTROL OF THE ISSUER OF THE SECURITIES AND WERE NOT ACQUIRED AND ARE NOT HELD IN CONNECTION WITH OR AS A PARTICIPANT IN ANY TRANSACTION HAVING THAT PURPOSE OR EFFECT.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619" w:firstLine="1159"/>
        <w:spacing w:after="0" w:line="236" w:lineRule="auto"/>
        <w:rPr>
          <w:sz w:val="20"/>
          <w:szCs w:val="20"/>
          <w:color w:val="auto"/>
        </w:rPr>
      </w:pPr>
      <w:r>
        <w:rPr>
          <w:rFonts w:ascii="Courier New" w:cs="Courier New" w:eastAsia="Courier New" w:hAnsi="Courier New"/>
          <w:sz w:val="18"/>
          <w:szCs w:val="18"/>
          <w:color w:val="auto"/>
        </w:rPr>
        <w:t>AFTER REASONABLE INQUIRY AND TO THE BEST OF HIS KNOWLEDGE AND BELIEF, EACH OF THE UNDERSIGNED CERTIFIES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11, 2019</w:t>
      </w:r>
    </w:p>
    <w:p>
      <w:pPr>
        <w:spacing w:after="0" w:line="238" w:lineRule="auto"/>
        <w:rPr>
          <w:sz w:val="20"/>
          <w:szCs w:val="20"/>
          <w:color w:val="auto"/>
        </w:rPr>
      </w:pPr>
      <w:r>
        <w:rPr>
          <w:rFonts w:ascii="Courier New" w:cs="Courier New" w:eastAsia="Courier New" w:hAnsi="Courier New"/>
          <w:sz w:val="18"/>
          <w:szCs w:val="18"/>
          <w:color w:val="auto"/>
        </w:rPr>
        <w:t>STATE STREET CORPORATION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IAN W APPLEYARD</w:t>
      </w:r>
    </w:p>
    <w:p>
      <w:pPr>
        <w:spacing w:after="0" w:line="238" w:lineRule="auto"/>
        <w:rPr>
          <w:sz w:val="20"/>
          <w:szCs w:val="20"/>
          <w:color w:val="auto"/>
        </w:rPr>
      </w:pPr>
      <w:r>
        <w:rPr>
          <w:rFonts w:ascii="Courier New" w:cs="Courier New" w:eastAsia="Courier New" w:hAnsi="Courier New"/>
          <w:sz w:val="18"/>
          <w:szCs w:val="18"/>
          <w:color w:val="auto"/>
        </w:rPr>
        <w:t>GLOBAL CONTROLLER AND CHIEF ACCOUNTING OFFICER</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EXHIBIT 1</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39" w:firstLine="316"/>
        <w:spacing w:after="0" w:line="237" w:lineRule="auto"/>
        <w:rPr>
          <w:sz w:val="20"/>
          <w:szCs w:val="20"/>
          <w:color w:val="auto"/>
        </w:rPr>
      </w:pPr>
      <w:r>
        <w:rPr>
          <w:rFonts w:ascii="Courier New" w:cs="Courier New" w:eastAsia="Courier New" w:hAnsi="Courier New"/>
          <w:sz w:val="18"/>
          <w:szCs w:val="18"/>
          <w:color w:val="auto"/>
        </w:rPr>
        <w:t>THE FOLLOWING TABLE LISTS THE IDENTITY AND ITEM 3 CLASSIFICATION OF EACH SUBSIDIARY OF STATE STREET CORPORATION, THE PARENT HOLDING COMPANY, THAT BENEFICIALLY OWNS THE ISSUER`S SECURITIES. PLEASE REFER TO ITEM 3 OF THE ATTACHED SCHEDULE 13G FOR A DESCRIPTION OF EACH OF THE TWO-LETTER SYMBOLS REPRESENTING THE ITEM 3 CLASSIFICATION BELOW.</w:t>
      </w:r>
    </w:p>
    <w:p>
      <w:pPr>
        <w:sectPr>
          <w:pgSz w:w="11900" w:h="16838" w:orient="portrait"/>
          <w:cols w:equalWidth="0" w:num="1">
            <w:col w:w="10219"/>
          </w:cols>
          <w:pgMar w:left="240" w:top="1440" w:right="1440" w:bottom="741" w:gutter="0" w:footer="0" w:header="0"/>
        </w:sect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38" w:lineRule="auto"/>
        <w:rPr>
          <w:sz w:val="20"/>
          <w:szCs w:val="20"/>
          <w:color w:val="auto"/>
        </w:rPr>
      </w:pPr>
      <w:r>
        <w:rPr>
          <w:rFonts w:ascii="Courier New" w:cs="Courier New" w:eastAsia="Courier New" w:hAnsi="Courier New"/>
          <w:sz w:val="18"/>
          <w:szCs w:val="18"/>
          <w:color w:val="auto"/>
        </w:rPr>
        <w:t>SSGA FUNDS MANAGEMENT, INC.</w:t>
      </w:r>
    </w:p>
    <w:p>
      <w:pPr>
        <w:spacing w:after="0"/>
        <w:rPr>
          <w:sz w:val="20"/>
          <w:szCs w:val="20"/>
          <w:color w:val="auto"/>
        </w:rPr>
      </w:pPr>
      <w:r>
        <w:rPr>
          <w:rFonts w:ascii="Courier New" w:cs="Courier New" w:eastAsia="Courier New" w:hAnsi="Courier New"/>
          <w:sz w:val="18"/>
          <w:szCs w:val="18"/>
          <w:color w:val="auto"/>
        </w:rPr>
        <w:t>STATE STREET GLOBAL ADVISORS LIMITED (UK)</w:t>
      </w:r>
    </w:p>
    <w:p>
      <w:pPr>
        <w:spacing w:after="0" w:line="237" w:lineRule="auto"/>
        <w:rPr>
          <w:sz w:val="20"/>
          <w:szCs w:val="20"/>
          <w:color w:val="auto"/>
        </w:rPr>
      </w:pPr>
      <w:r>
        <w:rPr>
          <w:rFonts w:ascii="Courier New" w:cs="Courier New" w:eastAsia="Courier New" w:hAnsi="Courier New"/>
          <w:sz w:val="18"/>
          <w:szCs w:val="18"/>
          <w:color w:val="auto"/>
        </w:rPr>
        <w:t>STATE STREET GLOBAL ADVISORS LTD (CANADA)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 STREET GLOBAL ADVISORS, AUSTRALIA LIMITED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STREET GLOBAL ADVISORS (JAPAN) CO., LTD</w:t>
      </w:r>
    </w:p>
    <w:p>
      <w:pPr>
        <w:spacing w:after="0" w:line="238" w:lineRule="auto"/>
        <w:rPr>
          <w:sz w:val="20"/>
          <w:szCs w:val="20"/>
          <w:color w:val="auto"/>
        </w:rPr>
      </w:pPr>
      <w:r>
        <w:rPr>
          <w:rFonts w:ascii="Courier New" w:cs="Courier New" w:eastAsia="Courier New" w:hAnsi="Courier New"/>
          <w:sz w:val="18"/>
          <w:szCs w:val="18"/>
          <w:color w:val="auto"/>
        </w:rPr>
        <w:t>STATE STREET GLOBAL ADVISORS ASIA LTD</w:t>
      </w:r>
    </w:p>
    <w:p>
      <w:pPr>
        <w:spacing w:after="0"/>
        <w:rPr>
          <w:sz w:val="20"/>
          <w:szCs w:val="20"/>
          <w:color w:val="auto"/>
        </w:rPr>
      </w:pPr>
      <w:r>
        <w:rPr>
          <w:rFonts w:ascii="Courier New" w:cs="Courier New" w:eastAsia="Courier New" w:hAnsi="Courier New"/>
          <w:sz w:val="18"/>
          <w:szCs w:val="18"/>
          <w:color w:val="auto"/>
        </w:rPr>
        <w:t>STATE STREET GLOBAL ADVISORS SINGAPORE LTD</w:t>
      </w:r>
    </w:p>
    <w:p>
      <w:pPr>
        <w:spacing w:after="0" w:line="237" w:lineRule="auto"/>
        <w:rPr>
          <w:sz w:val="20"/>
          <w:szCs w:val="20"/>
          <w:color w:val="auto"/>
        </w:rPr>
      </w:pPr>
      <w:r>
        <w:rPr>
          <w:rFonts w:ascii="Courier New" w:cs="Courier New" w:eastAsia="Courier New" w:hAnsi="Courier New"/>
          <w:sz w:val="18"/>
          <w:szCs w:val="18"/>
          <w:color w:val="auto"/>
        </w:rPr>
        <w:t>STATE STREET GLOBAL ADVISORS GmbH</w:t>
      </w:r>
    </w:p>
    <w:p>
      <w:pPr>
        <w:spacing w:after="0" w:line="238" w:lineRule="auto"/>
        <w:rPr>
          <w:sz w:val="20"/>
          <w:szCs w:val="20"/>
          <w:color w:val="auto"/>
        </w:rPr>
      </w:pPr>
      <w:r>
        <w:rPr>
          <w:rFonts w:ascii="Courier New" w:cs="Courier New" w:eastAsia="Courier New" w:hAnsi="Courier New"/>
          <w:sz w:val="18"/>
          <w:szCs w:val="18"/>
          <w:color w:val="auto"/>
        </w:rPr>
        <w:t>STATE STREET GLOBAL ADVISORS IRELAND LIMITED</w:t>
      </w:r>
    </w:p>
    <w:p>
      <w:pPr>
        <w:spacing w:after="0"/>
        <w:rPr>
          <w:sz w:val="20"/>
          <w:szCs w:val="20"/>
          <w:color w:val="auto"/>
        </w:rPr>
      </w:pPr>
      <w:r>
        <w:rPr>
          <w:rFonts w:ascii="Courier New" w:cs="Courier New" w:eastAsia="Courier New" w:hAnsi="Courier New"/>
          <w:sz w:val="18"/>
          <w:szCs w:val="18"/>
          <w:color w:val="auto"/>
        </w:rPr>
        <w:t>STATE STREET GLOBAL ADVISORS TRUST COMPANY</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16"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IA</w:t>
      </w:r>
    </w:p>
    <w:p>
      <w:pPr>
        <w:ind w:left="300"/>
        <w:spacing w:after="0" w:line="238" w:lineRule="auto"/>
        <w:rPr>
          <w:sz w:val="20"/>
          <w:szCs w:val="20"/>
          <w:color w:val="auto"/>
        </w:rPr>
      </w:pPr>
      <w:r>
        <w:rPr>
          <w:rFonts w:ascii="Courier New" w:cs="Courier New" w:eastAsia="Courier New" w:hAnsi="Courier New"/>
          <w:sz w:val="18"/>
          <w:szCs w:val="18"/>
          <w:color w:val="auto"/>
        </w:rPr>
        <w:t>IA</w:t>
      </w:r>
    </w:p>
    <w:p>
      <w:pPr>
        <w:ind w:left="200"/>
        <w:spacing w:after="0"/>
        <w:rPr>
          <w:sz w:val="20"/>
          <w:szCs w:val="20"/>
          <w:color w:val="auto"/>
        </w:rPr>
      </w:pPr>
      <w:r>
        <w:rPr>
          <w:rFonts w:ascii="Courier New" w:cs="Courier New" w:eastAsia="Courier New" w:hAnsi="Courier New"/>
          <w:sz w:val="18"/>
          <w:szCs w:val="18"/>
          <w:color w:val="auto"/>
        </w:rPr>
        <w:t>IA</w:t>
      </w:r>
    </w:p>
    <w:p>
      <w:pPr>
        <w:ind w:left="200"/>
        <w:spacing w:after="0" w:line="237" w:lineRule="auto"/>
        <w:rPr>
          <w:sz w:val="20"/>
          <w:szCs w:val="20"/>
          <w:color w:val="auto"/>
        </w:rPr>
      </w:pPr>
      <w:r>
        <w:rPr>
          <w:rFonts w:ascii="Courier New" w:cs="Courier New" w:eastAsia="Courier New" w:hAnsi="Courier New"/>
          <w:sz w:val="18"/>
          <w:szCs w:val="18"/>
          <w:color w:val="auto"/>
        </w:rPr>
        <w:t>IA</w:t>
      </w:r>
    </w:p>
    <w:p>
      <w:pPr>
        <w:ind w:left="100"/>
        <w:spacing w:after="0" w:line="238" w:lineRule="auto"/>
        <w:rPr>
          <w:sz w:val="20"/>
          <w:szCs w:val="20"/>
          <w:color w:val="auto"/>
        </w:rPr>
      </w:pPr>
      <w:r>
        <w:rPr>
          <w:rFonts w:ascii="Courier New" w:cs="Courier New" w:eastAsia="Courier New" w:hAnsi="Courier New"/>
          <w:sz w:val="18"/>
          <w:szCs w:val="18"/>
          <w:color w:val="auto"/>
        </w:rPr>
        <w:t>IA</w:t>
      </w:r>
    </w:p>
    <w:p>
      <w:pPr>
        <w:ind w:left="100"/>
        <w:spacing w:after="0"/>
        <w:rPr>
          <w:sz w:val="20"/>
          <w:szCs w:val="20"/>
          <w:color w:val="auto"/>
        </w:rPr>
      </w:pPr>
      <w:r>
        <w:rPr>
          <w:rFonts w:ascii="Courier New" w:cs="Courier New" w:eastAsia="Courier New" w:hAnsi="Courier New"/>
          <w:sz w:val="18"/>
          <w:szCs w:val="18"/>
          <w:color w:val="auto"/>
        </w:rPr>
        <w:t>IA</w:t>
      </w:r>
    </w:p>
    <w:p>
      <w:pPr>
        <w:ind w:left="100"/>
        <w:spacing w:after="0" w:line="237" w:lineRule="auto"/>
        <w:rPr>
          <w:sz w:val="20"/>
          <w:szCs w:val="20"/>
          <w:color w:val="auto"/>
        </w:rPr>
      </w:pPr>
      <w:r>
        <w:rPr>
          <w:rFonts w:ascii="Courier New" w:cs="Courier New" w:eastAsia="Courier New" w:hAnsi="Courier New"/>
          <w:sz w:val="18"/>
          <w:szCs w:val="18"/>
          <w:color w:val="auto"/>
        </w:rPr>
        <w:t>IA</w:t>
      </w:r>
    </w:p>
    <w:p>
      <w:pPr>
        <w:ind w:left="300"/>
        <w:spacing w:after="0"/>
        <w:rPr>
          <w:sz w:val="20"/>
          <w:szCs w:val="20"/>
          <w:color w:val="auto"/>
        </w:rPr>
      </w:pPr>
      <w:r>
        <w:rPr>
          <w:rFonts w:ascii="Courier New" w:cs="Courier New" w:eastAsia="Courier New" w:hAnsi="Courier New"/>
          <w:sz w:val="18"/>
          <w:szCs w:val="18"/>
          <w:color w:val="auto"/>
        </w:rPr>
        <w:t>IA</w:t>
      </w:r>
    </w:p>
    <w:p>
      <w:pPr>
        <w:ind w:left="100"/>
        <w:spacing w:after="0" w:line="237" w:lineRule="auto"/>
        <w:rPr>
          <w:sz w:val="20"/>
          <w:szCs w:val="20"/>
          <w:color w:val="auto"/>
        </w:rPr>
      </w:pPr>
      <w:r>
        <w:rPr>
          <w:rFonts w:ascii="Courier New" w:cs="Courier New" w:eastAsia="Courier New" w:hAnsi="Courier New"/>
          <w:sz w:val="18"/>
          <w:szCs w:val="18"/>
          <w:color w:val="auto"/>
        </w:rPr>
        <w:t>IA</w:t>
      </w:r>
    </w:p>
    <w:p>
      <w:pPr>
        <w:ind w:left="100"/>
        <w:spacing w:after="0"/>
        <w:rPr>
          <w:sz w:val="20"/>
          <w:szCs w:val="20"/>
          <w:color w:val="auto"/>
        </w:rPr>
      </w:pPr>
      <w:r>
        <w:rPr>
          <w:rFonts w:ascii="Courier New" w:cs="Courier New" w:eastAsia="Courier New" w:hAnsi="Courier New"/>
          <w:sz w:val="18"/>
          <w:szCs w:val="18"/>
          <w:color w:val="auto"/>
        </w:rPr>
        <w:t>IA</w:t>
      </w:r>
    </w:p>
    <w:p>
      <w:pPr>
        <w:spacing w:after="0" w:line="200" w:lineRule="exact"/>
        <w:rPr>
          <w:sz w:val="20"/>
          <w:szCs w:val="20"/>
          <w:color w:val="auto"/>
        </w:rPr>
      </w:pPr>
    </w:p>
    <w:p>
      <w:pPr>
        <w:sectPr>
          <w:pgSz w:w="11900" w:h="16838" w:orient="portrait"/>
          <w:cols w:equalWidth="0" w:num="2">
            <w:col w:w="6040" w:space="720"/>
            <w:col w:w="3459"/>
          </w:cols>
          <w:pgMar w:left="240" w:top="1440" w:right="1440" w:bottom="741" w:gutter="0" w:footer="0" w:header="0"/>
          <w:type w:val="continuous"/>
        </w:sectPr>
      </w:pPr>
    </w:p>
    <w:p>
      <w:pPr>
        <w:spacing w:after="0" w:line="209"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NOTE: ALL OF THE LEGAL ENTITIES ABOVE ARE DIRECT OR INDIRECT SUBSIDIARIES OF STATE STREET CORPORATION.</w:t>
      </w:r>
    </w:p>
    <w:p>
      <w:pPr>
        <w:sectPr>
          <w:pgSz w:w="11900" w:h="16838" w:orient="portrait"/>
          <w:cols w:equalWidth="0" w:num="1">
            <w:col w:w="10219"/>
          </w:cols>
          <w:pgMar w:left="240" w:top="1440" w:right="1440" w:bottom="741" w:gutter="0" w:footer="0" w:header="0"/>
          <w:type w:val="continuous"/>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upperLetter"/>
      <w:start w:val="24"/>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1."/>
      <w:numFmt w:val="decimal"/>
      <w:start w:val="12"/>
    </w:lvl>
  </w:abstractNum>
  <w:abstractNum w:abstractNumId="3">
    <w:nsid w:val="2EB141F2"/>
    <w:multiLevelType w:val="hybridMultilevel"/>
    <w:lvl w:ilvl="0">
      <w:lvlJc w:val="left"/>
      <w:lvlText w:val="%1"/>
      <w:numFmt w:val="upperLetter"/>
      <w:start w:val="1"/>
    </w:lvl>
    <w:lvl w:ilvl="1">
      <w:lvlJc w:val="left"/>
      <w:lvlText w:val="(%2)"/>
      <w:numFmt w:val="upperLetter"/>
      <w:start w:val="1"/>
    </w:lvl>
  </w:abstractNum>
  <w:abstractNum w:abstractNumId="4">
    <w:nsid w:val="41B71EFB"/>
    <w:multiLevelType w:val="hybridMultilevel"/>
    <w:lvl w:ilvl="0">
      <w:lvlJc w:val="left"/>
      <w:lvlText w:val="(%1)"/>
      <w:numFmt w:val="upperLetter"/>
      <w:start w:val="2"/>
    </w:lvl>
    <w:lvl w:ilvl="1">
      <w:lvlJc w:val="left"/>
      <w:lvlText w:val="%2"/>
      <w:numFmt w:val="upperLetter"/>
      <w:start w:val="1"/>
    </w:lvl>
  </w:abstractNum>
  <w:abstractNum w:abstractNumId="5">
    <w:nsid w:val="79E2A9E3"/>
    <w:multiLevelType w:val="hybridMultilevel"/>
    <w:lvl w:ilvl="0">
      <w:lvlJc w:val="left"/>
      <w:lvlText w:val="(%1)"/>
      <w:numFmt w:val="upperLetter"/>
      <w:start w:val="1"/>
    </w:lvl>
  </w:abstractNum>
  <w:abstractNum w:abstractNumId="6">
    <w:nsid w:val="7545E146"/>
    <w:multiLevelType w:val="hybridMultilevel"/>
    <w:lvl w:ilvl="0">
      <w:lvlJc w:val="left"/>
      <w:lvlText w:val="%1"/>
      <w:numFmt w:val="upperLetter"/>
      <w:start w:val="1"/>
    </w:lvl>
    <w:lvl w:ilvl="1">
      <w:lvlJc w:val="left"/>
      <w:lvlText w:val="%2"/>
      <w:numFmt w:val="upperLetter"/>
      <w:start w:val="1"/>
    </w:lvl>
    <w:lvl w:ilvl="2">
      <w:lvlJc w:val="left"/>
      <w:lvlText w:val="(%3)"/>
      <w:numFmt w:val="upperLetter"/>
      <w:start w:val="3"/>
    </w:lvl>
  </w:abstractNum>
  <w:abstractNum w:abstractNumId="7">
    <w:nsid w:val="515F007C"/>
    <w:multiLevelType w:val="hybridMultilevel"/>
    <w:lvl w:ilvl="0">
      <w:lvlJc w:val="left"/>
      <w:lvlText w:val="%1"/>
      <w:numFmt w:val="upperLetter"/>
      <w:start w:val="1"/>
    </w:lvl>
    <w:lvl w:ilvl="1">
      <w:lvlJc w:val="left"/>
      <w:lvlText w:val="(%2)"/>
      <w:numFmt w:val="upperLetter"/>
      <w:start w:val="4"/>
    </w:lvl>
    <w:lvl w:ilvl="2">
      <w:lvlJc w:val="left"/>
      <w:lvlText w:val="%3"/>
      <w:numFmt w:val="upperLetter"/>
      <w:start w:val="1"/>
    </w:lvl>
  </w:abstractNum>
  <w:abstractNum w:abstractNumId="8">
    <w:nsid w:val="5BD062C2"/>
    <w:multiLevelType w:val="hybridMultilevel"/>
    <w:lvl w:ilvl="0">
      <w:lvlJc w:val="left"/>
      <w:lvlText w:val="(%1)"/>
      <w:numFmt w:val="upperLetter"/>
      <w:start w:val="5"/>
    </w:lvl>
    <w:lvl w:ilvl="1">
      <w:lvlJc w:val="left"/>
      <w:lvlText w:val="%2"/>
      <w:numFmt w:val="upperLetter"/>
      <w:start w:val="1"/>
    </w:lvl>
    <w:lvl w:ilvl="2">
      <w:lvlJc w:val="left"/>
      <w:lvlText w:val="%3"/>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2019-12-04T23:33:21Z</dcterms:created>
  <dcterms:modified xsi:type="dcterms:W3CDTF">2019-12-04T23:33:21Z</dcterms:modified>
</cp:coreProperties>
</file>