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768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768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Biguet Stephane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5599 SAN FELIPE, 17TH FLOOR</w:t>
            </w: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SLB</w:t>
            </w: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]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EVP &amp; CFO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80" w:right="420" w:hanging="249"/>
        <w:spacing w:after="0" w:line="182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 Value Per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1,773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6,250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57.4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194,765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 adopted by the reporting person on November 17, 2022.</w:t>
      </w:r>
    </w:p>
    <w:p>
      <w:pPr>
        <w:ind w:left="658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Samantha Blons,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07/31/2023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-28575</wp:posOffset>
            </wp:positionV>
            <wp:extent cx="13455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-22860</wp:posOffset>
            </wp:positionV>
            <wp:extent cx="31623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5579745</wp:posOffset>
            </wp:positionH>
            <wp:positionV relativeFrom="paragraph">
              <wp:posOffset>-91440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9273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2023-07-31T17:45:09Z</dcterms:created>
  <dcterms:modified xsi:type="dcterms:W3CDTF">2023-07-31T17:45:09Z</dcterms:modified>
</cp:coreProperties>
</file>