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Moraeus Hanssen Maria</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0" w:type="dxa"/>
            <w:vAlign w:val="bottom"/>
            <w:vMerge w:val="continue"/>
          </w:tcPr>
          <w:p>
            <w:pPr>
              <w:spacing w:after="0"/>
              <w:rPr>
                <w:sz w:val="6"/>
                <w:szCs w:val="6"/>
                <w:color w:val="auto"/>
              </w:rPr>
            </w:pPr>
          </w:p>
        </w:tc>
        <w:tc>
          <w:tcPr>
            <w:tcW w:w="3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3820" w:type="dxa"/>
            <w:vAlign w:val="bottom"/>
            <w:gridSpan w:val="2"/>
            <w:vMerge w:val="restart"/>
          </w:tcPr>
          <w:p>
            <w:pPr>
              <w:ind w:left="80"/>
              <w:spacing w:after="0"/>
              <w:rPr>
                <w:sz w:val="20"/>
                <w:szCs w:val="20"/>
                <w:color w:val="auto"/>
              </w:rPr>
            </w:pPr>
            <w:r>
              <w:rPr>
                <w:rFonts w:ascii="Arial" w:cs="Arial" w:eastAsia="Arial" w:hAnsi="Arial"/>
                <w:sz w:val="17"/>
                <w:szCs w:val="17"/>
                <w:color w:val="0000FF"/>
              </w:rPr>
              <w:t>01/20/2021</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38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0" w:type="dxa"/>
            <w:vAlign w:val="bottom"/>
            <w:tcBorders>
              <w:bottom w:val="single" w:sz="8" w:color="2C2C2C"/>
            </w:tcBorders>
          </w:tcPr>
          <w:p>
            <w:pPr>
              <w:spacing w:after="0"/>
              <w:rPr>
                <w:sz w:val="18"/>
                <w:szCs w:val="18"/>
                <w:color w:val="auto"/>
              </w:rPr>
            </w:pPr>
          </w:p>
        </w:tc>
        <w:tc>
          <w:tcPr>
            <w:tcW w:w="36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01/20/2021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6,128</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Arial" w:cs="Arial" w:eastAsia="Arial" w:hAnsi="Arial"/>
                <w:sz w:val="17"/>
                <w:szCs w:val="17"/>
                <w:color w:val="0000FF"/>
              </w:rPr>
              <w:t>6,128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Granted pursuant to the Schlumberger Limited 2004 Stock and Deferral Plan for Non-Employee Directors.</w:t>
      </w:r>
    </w:p>
    <w:p>
      <w:pPr>
        <w:ind w:left="6580"/>
        <w:spacing w:after="0" w:line="186"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4"/>
          <w:szCs w:val="34"/>
          <w:color w:val="0000FF"/>
          <w:vertAlign w:val="subscript"/>
        </w:rPr>
        <w:t>01/22/2021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SCHLUMBERGER LIMITED POWER OF ATTORNEY</w:t>
      </w:r>
    </w:p>
    <w:p>
      <w:pPr>
        <w:spacing w:after="0" w:line="207" w:lineRule="exact"/>
        <w:rPr>
          <w:sz w:val="20"/>
          <w:szCs w:val="20"/>
          <w:color w:val="auto"/>
        </w:rPr>
      </w:pPr>
    </w:p>
    <w:p>
      <w:pPr>
        <w:ind w:right="3959" w:firstLine="832"/>
        <w:spacing w:after="0" w:line="249" w:lineRule="auto"/>
        <w:rPr>
          <w:sz w:val="20"/>
          <w:szCs w:val="20"/>
          <w:color w:val="auto"/>
        </w:rPr>
      </w:pPr>
      <w:r>
        <w:rPr>
          <w:rFonts w:ascii="Courier New" w:cs="Courier New" w:eastAsia="Courier New" w:hAnsi="Courier New"/>
          <w:sz w:val="17"/>
          <w:szCs w:val="17"/>
          <w:color w:val="auto"/>
        </w:rPr>
        <w:t>The undersigned, in her capacity as a director or officer, or both, of Schlumberger Limited, a Curacao corporation (the ?Company?), does hereby appoint each of Saul Laureles, Samantha Blons, and LaToyia Tilley, or any of them acting singly, her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1" w:lineRule="exact"/>
        <w:rPr>
          <w:sz w:val="20"/>
          <w:szCs w:val="20"/>
          <w:color w:val="auto"/>
        </w:rPr>
      </w:pPr>
    </w:p>
    <w:p>
      <w:pPr>
        <w:ind w:right="3859"/>
        <w:spacing w:after="0" w:line="249" w:lineRule="auto"/>
        <w:rPr>
          <w:sz w:val="20"/>
          <w:szCs w:val="20"/>
          <w:color w:val="auto"/>
        </w:rPr>
      </w:pPr>
      <w:r>
        <w:rPr>
          <w:rFonts w:ascii="Courier New" w:cs="Courier New" w:eastAsia="Courier New" w:hAnsi="Courier New"/>
          <w:sz w:val="17"/>
          <w:szCs w:val="17"/>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 w:lineRule="exact"/>
        <w:rPr>
          <w:sz w:val="20"/>
          <w:szCs w:val="20"/>
          <w:color w:val="auto"/>
        </w:rPr>
      </w:pPr>
    </w:p>
    <w:p>
      <w:pPr>
        <w:ind w:right="3859" w:firstLine="832"/>
        <w:spacing w:after="0" w:line="249" w:lineRule="auto"/>
        <w:rPr>
          <w:sz w:val="20"/>
          <w:szCs w:val="20"/>
          <w:color w:val="auto"/>
        </w:rPr>
      </w:pPr>
      <w:r>
        <w:rPr>
          <w:rFonts w:ascii="Courier New" w:cs="Courier New" w:eastAsia="Courier New" w:hAnsi="Courier New"/>
          <w:sz w:val="17"/>
          <w:szCs w:val="17"/>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20, 2020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Maria Moraeus Hanssen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Maria Moraeus Hanssen</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29422"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2021-01-22T16:37:58Z</dcterms:created>
  <dcterms:modified xsi:type="dcterms:W3CDTF">2021-01-22T16:37:58Z</dcterms:modified>
</cp:coreProperties>
</file>