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May 1,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180340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01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Netherlands Antilles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01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01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5599 San Felipe, 17th Floor, Houston, Texas 77056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1020"/>
          </w:cols>
          <w:pgMar w:left="240" w:top="301" w:right="6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513-2000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01" w:right="639" w:bottom="1440" w:gutter="0" w:footer="0" w:header="0"/>
          <w:type w:val="continuous"/>
        </w:sectPr>
      </w:pPr>
    </w:p>
    <w:bookmarkStart w:id="1" w:name="page2"/>
    <w:bookmarkEnd w:id="1"/>
    <w:p>
      <w:pPr>
        <w:ind w:left="580" w:right="420" w:hanging="1025"/>
        <w:spacing w:after="0" w:line="275" w:lineRule="auto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(b) Effective May 1, 2009, Dalton Boutte has changed roles and assumed the position of Executive Vice President Industry Affairs, Schlumberger Limited.</w:t>
      </w:r>
    </w:p>
    <w:p>
      <w:pPr>
        <w:sectPr>
          <w:pgSz w:w="11900" w:h="16838" w:orient="portrait"/>
          <w:cols w:equalWidth="0" w:num="1">
            <w:col w:w="10900"/>
          </w:cols>
          <w:pgMar w:left="700" w:top="274" w:right="29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Howard Guild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10795</wp:posOffset>
            </wp:positionV>
            <wp:extent cx="265874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Howard Guild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1, 2009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2019-12-10T02:43:40Z</dcterms:created>
  <dcterms:modified xsi:type="dcterms:W3CDTF">2019-12-10T02:43:40Z</dcterms:modified>
</cp:coreProperties>
</file>