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882"/>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3"/>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40" w:type="dxa"/>
            <w:vAlign w:val="bottom"/>
            <w:gridSpan w:val="9"/>
          </w:tcPr>
          <w:p>
            <w:pPr>
              <w:jc w:val="center"/>
              <w:ind w:left="17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gridSpan w:val="6"/>
            <w:vMerge w:val="restart"/>
          </w:tcPr>
          <w:p>
            <w:pPr>
              <w:jc w:val="center"/>
              <w:ind w:right="522"/>
              <w:spacing w:after="0"/>
              <w:rPr>
                <w:sz w:val="20"/>
                <w:szCs w:val="20"/>
                <w:color w:val="auto"/>
              </w:rPr>
            </w:pPr>
            <w:r>
              <w:rPr>
                <w:rFonts w:ascii="Arial" w:cs="Arial" w:eastAsia="Arial" w:hAnsi="Arial"/>
                <w:sz w:val="14"/>
                <w:szCs w:val="14"/>
                <w:b w:val="1"/>
                <w:bCs w:val="1"/>
                <w:color w:val="auto"/>
                <w:w w:val="93"/>
              </w:rPr>
              <w:t>Washington, D.C. 20549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20" w:type="dxa"/>
            <w:vAlign w:val="bottom"/>
            <w:gridSpan w:val="5"/>
          </w:tcPr>
          <w:p>
            <w:pPr>
              <w:jc w:val="right"/>
              <w:ind w:right="533"/>
              <w:spacing w:after="0" w:line="99" w:lineRule="exact"/>
              <w:rPr>
                <w:sz w:val="20"/>
                <w:szCs w:val="20"/>
                <w:color w:val="auto"/>
              </w:rPr>
            </w:pPr>
            <w:r>
              <w:rPr>
                <w:rFonts w:ascii="Arial" w:cs="Arial" w:eastAsia="Arial" w:hAnsi="Arial"/>
                <w:sz w:val="11"/>
                <w:szCs w:val="11"/>
                <w:color w:val="auto"/>
                <w:w w:val="88"/>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80" w:type="dxa"/>
            <w:vAlign w:val="bottom"/>
            <w:gridSpan w:val="10"/>
            <w:vMerge w:val="restart"/>
          </w:tcPr>
          <w:p>
            <w:pPr>
              <w:jc w:val="center"/>
              <w:ind w:left="1695"/>
              <w:spacing w:after="0"/>
              <w:rPr>
                <w:sz w:val="20"/>
                <w:szCs w:val="20"/>
                <w:color w:val="auto"/>
              </w:rPr>
            </w:pPr>
            <w:r>
              <w:rPr>
                <w:rFonts w:ascii="Arial" w:cs="Arial" w:eastAsia="Arial" w:hAnsi="Arial"/>
                <w:sz w:val="14"/>
                <w:szCs w:val="14"/>
                <w:b w:val="1"/>
                <w:bCs w:val="1"/>
                <w:color w:val="auto"/>
              </w:rPr>
              <w:t>NOTICE OF PROPOSED SALE OF SECURITIES</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5"/>
          </w:tcPr>
          <w:p>
            <w:pPr>
              <w:jc w:val="right"/>
              <w:ind w:right="593"/>
              <w:spacing w:after="0"/>
              <w:rPr>
                <w:sz w:val="20"/>
                <w:szCs w:val="20"/>
                <w:color w:val="auto"/>
              </w:rPr>
            </w:pPr>
            <w:r>
              <w:rPr>
                <w:rFonts w:ascii="Arial" w:cs="Arial" w:eastAsia="Arial" w:hAnsi="Arial"/>
                <w:sz w:val="11"/>
                <w:szCs w:val="11"/>
                <w:color w:val="auto"/>
                <w:w w:val="90"/>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498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4980" w:type="dxa"/>
            <w:vAlign w:val="bottom"/>
            <w:gridSpan w:val="10"/>
            <w:vMerge w:val="continu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300" w:type="dxa"/>
            <w:vAlign w:val="bottom"/>
            <w:gridSpan w:val="14"/>
            <w:vMerge w:val="restart"/>
          </w:tcPr>
          <w:p>
            <w:pPr>
              <w:jc w:val="center"/>
              <w:ind w:left="39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300" w:type="dxa"/>
            <w:vAlign w:val="bottom"/>
            <w:gridSpan w:val="14"/>
            <w:vMerge w:val="continue"/>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shd w:val="clear" w:color="auto" w:fill="BFBFBF"/>
          </w:tcPr>
          <w:p>
            <w:pPr>
              <w:spacing w:after="0"/>
              <w:rPr>
                <w:sz w:val="7"/>
                <w:szCs w:val="7"/>
                <w:color w:val="auto"/>
              </w:rPr>
            </w:pPr>
          </w:p>
        </w:tc>
        <w:tc>
          <w:tcPr>
            <w:tcW w:w="1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2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40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80" w:type="dxa"/>
            <w:vAlign w:val="bottom"/>
            <w:shd w:val="clear" w:color="auto" w:fill="BFBFBF"/>
          </w:tcPr>
          <w:p>
            <w:pPr>
              <w:spacing w:after="0"/>
              <w:rPr>
                <w:sz w:val="19"/>
                <w:szCs w:val="19"/>
                <w:color w:val="auto"/>
              </w:rPr>
            </w:pPr>
          </w:p>
        </w:tc>
        <w:tc>
          <w:tcPr>
            <w:tcW w:w="1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2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2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8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680" w:type="dxa"/>
            <w:vAlign w:val="bottom"/>
            <w:tcBorders>
              <w:left w:val="single" w:sz="8" w:color="auto"/>
            </w:tcBorders>
            <w:gridSpan w:val="6"/>
          </w:tcPr>
          <w:p>
            <w:pPr>
              <w:ind w:left="80"/>
              <w:spacing w:after="0"/>
              <w:rPr>
                <w:sz w:val="20"/>
                <w:szCs w:val="20"/>
                <w:color w:val="auto"/>
              </w:rPr>
            </w:pPr>
            <w:r>
              <w:rPr>
                <w:rFonts w:ascii="Arial" w:cs="Arial" w:eastAsia="Arial" w:hAnsi="Arial"/>
                <w:sz w:val="18"/>
                <w:szCs w:val="18"/>
                <w:color w:val="auto"/>
              </w:rPr>
              <w:t>Schlumberger Limited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2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40" w:type="dxa"/>
            <w:vAlign w:val="bottom"/>
            <w:tcBorders>
              <w:top w:val="single" w:sz="8" w:color="auto"/>
            </w:tcBorders>
          </w:tcPr>
          <w:p>
            <w:pPr>
              <w:spacing w:after="0"/>
              <w:rPr>
                <w:sz w:val="9"/>
                <w:szCs w:val="9"/>
                <w:color w:val="auto"/>
              </w:rPr>
            </w:pPr>
          </w:p>
        </w:tc>
        <w:tc>
          <w:tcPr>
            <w:tcW w:w="2400" w:type="dxa"/>
            <w:vAlign w:val="bottom"/>
            <w:tcBorders>
              <w:top w:val="single" w:sz="8" w:color="auto"/>
            </w:tcBorders>
            <w:gridSpan w:val="3"/>
          </w:tcPr>
          <w:p>
            <w:pPr>
              <w:ind w:left="420"/>
              <w:spacing w:after="0" w:line="114" w:lineRule="exact"/>
              <w:rPr>
                <w:sz w:val="20"/>
                <w:szCs w:val="20"/>
                <w:color w:val="auto"/>
              </w:rPr>
            </w:pPr>
            <w:r>
              <w:rPr>
                <w:rFonts w:ascii="Arial" w:cs="Arial" w:eastAsia="Arial" w:hAnsi="Arial"/>
                <w:sz w:val="13"/>
                <w:szCs w:val="13"/>
                <w:color w:val="auto"/>
              </w:rPr>
              <w:t>STREET</w:t>
            </w:r>
          </w:p>
        </w:tc>
        <w:tc>
          <w:tcPr>
            <w:tcW w:w="3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ind w:left="120"/>
              <w:spacing w:after="0" w:line="114" w:lineRule="exact"/>
              <w:rPr>
                <w:sz w:val="20"/>
                <w:szCs w:val="20"/>
                <w:color w:val="auto"/>
              </w:rPr>
            </w:pPr>
            <w:r>
              <w:rPr>
                <w:rFonts w:ascii="Arial" w:cs="Arial" w:eastAsia="Arial" w:hAnsi="Arial"/>
                <w:sz w:val="13"/>
                <w:szCs w:val="13"/>
                <w:color w:val="auto"/>
              </w:rPr>
              <w:t>STATE</w:t>
            </w:r>
          </w:p>
        </w:tc>
        <w:tc>
          <w:tcPr>
            <w:tcW w:w="780" w:type="dxa"/>
            <w:vAlign w:val="bottom"/>
            <w:tcBorders>
              <w:top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20" w:type="dxa"/>
            <w:vAlign w:val="bottom"/>
            <w:gridSpan w:val="4"/>
            <w:vMerge w:val="restart"/>
          </w:tcPr>
          <w:p>
            <w:pPr>
              <w:ind w:left="480"/>
              <w:spacing w:after="0"/>
              <w:rPr>
                <w:sz w:val="20"/>
                <w:szCs w:val="20"/>
                <w:color w:val="auto"/>
              </w:rPr>
            </w:pPr>
            <w:r>
              <w:rPr>
                <w:rFonts w:ascii="Arial" w:cs="Arial" w:eastAsia="Arial" w:hAnsi="Arial"/>
                <w:sz w:val="18"/>
                <w:szCs w:val="18"/>
                <w:color w:val="auto"/>
                <w:w w:val="99"/>
              </w:rPr>
              <w:t>5599 San Felipe, 17th Floor</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2"/>
            <w:vMerge w:val="restart"/>
          </w:tcPr>
          <w:p>
            <w:pPr>
              <w:ind w:left="360"/>
              <w:spacing w:after="0"/>
              <w:rPr>
                <w:sz w:val="20"/>
                <w:szCs w:val="20"/>
                <w:color w:val="auto"/>
              </w:rPr>
            </w:pPr>
            <w:r>
              <w:rPr>
                <w:rFonts w:ascii="Arial" w:cs="Arial" w:eastAsia="Arial" w:hAnsi="Arial"/>
                <w:sz w:val="18"/>
                <w:szCs w:val="18"/>
                <w:color w:val="auto"/>
                <w:w w:val="86"/>
              </w:rPr>
              <w:t>Houston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8"/>
                <w:szCs w:val="18"/>
                <w:color w:val="auto"/>
              </w:rPr>
              <w:t>TX</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w w:val="95"/>
              </w:rPr>
              <w:t>77056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32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720" w:type="dxa"/>
            <w:vAlign w:val="bottom"/>
          </w:tcPr>
          <w:p>
            <w:pPr>
              <w:spacing w:after="0"/>
              <w:rPr>
                <w:sz w:val="9"/>
                <w:szCs w:val="9"/>
                <w:color w:val="auto"/>
              </w:rPr>
            </w:pPr>
          </w:p>
        </w:tc>
        <w:tc>
          <w:tcPr>
            <w:tcW w:w="780" w:type="dxa"/>
            <w:vAlign w:val="bottom"/>
            <w:gridSpan w:val="2"/>
          </w:tcPr>
          <w:p>
            <w:pPr>
              <w:ind w:left="48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4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680" w:type="dxa"/>
            <w:vAlign w:val="bottom"/>
            <w:gridSpan w:val="4"/>
            <w:vMerge w:val="restart"/>
          </w:tcPr>
          <w:p>
            <w:pPr>
              <w:ind w:left="480"/>
              <w:spacing w:after="0"/>
              <w:rPr>
                <w:sz w:val="20"/>
                <w:szCs w:val="20"/>
                <w:color w:val="auto"/>
              </w:rPr>
            </w:pPr>
            <w:r>
              <w:rPr>
                <w:rFonts w:ascii="Arial" w:cs="Arial" w:eastAsia="Arial" w:hAnsi="Arial"/>
                <w:sz w:val="18"/>
                <w:szCs w:val="18"/>
                <w:color w:val="auto"/>
              </w:rPr>
              <w:t>Houston</w:t>
            </w:r>
          </w:p>
        </w:tc>
        <w:tc>
          <w:tcPr>
            <w:tcW w:w="10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19"/>
          </w:tcPr>
          <w:p>
            <w:pPr>
              <w:ind w:left="340"/>
              <w:spacing w:after="0"/>
              <w:rPr>
                <w:sz w:val="20"/>
                <w:szCs w:val="20"/>
                <w:color w:val="auto"/>
              </w:rPr>
            </w:pPr>
            <w:r>
              <w:rPr>
                <w:rFonts w:ascii="Arial" w:cs="Arial" w:eastAsia="Arial" w:hAnsi="Arial"/>
                <w:sz w:val="14"/>
                <w:szCs w:val="14"/>
                <w:i w:val="1"/>
                <w:iCs w:val="1"/>
                <w:color w:val="auto"/>
                <w:w w:val="96"/>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jc w:val="center"/>
              <w:ind w:left="60"/>
              <w:spacing w:after="0" w:line="110" w:lineRule="exact"/>
              <w:rPr>
                <w:sz w:val="20"/>
                <w:szCs w:val="20"/>
                <w:color w:val="auto"/>
              </w:rPr>
            </w:pPr>
            <w:r>
              <w:rPr>
                <w:rFonts w:ascii="Arial" w:cs="Arial" w:eastAsia="Arial" w:hAnsi="Arial"/>
                <w:sz w:val="12"/>
                <w:szCs w:val="12"/>
                <w:b w:val="1"/>
                <w:bCs w:val="1"/>
                <w:color w:val="auto"/>
                <w:w w:val="96"/>
              </w:rPr>
              <w:t>Title of</w:t>
            </w:r>
          </w:p>
        </w:tc>
        <w:tc>
          <w:tcPr>
            <w:tcW w:w="4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80" w:type="dxa"/>
            <w:vAlign w:val="bottom"/>
            <w:tcBorders>
              <w:bottom w:val="single" w:sz="8" w:color="BFBFBF"/>
            </w:tcBorders>
            <w:shd w:val="clear" w:color="auto" w:fill="BFBFBF"/>
          </w:tcPr>
          <w:p>
            <w:pPr>
              <w:spacing w:after="0"/>
              <w:rPr>
                <w:sz w:val="14"/>
                <w:szCs w:val="14"/>
                <w:color w:val="auto"/>
              </w:rPr>
            </w:pPr>
          </w:p>
        </w:tc>
        <w:tc>
          <w:tcPr>
            <w:tcW w:w="1040" w:type="dxa"/>
            <w:vAlign w:val="bottom"/>
            <w:tcBorders>
              <w:bottom w:val="single" w:sz="8" w:color="BFBFBF"/>
              <w:right w:val="single" w:sz="8" w:color="auto"/>
            </w:tcBorders>
            <w:gridSpan w:val="3"/>
            <w:shd w:val="clear" w:color="auto" w:fill="BFBFBF"/>
          </w:tcPr>
          <w:p>
            <w:pPr>
              <w:jc w:val="center"/>
              <w:ind w:right="23"/>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4"/>
              </w:rPr>
              <w:t>(c)</w:t>
            </w:r>
            <w:r>
              <w:rPr>
                <w:rFonts w:ascii="Arial" w:cs="Arial" w:eastAsia="Arial" w:hAnsi="Arial"/>
                <w:sz w:val="12"/>
                <w:szCs w:val="12"/>
                <w:b w:val="1"/>
                <w:bCs w:val="1"/>
                <w:color w:val="auto"/>
                <w:w w:val="94"/>
              </w:rPr>
              <w:t>Number of Shares</w:t>
            </w:r>
          </w:p>
        </w:tc>
        <w:tc>
          <w:tcPr>
            <w:tcW w:w="1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(d)</w:t>
            </w:r>
          </w:p>
        </w:tc>
        <w:tc>
          <w:tcPr>
            <w:tcW w:w="140" w:type="dxa"/>
            <w:vAlign w:val="bottom"/>
          </w:tcPr>
          <w:p>
            <w:pPr>
              <w:spacing w:after="0"/>
              <w:rPr>
                <w:sz w:val="14"/>
                <w:szCs w:val="14"/>
                <w:color w:val="auto"/>
              </w:rPr>
            </w:pP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right w:val="single" w:sz="8" w:color="auto"/>
            </w:tcBorders>
            <w:gridSpan w:val="2"/>
          </w:tcPr>
          <w:p>
            <w:pPr>
              <w:jc w:val="center"/>
              <w:ind w:left="59"/>
              <w:spacing w:after="0" w:line="110" w:lineRule="exact"/>
              <w:rPr>
                <w:sz w:val="20"/>
                <w:szCs w:val="20"/>
                <w:color w:val="auto"/>
              </w:rPr>
            </w:pPr>
            <w:r>
              <w:rPr>
                <w:rFonts w:ascii="Arial" w:cs="Arial" w:eastAsia="Arial" w:hAnsi="Arial"/>
                <w:sz w:val="12"/>
                <w:szCs w:val="12"/>
                <w:b w:val="1"/>
                <w:bCs w:val="1"/>
                <w:color w:val="auto"/>
                <w:w w:val="94"/>
              </w:rPr>
              <w:t>Number of Shares</w:t>
            </w: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000" w:type="dxa"/>
            <w:vAlign w:val="bottom"/>
            <w:gridSpan w:val="3"/>
          </w:tcPr>
          <w:p>
            <w:pPr>
              <w:jc w:val="center"/>
              <w:ind w:left="47"/>
              <w:spacing w:after="0" w:line="110" w:lineRule="exact"/>
              <w:rPr>
                <w:sz w:val="20"/>
                <w:szCs w:val="20"/>
                <w:color w:val="auto"/>
              </w:rPr>
            </w:pPr>
            <w:r>
              <w:rPr>
                <w:rFonts w:ascii="Arial" w:cs="Arial" w:eastAsia="Arial" w:hAnsi="Arial"/>
                <w:sz w:val="12"/>
                <w:szCs w:val="12"/>
                <w:b w:val="1"/>
                <w:bCs w:val="1"/>
                <w:color w:val="auto"/>
                <w:w w:val="98"/>
              </w:rPr>
              <w:t>Approximate</w:t>
            </w:r>
          </w:p>
        </w:tc>
        <w:tc>
          <w:tcPr>
            <w:tcW w:w="60" w:type="dxa"/>
            <w:vAlign w:val="bottom"/>
            <w:tcBorders>
              <w:right w:val="single" w:sz="8" w:color="auto"/>
            </w:tcBorders>
          </w:tcPr>
          <w:p>
            <w:pPr>
              <w:spacing w:after="0"/>
              <w:rPr>
                <w:sz w:val="14"/>
                <w:szCs w:val="14"/>
                <w:color w:val="auto"/>
              </w:rPr>
            </w:pPr>
          </w:p>
        </w:tc>
        <w:tc>
          <w:tcPr>
            <w:tcW w:w="4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980" w:type="dxa"/>
            <w:vAlign w:val="bottom"/>
          </w:tcPr>
          <w:p>
            <w:pPr>
              <w:jc w:val="center"/>
              <w:ind w:left="40"/>
              <w:spacing w:after="0" w:line="57" w:lineRule="exact"/>
              <w:rPr>
                <w:sz w:val="20"/>
                <w:szCs w:val="20"/>
                <w:color w:val="auto"/>
              </w:rPr>
            </w:pPr>
            <w:r>
              <w:rPr>
                <w:rFonts w:ascii="Arial" w:cs="Arial" w:eastAsia="Arial" w:hAnsi="Arial"/>
                <w:sz w:val="6"/>
                <w:szCs w:val="6"/>
                <w:b w:val="1"/>
                <w:bCs w:val="1"/>
                <w:color w:val="auto"/>
              </w:rPr>
              <w:t>the Class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tcPr>
          <w:p>
            <w:pPr>
              <w:jc w:val="center"/>
              <w:ind w:left="255"/>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80" w:type="dxa"/>
            <w:vAlign w:val="bottom"/>
            <w:tcBorders>
              <w:top w:val="single" w:sz="8" w:color="auto"/>
            </w:tcBorders>
            <w:shd w:val="clear" w:color="auto" w:fill="BFBFBF"/>
          </w:tcPr>
          <w:p>
            <w:pPr>
              <w:spacing w:after="0"/>
              <w:rPr>
                <w:sz w:val="4"/>
                <w:szCs w:val="4"/>
                <w:color w:val="auto"/>
              </w:rPr>
            </w:pPr>
          </w:p>
        </w:tc>
        <w:tc>
          <w:tcPr>
            <w:tcW w:w="880" w:type="dxa"/>
            <w:vAlign w:val="bottom"/>
            <w:tcBorders>
              <w:top w:val="single" w:sz="8" w:color="auto"/>
              <w:right w:val="single" w:sz="8" w:color="BFBFBF"/>
            </w:tcBorders>
            <w:gridSpan w:val="2"/>
            <w:vMerge w:val="restart"/>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w w:val="98"/>
              </w:rPr>
              <w:t>Broker-Dealer</w:t>
            </w:r>
          </w:p>
        </w:tc>
        <w:tc>
          <w:tcPr>
            <w:tcW w:w="160" w:type="dxa"/>
            <w:vAlign w:val="bottom"/>
            <w:tcBorders>
              <w:top w:val="single" w:sz="8" w:color="auto"/>
              <w:right w:val="single" w:sz="8" w:color="auto"/>
            </w:tcBorders>
            <w:shd w:val="clear" w:color="auto" w:fill="BFBFBF"/>
          </w:tcPr>
          <w:p>
            <w:pPr>
              <w:spacing w:after="0"/>
              <w:rPr>
                <w:sz w:val="4"/>
                <w:szCs w:val="4"/>
                <w:color w:val="auto"/>
              </w:rPr>
            </w:pPr>
          </w:p>
        </w:tc>
        <w:tc>
          <w:tcPr>
            <w:tcW w:w="1360" w:type="dxa"/>
            <w:vAlign w:val="bottom"/>
            <w:tcBorders>
              <w:right w:val="single" w:sz="8" w:color="auto"/>
            </w:tcBorders>
            <w:gridSpan w:val="2"/>
          </w:tcPr>
          <w:p>
            <w:pPr>
              <w:ind w:left="420"/>
              <w:spacing w:after="0" w:line="57" w:lineRule="exact"/>
              <w:rPr>
                <w:sz w:val="20"/>
                <w:szCs w:val="20"/>
                <w:color w:val="auto"/>
              </w:rPr>
            </w:pPr>
            <w:r>
              <w:rPr>
                <w:rFonts w:ascii="Arial" w:cs="Arial" w:eastAsia="Arial" w:hAnsi="Arial"/>
                <w:sz w:val="6"/>
                <w:szCs w:val="6"/>
                <w:b w:val="1"/>
                <w:bCs w:val="1"/>
                <w:color w:val="auto"/>
              </w:rPr>
              <w:t>or Other Units</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tcPr>
          <w:p>
            <w:pPr>
              <w:jc w:val="center"/>
              <w:spacing w:after="0" w:line="57" w:lineRule="exact"/>
              <w:rPr>
                <w:sz w:val="20"/>
                <w:szCs w:val="20"/>
                <w:color w:val="auto"/>
              </w:rPr>
            </w:pPr>
            <w:r>
              <w:rPr>
                <w:rFonts w:ascii="Arial" w:cs="Arial" w:eastAsia="Arial" w:hAnsi="Arial"/>
                <w:sz w:val="6"/>
                <w:szCs w:val="6"/>
                <w:b w:val="1"/>
                <w:bCs w:val="1"/>
                <w:color w:val="auto"/>
              </w:rPr>
              <w:t>Market</w:t>
            </w:r>
          </w:p>
        </w:tc>
        <w:tc>
          <w:tcPr>
            <w:tcW w:w="160" w:type="dxa"/>
            <w:vAlign w:val="bottom"/>
          </w:tcPr>
          <w:p>
            <w:pPr>
              <w:spacing w:after="0"/>
              <w:rPr>
                <w:sz w:val="4"/>
                <w:szCs w:val="4"/>
                <w:color w:val="auto"/>
              </w:rPr>
            </w:pPr>
          </w:p>
        </w:tc>
        <w:tc>
          <w:tcPr>
            <w:tcW w:w="1260" w:type="dxa"/>
            <w:vAlign w:val="bottom"/>
            <w:tcBorders>
              <w:right w:val="single" w:sz="8" w:color="auto"/>
            </w:tcBorders>
            <w:gridSpan w:val="2"/>
          </w:tcPr>
          <w:p>
            <w:pPr>
              <w:jc w:val="center"/>
              <w:ind w:left="59"/>
              <w:spacing w:after="0" w:line="57" w:lineRule="exact"/>
              <w:rPr>
                <w:sz w:val="20"/>
                <w:szCs w:val="20"/>
                <w:color w:val="auto"/>
              </w:rPr>
            </w:pPr>
            <w:r>
              <w:rPr>
                <w:rFonts w:ascii="Arial" w:cs="Arial" w:eastAsia="Arial" w:hAnsi="Arial"/>
                <w:sz w:val="6"/>
                <w:szCs w:val="6"/>
                <w:b w:val="1"/>
                <w:bCs w:val="1"/>
                <w:color w:val="auto"/>
              </w:rPr>
              <w:t>or Other Units</w:t>
            </w: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Date of Sale</w:t>
            </w:r>
          </w:p>
        </w:tc>
        <w:tc>
          <w:tcPr>
            <w:tcW w:w="1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980" w:type="dxa"/>
            <w:vAlign w:val="bottom"/>
            <w:vMerge w:val="restart"/>
          </w:tcPr>
          <w:p>
            <w:pPr>
              <w:jc w:val="center"/>
              <w:ind w:left="60"/>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vMerge w:val="restart"/>
          </w:tcPr>
          <w:p>
            <w:pPr>
              <w:jc w:val="center"/>
              <w:ind w:left="275"/>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80" w:type="dxa"/>
            <w:vAlign w:val="bottom"/>
            <w:shd w:val="clear" w:color="auto" w:fill="BFBFBF"/>
          </w:tcPr>
          <w:p>
            <w:pPr>
              <w:spacing w:after="0"/>
              <w:rPr>
                <w:sz w:val="4"/>
                <w:szCs w:val="4"/>
                <w:color w:val="auto"/>
              </w:rPr>
            </w:pPr>
          </w:p>
        </w:tc>
        <w:tc>
          <w:tcPr>
            <w:tcW w:w="880" w:type="dxa"/>
            <w:vAlign w:val="bottom"/>
            <w:tcBorders>
              <w:right w:val="single" w:sz="8" w:color="BFBFBF"/>
            </w:tcBorders>
            <w:gridSpan w:val="2"/>
            <w:vMerge w:val="continue"/>
            <w:shd w:val="clear" w:color="auto" w:fill="BFBFBF"/>
          </w:tcPr>
          <w:p>
            <w:pPr>
              <w:spacing w:after="0"/>
              <w:rPr>
                <w:sz w:val="4"/>
                <w:szCs w:val="4"/>
                <w:color w:val="auto"/>
              </w:rPr>
            </w:pPr>
          </w:p>
        </w:tc>
        <w:tc>
          <w:tcPr>
            <w:tcW w:w="160" w:type="dxa"/>
            <w:vAlign w:val="bottom"/>
            <w:tcBorders>
              <w:right w:val="single" w:sz="8" w:color="auto"/>
            </w:tcBorders>
            <w:shd w:val="clear" w:color="auto" w:fill="BFBFBF"/>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right w:val="single" w:sz="8" w:color="auto"/>
            </w:tcBorders>
            <w:vMerge w:val="restart"/>
          </w:tcPr>
          <w:p>
            <w:pPr>
              <w:ind w:left="20"/>
              <w:spacing w:after="0" w:line="135" w:lineRule="exact"/>
              <w:rPr>
                <w:sz w:val="20"/>
                <w:szCs w:val="20"/>
                <w:color w:val="auto"/>
              </w:rPr>
            </w:pPr>
            <w:r>
              <w:rPr>
                <w:rFonts w:ascii="Arial" w:cs="Arial" w:eastAsia="Arial" w:hAnsi="Arial"/>
                <w:sz w:val="13"/>
                <w:szCs w:val="13"/>
                <w:b w:val="1"/>
                <w:bCs w:val="1"/>
                <w:color w:val="auto"/>
              </w:rPr>
              <w:t>To Be Sold</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4"/>
                <w:szCs w:val="4"/>
                <w:color w:val="auto"/>
              </w:rPr>
            </w:pPr>
          </w:p>
        </w:tc>
        <w:tc>
          <w:tcPr>
            <w:tcW w:w="1260" w:type="dxa"/>
            <w:vAlign w:val="bottom"/>
            <w:tcBorders>
              <w:right w:val="single" w:sz="8" w:color="auto"/>
            </w:tcBorders>
            <w:gridSpan w:val="2"/>
            <w:vMerge w:val="restart"/>
          </w:tcPr>
          <w:p>
            <w:pPr>
              <w:jc w:val="center"/>
              <w:ind w:left="59"/>
              <w:spacing w:after="0" w:line="135" w:lineRule="exact"/>
              <w:rPr>
                <w:sz w:val="20"/>
                <w:szCs w:val="20"/>
                <w:color w:val="auto"/>
              </w:rPr>
            </w:pPr>
            <w:r>
              <w:rPr>
                <w:rFonts w:ascii="Arial" w:cs="Arial" w:eastAsia="Arial" w:hAnsi="Arial"/>
                <w:sz w:val="13"/>
                <w:szCs w:val="13"/>
                <w:b w:val="1"/>
                <w:bCs w:val="1"/>
                <w:color w:val="auto"/>
                <w:w w:val="86"/>
              </w:rPr>
              <w:t>Outstanding</w:t>
            </w:r>
          </w:p>
        </w:tc>
        <w:tc>
          <w:tcPr>
            <w:tcW w:w="240" w:type="dxa"/>
            <w:vAlign w:val="bottom"/>
          </w:tcPr>
          <w:p>
            <w:pPr>
              <w:spacing w:after="0"/>
              <w:rPr>
                <w:sz w:val="4"/>
                <w:szCs w:val="4"/>
                <w:color w:val="auto"/>
              </w:rPr>
            </w:pPr>
          </w:p>
        </w:tc>
        <w:tc>
          <w:tcPr>
            <w:tcW w:w="1000" w:type="dxa"/>
            <w:vAlign w:val="bottom"/>
            <w:gridSpan w:val="3"/>
            <w:vMerge w:val="restart"/>
          </w:tcPr>
          <w:p>
            <w:pPr>
              <w:jc w:val="center"/>
              <w:ind w:left="47"/>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continue"/>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60" w:type="dxa"/>
            <w:vAlign w:val="bottom"/>
            <w:tcBorders>
              <w:right w:val="single" w:sz="8" w:color="auto"/>
            </w:tcBorders>
            <w:shd w:val="clear" w:color="auto" w:fill="BFBFBF"/>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98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88"/>
              </w:rPr>
              <w:t>To Be Sold</w:t>
            </w: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restart"/>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continue"/>
            <w:shd w:val="clear" w:color="auto" w:fill="BFBFBF"/>
          </w:tcPr>
          <w:p>
            <w:pPr>
              <w:spacing w:after="0"/>
              <w:rPr>
                <w:sz w:val="7"/>
                <w:szCs w:val="7"/>
                <w:color w:val="auto"/>
              </w:rPr>
            </w:pPr>
          </w:p>
        </w:tc>
        <w:tc>
          <w:tcPr>
            <w:tcW w:w="160" w:type="dxa"/>
            <w:vAlign w:val="bottom"/>
            <w:tcBorders>
              <w:right w:val="single" w:sz="8" w:color="auto"/>
            </w:tcBorders>
            <w:shd w:val="clear" w:color="auto" w:fill="BFBFBF"/>
          </w:tcPr>
          <w:p>
            <w:pPr>
              <w:spacing w:after="0"/>
              <w:rPr>
                <w:sz w:val="7"/>
                <w:szCs w:val="7"/>
                <w:color w:val="auto"/>
              </w:rPr>
            </w:pPr>
          </w:p>
        </w:tc>
        <w:tc>
          <w:tcPr>
            <w:tcW w:w="1360" w:type="dxa"/>
            <w:vAlign w:val="bottom"/>
            <w:tcBorders>
              <w:right w:val="single" w:sz="8" w:color="auto"/>
            </w:tcBorders>
            <w:gridSpan w:val="2"/>
            <w:vMerge w:val="restart"/>
          </w:tcPr>
          <w:p>
            <w:pPr>
              <w:ind w:left="440"/>
              <w:spacing w:after="0"/>
              <w:rPr>
                <w:sz w:val="20"/>
                <w:szCs w:val="20"/>
                <w:color w:val="auto"/>
              </w:rPr>
            </w:pPr>
            <w:r>
              <w:rPr>
                <w:rFonts w:ascii="Arial" w:cs="Arial" w:eastAsia="Arial" w:hAnsi="Arial"/>
                <w:sz w:val="13"/>
                <w:szCs w:val="13"/>
                <w:i w:val="1"/>
                <w:iCs w:val="1"/>
                <w:color w:val="auto"/>
                <w:w w:val="98"/>
              </w:rPr>
              <w:t>(See instr. 3(c))</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restart"/>
          </w:tcPr>
          <w:p>
            <w:pPr>
              <w:jc w:val="center"/>
              <w:ind w:left="59"/>
              <w:spacing w:after="0"/>
              <w:rPr>
                <w:sz w:val="20"/>
                <w:szCs w:val="20"/>
                <w:color w:val="auto"/>
              </w:rPr>
            </w:pPr>
            <w:r>
              <w:rPr>
                <w:rFonts w:ascii="Arial" w:cs="Arial" w:eastAsia="Arial" w:hAnsi="Arial"/>
                <w:sz w:val="13"/>
                <w:szCs w:val="13"/>
                <w:i w:val="1"/>
                <w:iCs w:val="1"/>
                <w:color w:val="auto"/>
                <w:w w:val="86"/>
              </w:rPr>
              <w:t>(See instr. 3(e))</w:t>
            </w:r>
          </w:p>
        </w:tc>
        <w:tc>
          <w:tcPr>
            <w:tcW w:w="240" w:type="dxa"/>
            <w:vAlign w:val="bottom"/>
          </w:tcPr>
          <w:p>
            <w:pPr>
              <w:spacing w:after="0"/>
              <w:rPr>
                <w:sz w:val="7"/>
                <w:szCs w:val="7"/>
                <w:color w:val="auto"/>
              </w:rPr>
            </w:pPr>
          </w:p>
        </w:tc>
        <w:tc>
          <w:tcPr>
            <w:tcW w:w="1000" w:type="dxa"/>
            <w:vAlign w:val="bottom"/>
            <w:gridSpan w:val="3"/>
            <w:vMerge w:val="restart"/>
          </w:tcPr>
          <w:p>
            <w:pPr>
              <w:jc w:val="center"/>
              <w:ind w:left="47"/>
              <w:spacing w:after="0"/>
              <w:rPr>
                <w:sz w:val="20"/>
                <w:szCs w:val="20"/>
                <w:color w:val="auto"/>
              </w:rPr>
            </w:pPr>
            <w:r>
              <w:rPr>
                <w:rFonts w:ascii="Arial" w:cs="Arial" w:eastAsia="Arial" w:hAnsi="Arial"/>
                <w:sz w:val="13"/>
                <w:szCs w:val="13"/>
                <w:color w:val="auto"/>
                <w:w w:val="94"/>
              </w:rPr>
              <w:t>(MO. DAY YR.)</w:t>
            </w: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Borders>
              <w:bottom w:val="single" w:sz="8" w:color="auto"/>
            </w:tcBorders>
            <w:shd w:val="clear" w:color="auto" w:fill="BFBFBF"/>
          </w:tcPr>
          <w:p>
            <w:pPr>
              <w:spacing w:after="0"/>
              <w:rPr>
                <w:sz w:val="6"/>
                <w:szCs w:val="6"/>
                <w:color w:val="auto"/>
              </w:rPr>
            </w:pPr>
          </w:p>
        </w:tc>
        <w:tc>
          <w:tcPr>
            <w:tcW w:w="320" w:type="dxa"/>
            <w:vAlign w:val="bottom"/>
            <w:tcBorders>
              <w:bottom w:val="single" w:sz="8" w:color="auto"/>
            </w:tcBorders>
            <w:shd w:val="clear" w:color="auto" w:fill="BFBFBF"/>
          </w:tcPr>
          <w:p>
            <w:pPr>
              <w:spacing w:after="0"/>
              <w:rPr>
                <w:sz w:val="6"/>
                <w:szCs w:val="6"/>
                <w:color w:val="auto"/>
              </w:rPr>
            </w:pPr>
          </w:p>
        </w:tc>
        <w:tc>
          <w:tcPr>
            <w:tcW w:w="560" w:type="dxa"/>
            <w:vAlign w:val="bottom"/>
            <w:tcBorders>
              <w:bottom w:val="single" w:sz="8" w:color="auto"/>
              <w:right w:val="single" w:sz="8" w:color="BFBFBF"/>
            </w:tcBorders>
            <w:shd w:val="clear" w:color="auto" w:fill="BFBFBF"/>
          </w:tcPr>
          <w:p>
            <w:pPr>
              <w:spacing w:after="0"/>
              <w:rPr>
                <w:sz w:val="6"/>
                <w:szCs w:val="6"/>
                <w:color w:val="auto"/>
              </w:rPr>
            </w:pPr>
          </w:p>
        </w:tc>
        <w:tc>
          <w:tcPr>
            <w:tcW w:w="160" w:type="dxa"/>
            <w:vAlign w:val="bottom"/>
            <w:tcBorders>
              <w:bottom w:val="single" w:sz="8" w:color="auto"/>
              <w:right w:val="single" w:sz="8" w:color="auto"/>
            </w:tcBorders>
            <w:shd w:val="clear" w:color="auto" w:fill="BFBFBF"/>
          </w:tcPr>
          <w:p>
            <w:pPr>
              <w:spacing w:after="0"/>
              <w:rPr>
                <w:sz w:val="6"/>
                <w:szCs w:val="6"/>
                <w:color w:val="auto"/>
              </w:rPr>
            </w:pPr>
          </w:p>
        </w:tc>
        <w:tc>
          <w:tcPr>
            <w:tcW w:w="1360" w:type="dxa"/>
            <w:vAlign w:val="bottom"/>
            <w:tcBorders>
              <w:bottom w:val="single" w:sz="8" w:color="auto"/>
              <w:right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gridSpan w:val="2"/>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Common</w:t>
            </w:r>
          </w:p>
        </w:tc>
        <w:tc>
          <w:tcPr>
            <w:tcW w:w="4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92"/>
              </w:rPr>
              <w:t>StockCross Financial Services</w:t>
            </w:r>
          </w:p>
        </w:tc>
        <w:tc>
          <w:tcPr>
            <w:tcW w:w="8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560" w:type="dxa"/>
            <w:vAlign w:val="bottom"/>
            <w:tcBorders>
              <w:right w:val="single" w:sz="8" w:color="BFBFBF"/>
            </w:tcBorders>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6"/>
              </w:rPr>
              <w:t>17151 Davenport St, Ste 117</w:t>
            </w: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6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14,175</w:t>
            </w:r>
          </w:p>
        </w:tc>
        <w:tc>
          <w:tcPr>
            <w:tcW w:w="140" w:type="dxa"/>
            <w:vAlign w:val="bottom"/>
          </w:tcPr>
          <w:p>
            <w:pPr>
              <w:spacing w:after="0"/>
              <w:rPr>
                <w:sz w:val="9"/>
                <w:szCs w:val="9"/>
                <w:color w:val="auto"/>
              </w:rPr>
            </w:pPr>
          </w:p>
        </w:tc>
        <w:tc>
          <w:tcPr>
            <w:tcW w:w="1200" w:type="dxa"/>
            <w:vAlign w:val="bottom"/>
            <w:tcBorders>
              <w:right w:val="single" w:sz="8" w:color="auto"/>
            </w:tcBorders>
            <w:gridSpan w:val="4"/>
            <w:vMerge w:val="restart"/>
          </w:tcPr>
          <w:p>
            <w:pPr>
              <w:jc w:val="right"/>
              <w:ind w:right="83"/>
              <w:spacing w:after="0"/>
              <w:rPr>
                <w:sz w:val="20"/>
                <w:szCs w:val="20"/>
                <w:color w:val="auto"/>
              </w:rPr>
            </w:pPr>
            <w:r>
              <w:rPr>
                <w:rFonts w:ascii="Arial" w:cs="Arial" w:eastAsia="Arial" w:hAnsi="Arial"/>
                <w:sz w:val="18"/>
                <w:szCs w:val="18"/>
                <w:color w:val="auto"/>
                <w:w w:val="88"/>
              </w:rPr>
              <w:t>$1,318,275.00</w:t>
            </w: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8"/>
              </w:rPr>
              <w:t>1,307,330,369</w:t>
            </w:r>
          </w:p>
        </w:tc>
        <w:tc>
          <w:tcPr>
            <w:tcW w:w="240" w:type="dxa"/>
            <w:vAlign w:val="bottom"/>
          </w:tcPr>
          <w:p>
            <w:pPr>
              <w:spacing w:after="0"/>
              <w:rPr>
                <w:sz w:val="9"/>
                <w:szCs w:val="9"/>
                <w:color w:val="auto"/>
              </w:rPr>
            </w:pPr>
          </w:p>
        </w:tc>
        <w:tc>
          <w:tcPr>
            <w:tcW w:w="900" w:type="dxa"/>
            <w:vAlign w:val="bottom"/>
            <w:gridSpan w:val="2"/>
            <w:vMerge w:val="restart"/>
          </w:tcPr>
          <w:p>
            <w:pPr>
              <w:jc w:val="right"/>
              <w:ind w:right="86"/>
              <w:spacing w:after="0"/>
              <w:rPr>
                <w:sz w:val="20"/>
                <w:szCs w:val="20"/>
                <w:color w:val="auto"/>
              </w:rPr>
            </w:pPr>
            <w:r>
              <w:rPr>
                <w:rFonts w:ascii="Arial" w:cs="Arial" w:eastAsia="Arial" w:hAnsi="Arial"/>
                <w:sz w:val="18"/>
                <w:szCs w:val="18"/>
                <w:color w:val="auto"/>
                <w:w w:val="92"/>
              </w:rPr>
              <w:t>1/21/2014</w:t>
            </w: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8"/>
                <w:szCs w:val="18"/>
                <w:color w:val="auto"/>
                <w:w w:val="89"/>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Stock</w:t>
            </w: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continue"/>
          </w:tcPr>
          <w:p>
            <w:pPr>
              <w:spacing w:after="0"/>
              <w:rPr>
                <w:sz w:val="9"/>
                <w:szCs w:val="9"/>
                <w:color w:val="auto"/>
              </w:rPr>
            </w:pP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right w:val="single" w:sz="8" w:color="auto"/>
            </w:tcBorders>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80" w:type="dxa"/>
            <w:vAlign w:val="bottom"/>
            <w:shd w:val="clear" w:color="auto" w:fill="BFBFBF"/>
          </w:tcPr>
          <w:p>
            <w:pPr>
              <w:spacing w:after="0"/>
              <w:rPr>
                <w:sz w:val="10"/>
                <w:szCs w:val="10"/>
                <w:color w:val="auto"/>
              </w:rPr>
            </w:pPr>
          </w:p>
        </w:tc>
        <w:tc>
          <w:tcPr>
            <w:tcW w:w="320" w:type="dxa"/>
            <w:vAlign w:val="bottom"/>
            <w:shd w:val="clear" w:color="auto" w:fill="BFBFBF"/>
          </w:tcPr>
          <w:p>
            <w:pPr>
              <w:spacing w:after="0"/>
              <w:rPr>
                <w:sz w:val="10"/>
                <w:szCs w:val="10"/>
                <w:color w:val="auto"/>
              </w:rPr>
            </w:pPr>
          </w:p>
        </w:tc>
        <w:tc>
          <w:tcPr>
            <w:tcW w:w="560" w:type="dxa"/>
            <w:vAlign w:val="bottom"/>
            <w:tcBorders>
              <w:right w:val="single" w:sz="8" w:color="BFBFBF"/>
            </w:tcBorders>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gridSpan w:val="2"/>
            <w:vMerge w:val="continue"/>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320" w:type="dxa"/>
            <w:vAlign w:val="bottom"/>
            <w:tcBorders>
              <w:bottom w:val="single" w:sz="8" w:color="auto"/>
            </w:tcBorders>
            <w:shd w:val="clear" w:color="auto" w:fill="BFBFBF"/>
          </w:tcPr>
          <w:p>
            <w:pPr>
              <w:spacing w:after="0"/>
              <w:rPr>
                <w:sz w:val="9"/>
                <w:szCs w:val="9"/>
                <w:color w:val="auto"/>
              </w:rPr>
            </w:pPr>
          </w:p>
        </w:tc>
        <w:tc>
          <w:tcPr>
            <w:tcW w:w="560" w:type="dxa"/>
            <w:vAlign w:val="bottom"/>
            <w:tcBorders>
              <w:bottom w:val="single" w:sz="8" w:color="auto"/>
              <w:right w:val="single" w:sz="8" w:color="BFBFBF"/>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2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320" w:type="dxa"/>
            <w:vAlign w:val="bottom"/>
          </w:tcPr>
          <w:p>
            <w:pPr>
              <w:spacing w:after="0"/>
              <w:rPr>
                <w:sz w:val="11"/>
                <w:szCs w:val="11"/>
                <w:color w:val="auto"/>
              </w:rPr>
            </w:pPr>
          </w:p>
        </w:tc>
        <w:tc>
          <w:tcPr>
            <w:tcW w:w="508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6"/>
              </w:rPr>
              <w:t>(b) Name and address of each broker through whom the securities are intended to be sold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320" w:type="dxa"/>
            <w:vAlign w:val="bottom"/>
          </w:tcPr>
          <w:p>
            <w:pPr>
              <w:spacing w:after="0"/>
              <w:rPr>
                <w:sz w:val="11"/>
                <w:szCs w:val="11"/>
                <w:color w:val="auto"/>
              </w:rPr>
            </w:pPr>
          </w:p>
        </w:tc>
        <w:tc>
          <w:tcPr>
            <w:tcW w:w="508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320" w:type="dxa"/>
            <w:vAlign w:val="bottom"/>
          </w:tcPr>
          <w:p>
            <w:pPr>
              <w:spacing w:after="0"/>
              <w:rPr>
                <w:sz w:val="11"/>
                <w:szCs w:val="11"/>
                <w:color w:val="auto"/>
              </w:rPr>
            </w:pPr>
          </w:p>
        </w:tc>
        <w:tc>
          <w:tcPr>
            <w:tcW w:w="6540" w:type="dxa"/>
            <w:vAlign w:val="bottom"/>
            <w:gridSpan w:val="19"/>
          </w:tcPr>
          <w:p>
            <w:pPr>
              <w:ind w:left="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320" w:type="dxa"/>
            <w:vAlign w:val="bottom"/>
          </w:tcPr>
          <w:p>
            <w:pPr>
              <w:spacing w:after="0"/>
              <w:rPr>
                <w:sz w:val="11"/>
                <w:szCs w:val="11"/>
                <w:color w:val="auto"/>
              </w:rPr>
            </w:pPr>
          </w:p>
        </w:tc>
        <w:tc>
          <w:tcPr>
            <w:tcW w:w="7400" w:type="dxa"/>
            <w:vAlign w:val="bottom"/>
            <w:gridSpan w:val="20"/>
          </w:tcPr>
          <w:p>
            <w:pPr>
              <w:ind w:left="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2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320" w:type="dxa"/>
            <w:vAlign w:val="bottom"/>
          </w:tcPr>
          <w:p>
            <w:pPr>
              <w:spacing w:after="0"/>
              <w:rPr>
                <w:sz w:val="12"/>
                <w:szCs w:val="12"/>
                <w:color w:val="auto"/>
              </w:rPr>
            </w:pPr>
          </w:p>
        </w:tc>
        <w:tc>
          <w:tcPr>
            <w:tcW w:w="5080" w:type="dxa"/>
            <w:vAlign w:val="bottom"/>
            <w:gridSpan w:val="13"/>
          </w:tcPr>
          <w:p>
            <w:pPr>
              <w:ind w:left="6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2"/>
              </w:rPr>
              <w:t>Vesting of PSUs</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1"/>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14,175</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2019-12-05T14:07:55Z</dcterms:created>
  <dcterms:modified xsi:type="dcterms:W3CDTF">2019-12-05T14:07:55Z</dcterms:modified>
</cp:coreProperties>
</file>