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Schorn Patrick</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10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0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200" w:type="dxa"/>
            <w:vAlign w:val="bottom"/>
          </w:tcPr>
          <w:p>
            <w:pPr>
              <w:ind w:left="6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ind w:left="780"/>
              <w:spacing w:after="0"/>
              <w:rPr>
                <w:sz w:val="20"/>
                <w:szCs w:val="20"/>
                <w:color w:val="auto"/>
              </w:rPr>
            </w:pPr>
            <w:r>
              <w:rPr>
                <w:rFonts w:ascii="Arial" w:cs="Arial" w:eastAsia="Arial" w:hAnsi="Arial"/>
                <w:sz w:val="17"/>
                <w:szCs w:val="17"/>
                <w:color w:val="0000FF"/>
                <w:w w:val="99"/>
              </w:rPr>
              <w:t>EVP Wells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04/03/2020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2,764</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114,468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12880"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2020-04-07T11:20:21Z</dcterms:created>
  <dcterms:modified xsi:type="dcterms:W3CDTF">2020-04-07T11:20:21Z</dcterms:modified>
</cp:coreProperties>
</file>