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168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68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 Mogharbel Khaled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Geographies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34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center"/>
              <w:ind w:lef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73,382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180,279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center"/>
              <w:ind w:lef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292,279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center"/>
              <w:ind w:lef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10,401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302,680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center"/>
              <w:ind w:lef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15,875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318,555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center"/>
              <w:ind w:lef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83,438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36.64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235,117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of common stock issued to the reporting person on January 21, 2022 upon achievement of the performance criteria and vesting of performance share units granted on January 16, 2019.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of common stock issued to the reporting person on January 21, 2022 upon achievement of the performance criteria and vesting of performance share units granted on April 17, 2019.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Samantha Blons,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8064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2022-01-25T11:31:54Z</dcterms:created>
  <dcterms:modified xsi:type="dcterms:W3CDTF">2022-01-25T11:31:54Z</dcterms:modified>
</cp:coreProperties>
</file>