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Rando Bejar Carmen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20" w:type="dxa"/>
            <w:vAlign w:val="bottom"/>
            <w:tcBorders>
              <w:top w:val="single" w:sz="8" w:color="0000EE"/>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227"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5599 SAN FELIPE</w:t>
            </w:r>
          </w:p>
        </w:tc>
        <w:tc>
          <w:tcPr>
            <w:tcW w:w="128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2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20"/>
          <w:szCs w:val="20"/>
          <w:color w:val="0000FF"/>
        </w:rPr>
        <w:t>Chief People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22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jc w:val="right"/>
              <w:ind w:right="586"/>
              <w:spacing w:after="0"/>
              <w:rPr>
                <w:sz w:val="20"/>
                <w:szCs w:val="20"/>
                <w:color w:val="auto"/>
              </w:rPr>
            </w:pPr>
            <w:r>
              <w:rPr>
                <w:rFonts w:ascii="Times New Roman" w:cs="Times New Roman" w:eastAsia="Times New Roman" w:hAnsi="Times New Roman"/>
                <w:sz w:val="20"/>
                <w:szCs w:val="20"/>
                <w:color w:val="0000FF"/>
              </w:rPr>
              <w:t>10,402</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8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4"/>
                <w:szCs w:val="24"/>
                <w:color w:val="auto"/>
              </w:rPr>
            </w:pPr>
          </w:p>
        </w:tc>
        <w:tc>
          <w:tcPr>
            <w:tcW w:w="1820" w:type="dxa"/>
            <w:vAlign w:val="bottom"/>
          </w:tcPr>
          <w:p>
            <w:pPr>
              <w:jc w:val="right"/>
              <w:ind w:right="706"/>
              <w:spacing w:after="0"/>
              <w:rPr>
                <w:sz w:val="20"/>
                <w:szCs w:val="20"/>
                <w:color w:val="auto"/>
              </w:rPr>
            </w:pPr>
            <w:r>
              <w:rPr>
                <w:rFonts w:ascii="Times New Roman" w:cs="Times New Roman" w:eastAsia="Times New Roman" w:hAnsi="Times New Roman"/>
                <w:sz w:val="20"/>
                <w:szCs w:val="20"/>
                <w:color w:val="0000FF"/>
              </w:rPr>
              <w:t>158</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0000FF"/>
              </w:rPr>
              <w:t>By Spouse</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07/17/2019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07/17/2024</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4,000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114.825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1,152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01/21/2021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01/21/2026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1,232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61.92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1,296</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5,242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04/18/2018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04/18/2023</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3,000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70.925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2,848</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2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5301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530161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01/21/2020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01/21/2026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2,768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61.92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864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2,818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7,600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8,234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8,260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4,796</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is exercisable in three equal annual installments beginning January 17, 2021.</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exercisable in five annual installments beginning January 16, 2020.</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exercisable in four annual installments beginning January 16, 2020.</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January 15, 2020 and vests 100% on January 15, 2023.</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the right to receive, at settlement, one (1) share of common stock.</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January 20, 2021 and vests in two equal annual installments beginning on January 20, 2023.</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January 19, 2022 and vests in three equal annual installments beginning on January 19, 2023.</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April 19, 2022 and vests 100% on April 19, 2025.</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3299" w:firstLine="819"/>
        <w:spacing w:after="0" w:line="268" w:lineRule="auto"/>
        <w:rPr>
          <w:sz w:val="20"/>
          <w:szCs w:val="20"/>
          <w:color w:val="auto"/>
        </w:rPr>
      </w:pPr>
      <w:r>
        <w:rPr>
          <w:rFonts w:ascii="Courier New" w:cs="Courier New" w:eastAsia="Courier New" w:hAnsi="Courier New"/>
          <w:sz w:val="18"/>
          <w:szCs w:val="18"/>
          <w:color w:val="auto"/>
        </w:rPr>
        <w:t>The undersigned, in her capacity as a director or officer, or both, of Schlumberger Limited, a Curacao corporation (the "Company"), does hereby appoint each of Dianne B. Ralston,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5"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7" w:lineRule="exact"/>
        <w:rPr>
          <w:sz w:val="20"/>
          <w:szCs w:val="20"/>
          <w:color w:val="auto"/>
        </w:rPr>
      </w:pPr>
    </w:p>
    <w:p>
      <w:pPr>
        <w:ind w:right="3079" w:firstLine="819"/>
        <w:spacing w:after="0" w:line="252"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March 17,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Carmen Rando Bejar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Carmen Rando Bejar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19057"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2022-05-02T17:32:31Z</dcterms:created>
  <dcterms:modified xsi:type="dcterms:W3CDTF">2022-05-02T17:32:31Z</dcterms:modified>
</cp:coreProperties>
</file>