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96"/>
        </w:trPr>
        <w:tc>
          <w:tcPr>
            <w:tcW w:w="3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OMB APPROVAL</w:t>
            </w:r>
          </w:p>
        </w:tc>
        <w:tc>
          <w:tcPr>
            <w:tcW w:w="7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80" w:type="dxa"/>
            <w:vAlign w:val="bottom"/>
            <w:gridSpan w:val="2"/>
          </w:tcPr>
          <w:p>
            <w:pPr>
              <w:jc w:val="center"/>
              <w:ind w:right="2478"/>
              <w:spacing w:after="0" w:line="184" w:lineRule="exact"/>
              <w:rPr>
                <w:sz w:val="20"/>
                <w:szCs w:val="20"/>
                <w:color w:val="auto"/>
              </w:rPr>
            </w:pPr>
            <w:r>
              <w:rPr>
                <w:rFonts w:ascii="Arial" w:cs="Arial" w:eastAsia="Arial" w:hAnsi="Arial"/>
                <w:sz w:val="18"/>
                <w:szCs w:val="18"/>
                <w:b w:val="1"/>
                <w:bCs w:val="1"/>
                <w:color w:val="auto"/>
                <w:w w:val="99"/>
              </w:rPr>
              <w:t>UNITED STATES</w:t>
            </w:r>
          </w:p>
        </w:tc>
        <w:tc>
          <w:tcPr>
            <w:tcW w:w="5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OMB Number:</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5"/>
              </w:rPr>
              <w:t>3235-0101</w:t>
            </w:r>
          </w:p>
        </w:tc>
        <w:tc>
          <w:tcPr>
            <w:tcW w:w="0" w:type="dxa"/>
            <w:vAlign w:val="bottom"/>
          </w:tcPr>
          <w:p>
            <w:pPr>
              <w:spacing w:after="0"/>
              <w:rPr>
                <w:sz w:val="1"/>
                <w:szCs w:val="1"/>
                <w:color w:val="auto"/>
              </w:rPr>
            </w:pPr>
          </w:p>
        </w:tc>
      </w:tr>
      <w:tr>
        <w:trPr>
          <w:trHeight w:val="208"/>
        </w:trPr>
        <w:tc>
          <w:tcPr>
            <w:tcW w:w="8100" w:type="dxa"/>
            <w:vAlign w:val="bottom"/>
            <w:gridSpan w:val="4"/>
          </w:tcPr>
          <w:p>
            <w:pPr>
              <w:jc w:val="center"/>
              <w:ind w:left="1277"/>
              <w:spacing w:after="0"/>
              <w:rPr>
                <w:sz w:val="20"/>
                <w:szCs w:val="20"/>
                <w:color w:val="auto"/>
              </w:rPr>
            </w:pPr>
            <w:r>
              <w:rPr>
                <w:rFonts w:ascii="Arial" w:cs="Arial" w:eastAsia="Arial" w:hAnsi="Arial"/>
                <w:sz w:val="18"/>
                <w:szCs w:val="18"/>
                <w:b w:val="1"/>
                <w:bCs w:val="1"/>
                <w:color w:val="auto"/>
              </w:rPr>
              <w:t>SECURITIES AND EXCHANGE COMMISSION</w:t>
            </w: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Expires:</w:t>
            </w:r>
          </w:p>
        </w:tc>
        <w:tc>
          <w:tcPr>
            <w:tcW w:w="116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June 30, 2020</w:t>
            </w:r>
          </w:p>
        </w:tc>
        <w:tc>
          <w:tcPr>
            <w:tcW w:w="0" w:type="dxa"/>
            <w:vAlign w:val="bottom"/>
          </w:tcPr>
          <w:p>
            <w:pPr>
              <w:spacing w:after="0"/>
              <w:rPr>
                <w:sz w:val="1"/>
                <w:szCs w:val="1"/>
                <w:color w:val="auto"/>
              </w:rPr>
            </w:pPr>
          </w:p>
        </w:tc>
      </w:tr>
      <w:tr>
        <w:trPr>
          <w:trHeight w:val="89"/>
        </w:trPr>
        <w:tc>
          <w:tcPr>
            <w:tcW w:w="3180" w:type="dxa"/>
            <w:vAlign w:val="bottom"/>
          </w:tcPr>
          <w:p>
            <w:pPr>
              <w:spacing w:after="0"/>
              <w:rPr>
                <w:sz w:val="7"/>
                <w:szCs w:val="7"/>
                <w:color w:val="auto"/>
              </w:rPr>
            </w:pPr>
          </w:p>
        </w:tc>
        <w:tc>
          <w:tcPr>
            <w:tcW w:w="4920" w:type="dxa"/>
            <w:vAlign w:val="bottom"/>
            <w:gridSpan w:val="3"/>
            <w:vMerge w:val="restart"/>
          </w:tcPr>
          <w:p>
            <w:pPr>
              <w:jc w:val="center"/>
              <w:ind w:right="1738"/>
              <w:spacing w:after="0"/>
              <w:rPr>
                <w:sz w:val="20"/>
                <w:szCs w:val="20"/>
                <w:color w:val="auto"/>
              </w:rPr>
            </w:pPr>
            <w:r>
              <w:rPr>
                <w:rFonts w:ascii="Arial" w:cs="Arial" w:eastAsia="Arial" w:hAnsi="Arial"/>
                <w:sz w:val="18"/>
                <w:szCs w:val="18"/>
                <w:b w:val="1"/>
                <w:bCs w:val="1"/>
                <w:color w:val="auto"/>
                <w:w w:val="91"/>
              </w:rPr>
              <w:t>Washington, D.C. 20549</w:t>
            </w:r>
          </w:p>
        </w:tc>
        <w:tc>
          <w:tcPr>
            <w:tcW w:w="50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gridSpan w:val="3"/>
          </w:tcPr>
          <w:p>
            <w:pPr>
              <w:ind w:left="20"/>
              <w:spacing w:after="0" w:line="90" w:lineRule="exact"/>
              <w:rPr>
                <w:sz w:val="20"/>
                <w:szCs w:val="20"/>
                <w:color w:val="auto"/>
              </w:rPr>
            </w:pPr>
            <w:r>
              <w:rPr>
                <w:rFonts w:ascii="Arial" w:cs="Arial" w:eastAsia="Arial" w:hAnsi="Arial"/>
                <w:sz w:val="10"/>
                <w:szCs w:val="10"/>
                <w:color w:val="auto"/>
              </w:rPr>
              <w:t>Estimated average burden hours</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w w:val="93"/>
              </w:rPr>
              <w:t>per response . . . . . . . . . . . .1.00</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19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vMerge w:val="restart"/>
          </w:tcPr>
          <w:p>
            <w:pPr>
              <w:jc w:val="center"/>
              <w:ind w:left="279"/>
              <w:spacing w:after="0"/>
              <w:rPr>
                <w:sz w:val="20"/>
                <w:szCs w:val="20"/>
                <w:color w:val="auto"/>
              </w:rPr>
            </w:pPr>
            <w:r>
              <w:rPr>
                <w:rFonts w:ascii="Arial" w:cs="Arial" w:eastAsia="Arial" w:hAnsi="Arial"/>
                <w:sz w:val="18"/>
                <w:szCs w:val="18"/>
                <w:b w:val="1"/>
                <w:bCs w:val="1"/>
                <w:color w:val="auto"/>
                <w:w w:val="97"/>
              </w:rPr>
              <w:t>FORM 144</w:t>
            </w:r>
          </w:p>
        </w:tc>
        <w:tc>
          <w:tcPr>
            <w:tcW w:w="2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gridSpan w:val="3"/>
          </w:tcPr>
          <w:p>
            <w:pPr>
              <w:ind w:left="480"/>
              <w:spacing w:after="0"/>
              <w:rPr>
                <w:sz w:val="20"/>
                <w:szCs w:val="20"/>
                <w:color w:val="auto"/>
              </w:rPr>
            </w:pPr>
            <w:r>
              <w:rPr>
                <w:rFonts w:ascii="Arial" w:cs="Arial" w:eastAsia="Arial" w:hAnsi="Arial"/>
                <w:sz w:val="14"/>
                <w:szCs w:val="14"/>
                <w:color w:val="auto"/>
              </w:rPr>
              <w:t>SEC USE ONLY</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3"/>
            <w:shd w:val="clear" w:color="auto" w:fill="BFBFBF"/>
          </w:tcPr>
          <w:p>
            <w:pPr>
              <w:ind w:left="20"/>
              <w:spacing w:after="0" w:line="144" w:lineRule="exact"/>
              <w:rPr>
                <w:sz w:val="20"/>
                <w:szCs w:val="20"/>
                <w:color w:val="auto"/>
              </w:rPr>
            </w:pPr>
            <w:r>
              <w:rPr>
                <w:rFonts w:ascii="Arial" w:cs="Arial" w:eastAsia="Arial" w:hAnsi="Arial"/>
                <w:sz w:val="14"/>
                <w:szCs w:val="14"/>
                <w:color w:val="auto"/>
                <w:w w:val="98"/>
              </w:rPr>
              <w:t>DOCUMENT SEQUENCE NO.</w:t>
            </w:r>
          </w:p>
        </w:tc>
        <w:tc>
          <w:tcPr>
            <w:tcW w:w="0" w:type="dxa"/>
            <w:vAlign w:val="bottom"/>
          </w:tcPr>
          <w:p>
            <w:pPr>
              <w:spacing w:after="0"/>
              <w:rPr>
                <w:sz w:val="1"/>
                <w:szCs w:val="1"/>
                <w:color w:val="auto"/>
              </w:rPr>
            </w:pPr>
          </w:p>
        </w:tc>
      </w:tr>
      <w:tr>
        <w:trPr>
          <w:trHeight w:val="216"/>
        </w:trPr>
        <w:tc>
          <w:tcPr>
            <w:tcW w:w="8100" w:type="dxa"/>
            <w:vAlign w:val="bottom"/>
            <w:gridSpan w:val="4"/>
          </w:tcPr>
          <w:p>
            <w:pPr>
              <w:jc w:val="center"/>
              <w:ind w:left="1277"/>
              <w:spacing w:after="0"/>
              <w:rPr>
                <w:sz w:val="20"/>
                <w:szCs w:val="20"/>
                <w:color w:val="auto"/>
              </w:rPr>
            </w:pPr>
            <w:r>
              <w:rPr>
                <w:rFonts w:ascii="Arial" w:cs="Arial" w:eastAsia="Arial" w:hAnsi="Arial"/>
                <w:sz w:val="18"/>
                <w:szCs w:val="18"/>
                <w:b w:val="1"/>
                <w:bCs w:val="1"/>
                <w:color w:val="auto"/>
                <w:w w:val="99"/>
              </w:rPr>
              <w:t>NOTICE OF PROPOSED SALE OF SECURITIES</w:t>
            </w: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BFBFBF"/>
            </w:tcBorders>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100" w:type="dxa"/>
            <w:vAlign w:val="bottom"/>
            <w:gridSpan w:val="4"/>
          </w:tcPr>
          <w:p>
            <w:pPr>
              <w:jc w:val="center"/>
              <w:ind w:left="1277"/>
              <w:spacing w:after="0" w:line="160" w:lineRule="exact"/>
              <w:rPr>
                <w:sz w:val="20"/>
                <w:szCs w:val="20"/>
                <w:color w:val="auto"/>
              </w:rPr>
            </w:pPr>
            <w:r>
              <w:rPr>
                <w:rFonts w:ascii="Arial" w:cs="Arial" w:eastAsia="Arial" w:hAnsi="Arial"/>
                <w:sz w:val="18"/>
                <w:szCs w:val="18"/>
                <w:b w:val="1"/>
                <w:bCs w:val="1"/>
                <w:color w:val="auto"/>
                <w:w w:val="98"/>
              </w:rPr>
              <w:t>PURSUANT TO RULE 144 UNDER THE SECURITIES ACT OF 1933</w:t>
            </w:r>
          </w:p>
        </w:tc>
        <w:tc>
          <w:tcPr>
            <w:tcW w:w="5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00" w:type="dxa"/>
            <w:vAlign w:val="bottom"/>
            <w:tcBorders>
              <w:bottom w:val="single" w:sz="8" w:color="auto"/>
              <w:right w:val="single" w:sz="8" w:color="BFBFBF"/>
            </w:tcBorders>
            <w:shd w:val="clear" w:color="auto" w:fill="BFBFBF"/>
          </w:tcPr>
          <w:p>
            <w:pPr>
              <w:spacing w:after="0"/>
              <w:rPr>
                <w:sz w:val="14"/>
                <w:szCs w:val="14"/>
                <w:color w:val="auto"/>
              </w:rPr>
            </w:pPr>
          </w:p>
        </w:tc>
        <w:tc>
          <w:tcPr>
            <w:tcW w:w="460" w:type="dxa"/>
            <w:vAlign w:val="bottom"/>
            <w:tcBorders>
              <w:bottom w:val="single" w:sz="8" w:color="auto"/>
            </w:tcBorders>
            <w:shd w:val="clear" w:color="auto" w:fill="BFBFBF"/>
          </w:tcPr>
          <w:p>
            <w:pPr>
              <w:spacing w:after="0"/>
              <w:rPr>
                <w:sz w:val="14"/>
                <w:szCs w:val="14"/>
                <w:color w:val="auto"/>
              </w:rPr>
            </w:pPr>
          </w:p>
        </w:tc>
        <w:tc>
          <w:tcPr>
            <w:tcW w:w="70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CUSIP NUMBER</w:t>
            </w: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946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 sale or</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gridSpan w:val="3"/>
          </w:tcPr>
          <w:p>
            <w:pPr>
              <w:ind w:left="1180"/>
              <w:spacing w:after="0"/>
              <w:rPr>
                <w:sz w:val="20"/>
                <w:szCs w:val="20"/>
                <w:color w:val="auto"/>
              </w:rPr>
            </w:pPr>
            <w:r>
              <w:rPr>
                <w:rFonts w:ascii="Arial" w:cs="Arial" w:eastAsia="Arial" w:hAnsi="Arial"/>
                <w:sz w:val="18"/>
                <w:szCs w:val="18"/>
                <w:i w:val="1"/>
                <w:iCs w:val="1"/>
                <w:color w:val="auto"/>
              </w:rPr>
              <w:t>executing a sale directly with a market maker.</w:t>
            </w:r>
          </w:p>
        </w:tc>
        <w:tc>
          <w:tcPr>
            <w:tcW w:w="2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BFBFBF"/>
            </w:tcBorders>
            <w:shd w:val="clear" w:color="auto" w:fill="BFBFBF"/>
          </w:tcPr>
          <w:p>
            <w:pPr>
              <w:spacing w:after="0"/>
              <w:rPr>
                <w:sz w:val="20"/>
                <w:szCs w:val="20"/>
                <w:color w:val="auto"/>
              </w:rPr>
            </w:pPr>
          </w:p>
        </w:tc>
        <w:tc>
          <w:tcPr>
            <w:tcW w:w="460" w:type="dxa"/>
            <w:vAlign w:val="bottom"/>
            <w:tcBorders>
              <w:bottom w:val="single" w:sz="8" w:color="auto"/>
            </w:tcBorders>
            <w:shd w:val="clear" w:color="auto" w:fill="BFBFBF"/>
          </w:tcPr>
          <w:p>
            <w:pPr>
              <w:spacing w:after="0"/>
              <w:rPr>
                <w:sz w:val="20"/>
                <w:szCs w:val="20"/>
                <w:color w:val="auto"/>
              </w:rPr>
            </w:pPr>
          </w:p>
        </w:tc>
        <w:tc>
          <w:tcPr>
            <w:tcW w:w="700" w:type="dxa"/>
            <w:vAlign w:val="bottom"/>
            <w:tcBorders>
              <w:bottom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74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WORK LOCATION</w:t>
            </w:r>
          </w:p>
        </w:tc>
        <w:tc>
          <w:tcPr>
            <w:tcW w:w="700" w:type="dxa"/>
            <w:vAlign w:val="bottom"/>
            <w:tcBorders>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52-0684746</w:t>
            </w: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001-04601</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BFBFBF"/>
            </w:tcBorders>
            <w:shd w:val="clear" w:color="auto" w:fill="BFBFBF"/>
          </w:tcPr>
          <w:p>
            <w:pPr>
              <w:spacing w:after="0"/>
              <w:rPr>
                <w:sz w:val="10"/>
                <w:szCs w:val="10"/>
                <w:color w:val="auto"/>
              </w:rPr>
            </w:pPr>
          </w:p>
        </w:tc>
        <w:tc>
          <w:tcPr>
            <w:tcW w:w="1160" w:type="dxa"/>
            <w:vAlign w:val="bottom"/>
            <w:tcBorders>
              <w:bottom w:val="single" w:sz="8" w:color="auto"/>
              <w:right w:val="single" w:sz="8" w:color="auto"/>
            </w:tcBorders>
            <w:gridSpan w:val="2"/>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(d)</w:t>
            </w:r>
            <w:r>
              <w:rPr>
                <w:rFonts w:ascii="Arial" w:cs="Arial" w:eastAsia="Arial" w:hAnsi="Arial"/>
                <w:sz w:val="14"/>
                <w:szCs w:val="14"/>
                <w:color w:val="auto"/>
              </w:rPr>
              <w:t xml:space="preserve"> ADDRESS OF ISSUER</w:t>
            </w:r>
          </w:p>
        </w:tc>
        <w:tc>
          <w:tcPr>
            <w:tcW w:w="7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STREET</w:t>
            </w:r>
          </w:p>
        </w:tc>
        <w:tc>
          <w:tcPr>
            <w:tcW w:w="2920" w:type="dxa"/>
            <w:vAlign w:val="bottom"/>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20"/>
                <w:szCs w:val="20"/>
                <w:color w:val="auto"/>
              </w:rPr>
            </w:pPr>
            <w:r>
              <w:rPr>
                <w:rFonts w:ascii="Arial" w:cs="Arial" w:eastAsia="Arial" w:hAnsi="Arial"/>
                <w:sz w:val="14"/>
                <w:szCs w:val="14"/>
                <w:color w:val="auto"/>
              </w:rPr>
              <w:t>STATE</w:t>
            </w:r>
          </w:p>
        </w:tc>
        <w:tc>
          <w:tcPr>
            <w:tcW w:w="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ZIP CODE</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34"/>
        </w:trPr>
        <w:tc>
          <w:tcPr>
            <w:tcW w:w="31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920" w:type="dxa"/>
            <w:vAlign w:val="bottom"/>
            <w:vMerge w:val="restart"/>
          </w:tcPr>
          <w:p>
            <w:pPr>
              <w:spacing w:after="0"/>
              <w:rPr>
                <w:sz w:val="20"/>
                <w:szCs w:val="20"/>
                <w:color w:val="auto"/>
              </w:rPr>
            </w:pPr>
            <w:r>
              <w:rPr>
                <w:rFonts w:ascii="Arial" w:cs="Arial" w:eastAsia="Arial" w:hAnsi="Arial"/>
                <w:sz w:val="18"/>
                <w:szCs w:val="18"/>
                <w:color w:val="auto"/>
              </w:rPr>
              <w:t>Houston</w:t>
            </w:r>
          </w:p>
        </w:tc>
        <w:tc>
          <w:tcPr>
            <w:tcW w:w="5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77056</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AREA CODE</w:t>
            </w:r>
          </w:p>
        </w:tc>
        <w:tc>
          <w:tcPr>
            <w:tcW w:w="1160" w:type="dxa"/>
            <w:vAlign w:val="bottom"/>
            <w:tcBorders>
              <w:right w:val="single" w:sz="8" w:color="auto"/>
            </w:tcBorders>
            <w:gridSpan w:val="2"/>
          </w:tcPr>
          <w:p>
            <w:pPr>
              <w:jc w:val="right"/>
              <w:ind w:right="288"/>
              <w:spacing w:after="0"/>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tcBorders>
            <w:vMerge w:val="continue"/>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713</w:t>
            </w:r>
          </w:p>
        </w:tc>
        <w:tc>
          <w:tcPr>
            <w:tcW w:w="1160" w:type="dxa"/>
            <w:vAlign w:val="bottom"/>
            <w:tcBorders>
              <w:right w:val="single" w:sz="8" w:color="auto"/>
            </w:tcBorders>
            <w:gridSpan w:val="2"/>
            <w:vMerge w:val="restart"/>
          </w:tcPr>
          <w:p>
            <w:pPr>
              <w:jc w:val="right"/>
              <w:ind w:right="168"/>
              <w:spacing w:after="0"/>
              <w:rPr>
                <w:sz w:val="20"/>
                <w:szCs w:val="20"/>
                <w:color w:val="auto"/>
              </w:rPr>
            </w:pPr>
            <w:r>
              <w:rPr>
                <w:rFonts w:ascii="Arial" w:cs="Arial" w:eastAsia="Arial" w:hAnsi="Arial"/>
                <w:sz w:val="18"/>
                <w:szCs w:val="18"/>
                <w:color w:val="auto"/>
              </w:rPr>
              <w:t>513-2000</w:t>
            </w:r>
          </w:p>
        </w:tc>
        <w:tc>
          <w:tcPr>
            <w:tcW w:w="0" w:type="dxa"/>
            <w:vAlign w:val="bottom"/>
          </w:tcPr>
          <w:p>
            <w:pPr>
              <w:spacing w:after="0"/>
              <w:rPr>
                <w:sz w:val="1"/>
                <w:szCs w:val="1"/>
                <w:color w:val="auto"/>
              </w:rPr>
            </w:pPr>
          </w:p>
        </w:tc>
      </w:tr>
      <w:tr>
        <w:trPr>
          <w:trHeight w:val="88"/>
        </w:trPr>
        <w:tc>
          <w:tcPr>
            <w:tcW w:w="318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180" w:type="dxa"/>
            <w:vAlign w:val="bottom"/>
            <w:tcBorders>
              <w:left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PERSON FOR WHOSE</w:t>
            </w: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i w:val="1"/>
                <w:iCs w:val="1"/>
                <w:color w:val="auto"/>
                <w:w w:val="98"/>
              </w:rPr>
              <w:t xml:space="preserve">(b) </w:t>
            </w:r>
            <w:r>
              <w:rPr>
                <w:rFonts w:ascii="Arial" w:cs="Arial" w:eastAsia="Arial" w:hAnsi="Arial"/>
                <w:sz w:val="14"/>
                <w:szCs w:val="14"/>
                <w:color w:val="auto"/>
                <w:w w:val="98"/>
              </w:rPr>
              <w:t>RELATIONSHIP</w:t>
            </w:r>
          </w:p>
        </w:tc>
        <w:tc>
          <w:tcPr>
            <w:tcW w:w="292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ADDRESS STREET</w:t>
            </w:r>
          </w:p>
        </w:tc>
        <w:tc>
          <w:tcPr>
            <w:tcW w:w="500" w:type="dxa"/>
            <w:vAlign w:val="bottom"/>
          </w:tcPr>
          <w:p>
            <w:pPr>
              <w:spacing w:after="0"/>
              <w:rPr>
                <w:sz w:val="12"/>
                <w:szCs w:val="12"/>
                <w:color w:val="auto"/>
              </w:rPr>
            </w:pPr>
          </w:p>
        </w:tc>
        <w:tc>
          <w:tcPr>
            <w:tcW w:w="860" w:type="dxa"/>
            <w:vAlign w:val="bottom"/>
          </w:tcPr>
          <w:p>
            <w:pPr>
              <w:ind w:left="60"/>
              <w:spacing w:after="0" w:line="143" w:lineRule="exact"/>
              <w:rPr>
                <w:sz w:val="20"/>
                <w:szCs w:val="20"/>
                <w:color w:val="auto"/>
              </w:rPr>
            </w:pPr>
            <w:r>
              <w:rPr>
                <w:rFonts w:ascii="Arial" w:cs="Arial" w:eastAsia="Arial" w:hAnsi="Arial"/>
                <w:sz w:val="14"/>
                <w:szCs w:val="14"/>
                <w:color w:val="auto"/>
              </w:rPr>
              <w:t>CITY</w:t>
            </w:r>
          </w:p>
        </w:tc>
        <w:tc>
          <w:tcPr>
            <w:tcW w:w="800" w:type="dxa"/>
            <w:vAlign w:val="bottom"/>
          </w:tcPr>
          <w:p>
            <w:pPr>
              <w:spacing w:after="0" w:line="143" w:lineRule="exact"/>
              <w:rPr>
                <w:sz w:val="20"/>
                <w:szCs w:val="20"/>
                <w:color w:val="auto"/>
              </w:rPr>
            </w:pPr>
            <w:r>
              <w:rPr>
                <w:rFonts w:ascii="Arial" w:cs="Arial" w:eastAsia="Arial" w:hAnsi="Arial"/>
                <w:sz w:val="14"/>
                <w:szCs w:val="14"/>
                <w:color w:val="auto"/>
              </w:rPr>
              <w:t>STATE</w:t>
            </w:r>
          </w:p>
        </w:tc>
        <w:tc>
          <w:tcPr>
            <w:tcW w:w="1160" w:type="dxa"/>
            <w:vAlign w:val="bottom"/>
            <w:tcBorders>
              <w:right w:val="single" w:sz="8" w:color="auto"/>
            </w:tcBorders>
            <w:gridSpan w:val="2"/>
          </w:tcPr>
          <w:p>
            <w:pPr>
              <w:spacing w:after="0" w:line="143" w:lineRule="exact"/>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ind w:left="420"/>
              <w:spacing w:after="0" w:line="149" w:lineRule="exact"/>
              <w:rPr>
                <w:sz w:val="20"/>
                <w:szCs w:val="20"/>
                <w:color w:val="auto"/>
              </w:rPr>
            </w:pPr>
            <w:r>
              <w:rPr>
                <w:rFonts w:ascii="Arial" w:cs="Arial" w:eastAsia="Arial" w:hAnsi="Arial"/>
                <w:sz w:val="14"/>
                <w:szCs w:val="14"/>
                <w:color w:val="auto"/>
              </w:rPr>
              <w:t>ACCOUNT THE SECURITIES</w:t>
            </w: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TO ISSUER</w:t>
            </w: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ARE TO BE SOLD</w:t>
            </w:r>
          </w:p>
        </w:tc>
        <w:tc>
          <w:tcPr>
            <w:tcW w:w="7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Khaled Al Mogharbel</w:t>
            </w: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Officer</w:t>
            </w:r>
          </w:p>
        </w:tc>
        <w:tc>
          <w:tcPr>
            <w:tcW w:w="29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auto"/>
              </w:rPr>
              <w:t>Houston</w:t>
            </w:r>
          </w:p>
        </w:tc>
        <w:tc>
          <w:tcPr>
            <w:tcW w:w="8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spacing w:after="0"/>
              <w:rPr>
                <w:sz w:val="20"/>
                <w:szCs w:val="20"/>
                <w:color w:val="auto"/>
              </w:rPr>
            </w:pPr>
            <w:r>
              <w:rPr>
                <w:rFonts w:ascii="Arial" w:cs="Arial" w:eastAsia="Arial" w:hAnsi="Arial"/>
                <w:sz w:val="18"/>
                <w:szCs w:val="18"/>
                <w:color w:val="auto"/>
                <w:w w:val="87"/>
              </w:rPr>
              <w:t>77056</w:t>
            </w: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5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960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24"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106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600" w:type="dxa"/>
            <w:vAlign w:val="bottom"/>
          </w:tcPr>
          <w:p>
            <w:pPr>
              <w:ind w:left="160"/>
              <w:spacing w:after="0"/>
              <w:rPr>
                <w:sz w:val="20"/>
                <w:szCs w:val="20"/>
                <w:color w:val="auto"/>
              </w:rPr>
            </w:pPr>
            <w:r>
              <w:rPr>
                <w:rFonts w:ascii="Arial" w:cs="Arial" w:eastAsia="Arial" w:hAnsi="Arial"/>
                <w:sz w:val="14"/>
                <w:szCs w:val="14"/>
                <w:i w:val="1"/>
                <w:iCs w:val="1"/>
                <w:color w:val="auto"/>
              </w:rPr>
              <w:t>(b)</w:t>
            </w:r>
          </w:p>
        </w:tc>
        <w:tc>
          <w:tcPr>
            <w:tcW w:w="23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80" w:type="dxa"/>
            <w:vAlign w:val="bottom"/>
          </w:tcPr>
          <w:p>
            <w:pPr>
              <w:ind w:left="40"/>
              <w:spacing w:after="0"/>
              <w:rPr>
                <w:sz w:val="20"/>
                <w:szCs w:val="20"/>
                <w:color w:val="auto"/>
              </w:rPr>
            </w:pPr>
            <w:r>
              <w:rPr>
                <w:rFonts w:ascii="Arial" w:cs="Arial" w:eastAsia="Arial" w:hAnsi="Arial"/>
                <w:sz w:val="14"/>
                <w:szCs w:val="14"/>
                <w:i w:val="1"/>
                <w:iCs w:val="1"/>
                <w:color w:val="auto"/>
              </w:rPr>
              <w:t>(d)</w:t>
            </w:r>
          </w:p>
        </w:tc>
        <w:tc>
          <w:tcPr>
            <w:tcW w:w="1240" w:type="dxa"/>
            <w:vAlign w:val="bottom"/>
          </w:tcPr>
          <w:p>
            <w:pPr>
              <w:ind w:left="60"/>
              <w:spacing w:after="0"/>
              <w:rPr>
                <w:sz w:val="20"/>
                <w:szCs w:val="20"/>
                <w:color w:val="auto"/>
              </w:rPr>
            </w:pPr>
            <w:r>
              <w:rPr>
                <w:rFonts w:ascii="Arial" w:cs="Arial" w:eastAsia="Arial" w:hAnsi="Arial"/>
                <w:sz w:val="14"/>
                <w:szCs w:val="14"/>
                <w:i w:val="1"/>
                <w:iCs w:val="1"/>
                <w:color w:val="auto"/>
              </w:rPr>
              <w:t>(e)</w:t>
            </w:r>
          </w:p>
        </w:tc>
        <w:tc>
          <w:tcPr>
            <w:tcW w:w="1020" w:type="dxa"/>
            <w:vAlign w:val="bottom"/>
          </w:tcPr>
          <w:p>
            <w:pPr>
              <w:ind w:left="40"/>
              <w:spacing w:after="0"/>
              <w:rPr>
                <w:sz w:val="20"/>
                <w:szCs w:val="20"/>
                <w:color w:val="auto"/>
              </w:rPr>
            </w:pPr>
            <w:r>
              <w:rPr>
                <w:rFonts w:ascii="Arial" w:cs="Arial" w:eastAsia="Arial" w:hAnsi="Arial"/>
                <w:sz w:val="14"/>
                <w:szCs w:val="14"/>
                <w:i w:val="1"/>
                <w:iCs w:val="1"/>
                <w:color w:val="auto"/>
              </w:rPr>
              <w:t>(f)</w:t>
            </w:r>
          </w:p>
        </w:tc>
        <w:tc>
          <w:tcPr>
            <w:tcW w:w="980" w:type="dxa"/>
            <w:vAlign w:val="bottom"/>
          </w:tcPr>
          <w:p>
            <w:pPr>
              <w:ind w:left="40"/>
              <w:spacing w:after="0"/>
              <w:rPr>
                <w:sz w:val="20"/>
                <w:szCs w:val="20"/>
                <w:color w:val="auto"/>
              </w:rPr>
            </w:pPr>
            <w:r>
              <w:rPr>
                <w:rFonts w:ascii="Arial" w:cs="Arial" w:eastAsia="Arial" w:hAnsi="Arial"/>
                <w:sz w:val="14"/>
                <w:szCs w:val="14"/>
                <w:i w:val="1"/>
                <w:iCs w:val="1"/>
                <w:color w:val="auto"/>
              </w:rPr>
              <w:t>(g)</w:t>
            </w:r>
          </w:p>
        </w:tc>
      </w:tr>
      <w:tr>
        <w:trPr>
          <w:trHeight w:val="119"/>
        </w:trPr>
        <w:tc>
          <w:tcPr>
            <w:tcW w:w="1060" w:type="dxa"/>
            <w:vAlign w:val="bottom"/>
          </w:tcPr>
          <w:p>
            <w:pPr>
              <w:jc w:val="center"/>
              <w:ind w:left="29"/>
              <w:spacing w:after="0" w:line="119" w:lineRule="exact"/>
              <w:rPr>
                <w:sz w:val="20"/>
                <w:szCs w:val="20"/>
                <w:color w:val="auto"/>
              </w:rPr>
            </w:pPr>
            <w:r>
              <w:rPr>
                <w:rFonts w:ascii="Arial" w:cs="Arial" w:eastAsia="Arial" w:hAnsi="Arial"/>
                <w:sz w:val="13"/>
                <w:szCs w:val="13"/>
                <w:b w:val="1"/>
                <w:bCs w:val="1"/>
                <w:color w:val="auto"/>
              </w:rPr>
              <w:t>Title of the</w:t>
            </w:r>
          </w:p>
        </w:tc>
        <w:tc>
          <w:tcPr>
            <w:tcW w:w="3600" w:type="dxa"/>
            <w:vAlign w:val="bottom"/>
          </w:tcPr>
          <w:p>
            <w:pPr>
              <w:jc w:val="center"/>
              <w:ind w:left="69"/>
              <w:spacing w:after="0" w:line="119" w:lineRule="exact"/>
              <w:rPr>
                <w:sz w:val="20"/>
                <w:szCs w:val="20"/>
                <w:color w:val="auto"/>
              </w:rPr>
            </w:pPr>
            <w:r>
              <w:rPr>
                <w:rFonts w:ascii="Arial" w:cs="Arial" w:eastAsia="Arial" w:hAnsi="Arial"/>
                <w:sz w:val="13"/>
                <w:szCs w:val="13"/>
                <w:b w:val="1"/>
                <w:bCs w:val="1"/>
                <w:color w:val="auto"/>
              </w:rPr>
              <w:t>Name and Address of Each Broker Through Whom the</w:t>
            </w:r>
          </w:p>
        </w:tc>
        <w:tc>
          <w:tcPr>
            <w:tcW w:w="1120" w:type="dxa"/>
            <w:vAlign w:val="bottom"/>
            <w:tcBorders>
              <w:top w:val="single" w:sz="8" w:color="auto"/>
            </w:tcBorders>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24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Approximate</w:t>
            </w:r>
          </w:p>
        </w:tc>
        <w:tc>
          <w:tcPr>
            <w:tcW w:w="98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w w:val="99"/>
              </w:rPr>
              <w:t>Name of Each</w:t>
            </w:r>
          </w:p>
        </w:tc>
      </w:tr>
      <w:tr>
        <w:trPr>
          <w:trHeight w:val="158"/>
        </w:trPr>
        <w:tc>
          <w:tcPr>
            <w:tcW w:w="1060" w:type="dxa"/>
            <w:vAlign w:val="bottom"/>
          </w:tcPr>
          <w:p>
            <w:pPr>
              <w:jc w:val="center"/>
              <w:ind w:left="29"/>
              <w:spacing w:after="0" w:line="158" w:lineRule="exact"/>
              <w:rPr>
                <w:sz w:val="20"/>
                <w:szCs w:val="20"/>
                <w:color w:val="auto"/>
              </w:rPr>
            </w:pPr>
            <w:r>
              <w:rPr>
                <w:rFonts w:ascii="Arial" w:cs="Arial" w:eastAsia="Arial" w:hAnsi="Arial"/>
                <w:sz w:val="14"/>
                <w:szCs w:val="14"/>
                <w:b w:val="1"/>
                <w:bCs w:val="1"/>
                <w:color w:val="auto"/>
                <w:w w:val="88"/>
              </w:rPr>
              <w:t>Class of</w:t>
            </w:r>
          </w:p>
        </w:tc>
        <w:tc>
          <w:tcPr>
            <w:tcW w:w="3600" w:type="dxa"/>
            <w:vAlign w:val="bottom"/>
          </w:tcPr>
          <w:p>
            <w:pPr>
              <w:jc w:val="center"/>
              <w:ind w:left="69"/>
              <w:spacing w:after="0" w:line="158" w:lineRule="exact"/>
              <w:rPr>
                <w:sz w:val="20"/>
                <w:szCs w:val="20"/>
                <w:color w:val="auto"/>
              </w:rPr>
            </w:pPr>
            <w:r>
              <w:rPr>
                <w:rFonts w:ascii="Arial" w:cs="Arial" w:eastAsia="Arial" w:hAnsi="Arial"/>
                <w:sz w:val="14"/>
                <w:szCs w:val="14"/>
                <w:b w:val="1"/>
                <w:bCs w:val="1"/>
                <w:color w:val="auto"/>
                <w:w w:val="94"/>
              </w:rPr>
              <w:t>Securities are to be Offered or Each Market Maker</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Broker-Dealer</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or Other Units</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Market</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or Other Units</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 of Sale</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Securities</w:t>
            </w:r>
          </w:p>
        </w:tc>
      </w:tr>
      <w:tr>
        <w:trPr>
          <w:trHeight w:val="149"/>
        </w:trPr>
        <w:tc>
          <w:tcPr>
            <w:tcW w:w="10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1"/>
              </w:rPr>
              <w:t>who is Acquiring the Securities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Sold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r>
      <w:tr>
        <w:trPr>
          <w:trHeight w:val="186"/>
        </w:trPr>
        <w:tc>
          <w:tcPr>
            <w:tcW w:w="1060" w:type="dxa"/>
            <w:vAlign w:val="bottom"/>
          </w:tcPr>
          <w:p>
            <w:pPr>
              <w:jc w:val="center"/>
              <w:ind w:left="49"/>
              <w:spacing w:after="0"/>
              <w:rPr>
                <w:sz w:val="20"/>
                <w:szCs w:val="20"/>
                <w:color w:val="auto"/>
              </w:rPr>
            </w:pPr>
            <w:r>
              <w:rPr>
                <w:rFonts w:ascii="Arial" w:cs="Arial" w:eastAsia="Arial" w:hAnsi="Arial"/>
                <w:sz w:val="14"/>
                <w:szCs w:val="14"/>
                <w:b w:val="1"/>
                <w:bCs w:val="1"/>
                <w:color w:val="auto"/>
                <w:w w:val="90"/>
              </w:rPr>
              <w:t>To Be Sold</w:t>
            </w:r>
          </w:p>
        </w:tc>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auto"/>
                <w:w w:val="94"/>
              </w:rPr>
              <w:t>(See instr. 3(d))</w:t>
            </w:r>
          </w:p>
        </w:tc>
        <w:tc>
          <w:tcPr>
            <w:tcW w:w="1240" w:type="dxa"/>
            <w:vAlign w:val="bottom"/>
          </w:tcPr>
          <w:p>
            <w:pPr>
              <w:jc w:val="center"/>
              <w:ind w:left="9"/>
              <w:spacing w:after="0"/>
              <w:rPr>
                <w:sz w:val="20"/>
                <w:szCs w:val="20"/>
                <w:color w:val="auto"/>
              </w:rPr>
            </w:pPr>
            <w:r>
              <w:rPr>
                <w:rFonts w:ascii="Arial" w:cs="Arial" w:eastAsia="Arial" w:hAnsi="Arial"/>
                <w:sz w:val="14"/>
                <w:szCs w:val="14"/>
                <w:i w:val="1"/>
                <w:iCs w:val="1"/>
                <w:color w:val="auto"/>
                <w:w w:val="90"/>
              </w:rPr>
              <w:t>(See instr. 3(e))</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auto"/>
                <w:w w:val="94"/>
              </w:rPr>
              <w:t>(MO. DAY YR.)</w:t>
            </w:r>
          </w:p>
        </w:tc>
        <w:tc>
          <w:tcPr>
            <w:tcW w:w="980" w:type="dxa"/>
            <w:vAlign w:val="bottom"/>
          </w:tcPr>
          <w:p>
            <w:pPr>
              <w:jc w:val="center"/>
              <w:ind w:left="9"/>
              <w:spacing w:after="0"/>
              <w:rPr>
                <w:sz w:val="20"/>
                <w:szCs w:val="20"/>
                <w:color w:val="auto"/>
              </w:rPr>
            </w:pPr>
            <w:r>
              <w:rPr>
                <w:rFonts w:ascii="Arial" w:cs="Arial" w:eastAsia="Arial" w:hAnsi="Arial"/>
                <w:sz w:val="14"/>
                <w:szCs w:val="14"/>
                <w:i w:val="1"/>
                <w:iCs w:val="1"/>
                <w:color w:val="auto"/>
                <w:w w:val="92"/>
              </w:rPr>
              <w:t>(See instr. 3(g))</w:t>
            </w:r>
          </w:p>
        </w:tc>
      </w:tr>
    </w:tbl>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1260"/>
              <w:spacing w:after="0"/>
              <w:rPr>
                <w:sz w:val="20"/>
                <w:szCs w:val="20"/>
                <w:color w:val="auto"/>
              </w:rPr>
            </w:pPr>
            <w:r>
              <w:rPr>
                <w:rFonts w:ascii="Arial" w:cs="Arial" w:eastAsia="Arial" w:hAnsi="Arial"/>
                <w:sz w:val="18"/>
                <w:szCs w:val="18"/>
                <w:color w:val="auto"/>
                <w:w w:val="98"/>
              </w:rPr>
              <w:t>JP Morgan Chase &amp; Co.</w:t>
            </w: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Common Stock 270 Park Avenue</w:t>
            </w:r>
          </w:p>
        </w:tc>
        <w:tc>
          <w:tcPr>
            <w:tcW w:w="4000" w:type="dxa"/>
            <w:vAlign w:val="bottom"/>
          </w:tcPr>
          <w:p>
            <w:pPr>
              <w:ind w:left="2980"/>
              <w:spacing w:after="0"/>
              <w:rPr>
                <w:sz w:val="20"/>
                <w:szCs w:val="20"/>
                <w:color w:val="auto"/>
              </w:rPr>
            </w:pPr>
            <w:r>
              <w:rPr>
                <w:rFonts w:ascii="Arial" w:cs="Arial" w:eastAsia="Arial" w:hAnsi="Arial"/>
                <w:sz w:val="18"/>
                <w:szCs w:val="18"/>
                <w:color w:val="auto"/>
              </w:rPr>
              <w:t>21,385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95"/>
              </w:rPr>
              <w:t>$792,956</w:t>
            </w:r>
          </w:p>
        </w:tc>
        <w:tc>
          <w:tcPr>
            <w:tcW w:w="2380" w:type="dxa"/>
            <w:vAlign w:val="bottom"/>
          </w:tcPr>
          <w:p>
            <w:pPr>
              <w:jc w:val="right"/>
              <w:ind w:right="90"/>
              <w:spacing w:after="0"/>
              <w:rPr>
                <w:sz w:val="20"/>
                <w:szCs w:val="20"/>
                <w:color w:val="auto"/>
              </w:rPr>
            </w:pPr>
            <w:r>
              <w:rPr>
                <w:rFonts w:ascii="Arial" w:cs="Arial" w:eastAsia="Arial" w:hAnsi="Arial"/>
                <w:sz w:val="18"/>
                <w:szCs w:val="18"/>
                <w:color w:val="auto"/>
              </w:rPr>
              <w:t>1,384,389,267  11/25/2019</w:t>
            </w:r>
          </w:p>
        </w:tc>
        <w:tc>
          <w:tcPr>
            <w:tcW w:w="940" w:type="dxa"/>
            <w:vAlign w:val="bottom"/>
          </w:tcPr>
          <w:p>
            <w:pPr>
              <w:ind w:left="200"/>
              <w:spacing w:after="0"/>
              <w:rPr>
                <w:sz w:val="20"/>
                <w:szCs w:val="20"/>
                <w:color w:val="auto"/>
              </w:rPr>
            </w:pPr>
            <w:r>
              <w:rPr>
                <w:rFonts w:ascii="Arial" w:cs="Arial" w:eastAsia="Arial" w:hAnsi="Arial"/>
                <w:sz w:val="18"/>
                <w:szCs w:val="18"/>
                <w:color w:val="auto"/>
              </w:rPr>
              <w:t>NYSE</w:t>
            </w:r>
          </w:p>
        </w:tc>
      </w:tr>
      <w:tr>
        <w:trPr>
          <w:trHeight w:val="237"/>
        </w:trPr>
        <w:tc>
          <w:tcPr>
            <w:tcW w:w="32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New York, NY 10017</w:t>
            </w:r>
          </w:p>
        </w:tc>
        <w:tc>
          <w:tcPr>
            <w:tcW w:w="4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413"/>
        </w:trPr>
        <w:tc>
          <w:tcPr>
            <w:tcW w:w="3200" w:type="dxa"/>
            <w:vAlign w:val="bottom"/>
          </w:tcPr>
          <w:p>
            <w:pPr>
              <w:spacing w:after="0"/>
              <w:rPr>
                <w:sz w:val="20"/>
                <w:szCs w:val="20"/>
                <w:color w:val="auto"/>
              </w:rPr>
            </w:pPr>
            <w:r>
              <w:rPr>
                <w:rFonts w:ascii="Arial" w:cs="Arial" w:eastAsia="Arial" w:hAnsi="Arial"/>
                <w:sz w:val="18"/>
                <w:szCs w:val="18"/>
                <w:b w:val="1"/>
                <w:bCs w:val="1"/>
                <w:color w:val="auto"/>
              </w:rPr>
              <w:t>INSTRUCTIONS:</w:t>
            </w:r>
          </w:p>
        </w:tc>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1. (a) Name of issuer</w:t>
            </w:r>
          </w:p>
        </w:tc>
        <w:tc>
          <w:tcPr>
            <w:tcW w:w="4000" w:type="dxa"/>
            <w:vAlign w:val="bottom"/>
          </w:tcPr>
          <w:p>
            <w:pPr>
              <w:ind w:left="380"/>
              <w:spacing w:after="0" w:line="149" w:lineRule="exact"/>
              <w:rPr>
                <w:sz w:val="20"/>
                <w:szCs w:val="20"/>
                <w:color w:val="auto"/>
              </w:rPr>
            </w:pPr>
            <w:r>
              <w:rPr>
                <w:rFonts w:ascii="Arial" w:cs="Arial" w:eastAsia="Arial" w:hAnsi="Arial"/>
                <w:sz w:val="14"/>
                <w:szCs w:val="14"/>
                <w:color w:val="auto"/>
              </w:rPr>
              <w:t>3. (a) Title of the class of securities to be sold</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(b) Issuer's I.R.S. Identification Number</w:t>
            </w:r>
          </w:p>
        </w:tc>
        <w:tc>
          <w:tcPr>
            <w:tcW w:w="72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94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(c) Issuer's S.E.C. file number, if any</w:t>
            </w:r>
          </w:p>
        </w:tc>
        <w:tc>
          <w:tcPr>
            <w:tcW w:w="72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(c) Number of shares or other units to be sold (if debt securities, give the aggregate face amount)</w:t>
            </w:r>
          </w:p>
        </w:tc>
        <w:tc>
          <w:tcPr>
            <w:tcW w:w="94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(d) Issuer's address, including zip code</w:t>
            </w:r>
          </w:p>
        </w:tc>
        <w:tc>
          <w:tcPr>
            <w:tcW w:w="8220" w:type="dxa"/>
            <w:vAlign w:val="bottom"/>
            <w:gridSpan w:val="4"/>
          </w:tcPr>
          <w:p>
            <w:pPr>
              <w:ind w:left="540"/>
              <w:spacing w:after="0" w:line="149" w:lineRule="exact"/>
              <w:rPr>
                <w:sz w:val="20"/>
                <w:szCs w:val="20"/>
                <w:color w:val="auto"/>
              </w:rPr>
            </w:pPr>
            <w:r>
              <w:rPr>
                <w:rFonts w:ascii="Arial" w:cs="Arial" w:eastAsia="Arial" w:hAnsi="Arial"/>
                <w:sz w:val="14"/>
                <w:szCs w:val="14"/>
                <w:color w:val="auto"/>
              </w:rPr>
              <w:t>(d) Aggregate market value of the securities to be sold as of a specified date within 10 days prior to the filing of this notice</w:t>
            </w: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w w:val="95"/>
              </w:rPr>
              <w:t>(e) Issuer's telephone number, including area code</w:t>
            </w:r>
          </w:p>
        </w:tc>
        <w:tc>
          <w:tcPr>
            <w:tcW w:w="8220" w:type="dxa"/>
            <w:vAlign w:val="bottom"/>
            <w:gridSpan w:val="4"/>
          </w:tcPr>
          <w:p>
            <w:pPr>
              <w:ind w:left="540"/>
              <w:spacing w:after="0" w:line="149" w:lineRule="exact"/>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 shown by</w:t>
            </w:r>
          </w:p>
        </w:tc>
      </w:tr>
      <w:tr>
        <w:trPr>
          <w:trHeight w:val="149"/>
        </w:trPr>
        <w:tc>
          <w:tcPr>
            <w:tcW w:w="3200" w:type="dxa"/>
            <w:vAlign w:val="bottom"/>
          </w:tcPr>
          <w:p>
            <w:pPr>
              <w:spacing w:after="0"/>
              <w:rPr>
                <w:sz w:val="12"/>
                <w:szCs w:val="12"/>
                <w:color w:val="auto"/>
              </w:rPr>
            </w:pPr>
          </w:p>
        </w:tc>
        <w:tc>
          <w:tcPr>
            <w:tcW w:w="49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the most recent report or statement published by the issuer</w:t>
            </w:r>
          </w:p>
        </w:tc>
        <w:tc>
          <w:tcPr>
            <w:tcW w:w="2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4000" w:type="dxa"/>
            <w:vAlign w:val="bottom"/>
          </w:tcPr>
          <w:p>
            <w:pPr>
              <w:ind w:left="540"/>
              <w:spacing w:after="0" w:line="149" w:lineRule="exact"/>
              <w:rPr>
                <w:sz w:val="20"/>
                <w:szCs w:val="20"/>
                <w:color w:val="auto"/>
              </w:rPr>
            </w:pPr>
            <w:r>
              <w:rPr>
                <w:rFonts w:ascii="Arial" w:cs="Arial" w:eastAsia="Arial" w:hAnsi="Arial"/>
                <w:sz w:val="14"/>
                <w:szCs w:val="14"/>
                <w:color w:val="auto"/>
                <w:w w:val="95"/>
              </w:rPr>
              <w:t>(f) Approximate date on which the securities are to be sold</w:t>
            </w:r>
          </w:p>
        </w:tc>
        <w:tc>
          <w:tcPr>
            <w:tcW w:w="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w w:val="93"/>
              </w:rPr>
              <w:t>2. (a) Name of person for whose account the securities</w:t>
            </w:r>
          </w:p>
        </w:tc>
        <w:tc>
          <w:tcPr>
            <w:tcW w:w="7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are to   (g) Name of each securities exchange, if any, on which the securities are intended to be sold</w:t>
            </w:r>
          </w:p>
        </w:tc>
        <w:tc>
          <w:tcPr>
            <w:tcW w:w="940" w:type="dxa"/>
            <w:vAlign w:val="bottom"/>
          </w:tcPr>
          <w:p>
            <w:pPr>
              <w:spacing w:after="0"/>
              <w:rPr>
                <w:sz w:val="12"/>
                <w:szCs w:val="12"/>
                <w:color w:val="auto"/>
              </w:rPr>
            </w:pPr>
          </w:p>
        </w:tc>
      </w:tr>
      <w:tr>
        <w:trPr>
          <w:trHeight w:val="161"/>
        </w:trPr>
        <w:tc>
          <w:tcPr>
            <w:tcW w:w="3200" w:type="dxa"/>
            <w:vAlign w:val="bottom"/>
          </w:tcPr>
          <w:p>
            <w:pPr>
              <w:ind w:left="360"/>
              <w:spacing w:after="0"/>
              <w:rPr>
                <w:sz w:val="20"/>
                <w:szCs w:val="20"/>
                <w:color w:val="auto"/>
              </w:rPr>
            </w:pPr>
            <w:r>
              <w:rPr>
                <w:rFonts w:ascii="Arial" w:cs="Arial" w:eastAsia="Arial" w:hAnsi="Arial"/>
                <w:sz w:val="14"/>
                <w:szCs w:val="14"/>
                <w:color w:val="auto"/>
              </w:rPr>
              <w:t>be sold</w:t>
            </w:r>
          </w:p>
        </w:tc>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jc w:val="both"/>
        <w:ind w:left="360" w:right="8040" w:hanging="208"/>
        <w:spacing w:after="0" w:line="221"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stockholder, or member of immediate family of any of the foregoing)</w:t>
      </w:r>
    </w:p>
    <w:p>
      <w:pPr>
        <w:ind w:left="360" w:hanging="208"/>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29"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currently valid OMB control number.</w:t>
      </w:r>
    </w:p>
    <w:p>
      <w:pPr>
        <w:spacing w:after="0" w:line="170" w:lineRule="exact"/>
        <w:rPr>
          <w:sz w:val="24"/>
          <w:szCs w:val="24"/>
          <w:color w:val="auto"/>
        </w:rPr>
      </w:pPr>
    </w:p>
    <w:p>
      <w:pPr>
        <w:ind w:left="10100"/>
        <w:spacing w:after="0"/>
        <w:rPr>
          <w:sz w:val="20"/>
          <w:szCs w:val="20"/>
          <w:color w:val="auto"/>
        </w:rPr>
      </w:pPr>
      <w:r>
        <w:rPr>
          <w:rFonts w:ascii="Arial" w:cs="Arial" w:eastAsia="Arial" w:hAnsi="Arial"/>
          <w:sz w:val="16"/>
          <w:szCs w:val="16"/>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200" w:type="dxa"/>
            <w:vAlign w:val="bottom"/>
            <w:tcBorders>
              <w:top w:val="single" w:sz="8" w:color="auto"/>
              <w:left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5"/>
              </w:rPr>
              <w:t>Title of</w:t>
            </w:r>
          </w:p>
        </w:tc>
        <w:tc>
          <w:tcPr>
            <w:tcW w:w="112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Date you</w:t>
            </w: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Nature of Acquisition Transaction</w:t>
            </w:r>
          </w:p>
        </w:tc>
        <w:tc>
          <w:tcPr>
            <w:tcW w:w="240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Name of Person from Whom Acquired</w:t>
            </w:r>
          </w:p>
        </w:tc>
        <w:tc>
          <w:tcPr>
            <w:tcW w:w="12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Amount of</w:t>
            </w:r>
          </w:p>
        </w:tc>
        <w:tc>
          <w:tcPr>
            <w:tcW w:w="11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Date of</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Nature of Payment</w:t>
            </w:r>
          </w:p>
        </w:tc>
        <w:tc>
          <w:tcPr>
            <w:tcW w:w="0" w:type="dxa"/>
            <w:vAlign w:val="bottom"/>
          </w:tcPr>
          <w:p>
            <w:pPr>
              <w:spacing w:after="0"/>
              <w:rPr>
                <w:sz w:val="1"/>
                <w:szCs w:val="1"/>
                <w:color w:val="auto"/>
              </w:rPr>
            </w:pPr>
          </w:p>
        </w:tc>
      </w:tr>
      <w:tr>
        <w:trPr>
          <w:trHeight w:val="185"/>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Class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2860" w:type="dxa"/>
            <w:vAlign w:val="bottom"/>
            <w:tcBorders>
              <w:bottom w:val="single" w:sz="8" w:color="auto"/>
              <w:right w:val="single" w:sz="8" w:color="auto"/>
            </w:tcBorders>
            <w:vMerge w:val="continue"/>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4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4/19/2015</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RSU Release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1/19/2016</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PSU Release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16,500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3/28/2018</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Open Market Purchase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3/28/2018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5420" w:hanging="1350"/>
        <w:spacing w:after="0" w:line="272" w:lineRule="auto"/>
        <w:rPr>
          <w:sz w:val="20"/>
          <w:szCs w:val="20"/>
          <w:color w:val="auto"/>
        </w:rPr>
      </w:pPr>
      <w:r>
        <w:rPr>
          <w:rFonts w:ascii="Arial" w:cs="Arial" w:eastAsia="Arial" w:hAnsi="Arial"/>
          <w:sz w:val="17"/>
          <w:szCs w:val="17"/>
          <w:color w:val="auto"/>
        </w:rPr>
        <w:t>INSTRUCTIONS:If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22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Seller</w:t>
            </w:r>
          </w:p>
        </w:tc>
        <w:tc>
          <w:tcPr>
            <w:tcW w:w="29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Title of Securities Sold</w:t>
            </w:r>
          </w:p>
        </w:tc>
        <w:tc>
          <w:tcPr>
            <w:tcW w:w="16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 Sale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85"/>
              </w:rPr>
              <w:t>Gross Proceeds</w:t>
            </w:r>
          </w:p>
        </w:tc>
        <w:tc>
          <w:tcPr>
            <w:tcW w:w="0" w:type="dxa"/>
            <w:vAlign w:val="bottom"/>
          </w:tcPr>
          <w:p>
            <w:pPr>
              <w:spacing w:after="0"/>
              <w:rPr>
                <w:sz w:val="1"/>
                <w:szCs w:val="1"/>
                <w:color w:val="auto"/>
              </w:rPr>
            </w:pPr>
          </w:p>
        </w:tc>
      </w:tr>
      <w:tr>
        <w:trPr>
          <w:trHeight w:val="186"/>
        </w:trPr>
        <w:tc>
          <w:tcPr>
            <w:tcW w:w="27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Securities Sold</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11/26/2019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32" w:lineRule="exact"/>
        <w:rPr>
          <w:sz w:val="20"/>
          <w:szCs w:val="20"/>
          <w:color w:val="auto"/>
        </w:rPr>
      </w:pPr>
    </w:p>
    <w:p>
      <w:pPr>
        <w:jc w:val="center"/>
        <w:ind w:right="560"/>
        <w:spacing w:after="0" w:line="277" w:lineRule="auto"/>
        <w:rPr>
          <w:sz w:val="20"/>
          <w:szCs w:val="20"/>
          <w:color w:val="auto"/>
        </w:rPr>
      </w:pPr>
      <w:r>
        <w:rPr>
          <w:rFonts w:ascii="Arial" w:cs="Arial" w:eastAsia="Arial" w:hAnsi="Arial"/>
          <w:sz w:val="18"/>
          <w:szCs w:val="18"/>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39"/>
        <w:spacing w:after="0"/>
        <w:rPr>
          <w:sz w:val="20"/>
          <w:szCs w:val="20"/>
          <w:color w:val="auto"/>
        </w:rPr>
      </w:pPr>
      <w:r>
        <w:rPr>
          <w:rFonts w:ascii="Arial" w:cs="Arial" w:eastAsia="Arial" w:hAnsi="Arial"/>
          <w:sz w:val="18"/>
          <w:szCs w:val="18"/>
          <w:color w:val="auto"/>
        </w:rPr>
        <w:t>/s/ Saul R.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239"/>
        <w:spacing w:after="0"/>
        <w:rPr>
          <w:sz w:val="20"/>
          <w:szCs w:val="20"/>
          <w:color w:val="auto"/>
        </w:rPr>
      </w:pPr>
      <w:r>
        <w:rPr>
          <w:rFonts w:ascii="Arial" w:cs="Arial" w:eastAsia="Arial" w:hAnsi="Arial"/>
          <w:sz w:val="18"/>
          <w:szCs w:val="18"/>
          <w:color w:val="auto"/>
        </w:rPr>
        <w:t>(SIGNATURE)</w:t>
      </w:r>
    </w:p>
    <w:p>
      <w:pPr>
        <w:spacing w:after="0" w:line="899" w:lineRule="exact"/>
        <w:rPr>
          <w:sz w:val="20"/>
          <w:szCs w:val="20"/>
          <w:color w:val="auto"/>
        </w:rPr>
      </w:pPr>
    </w:p>
    <w:p>
      <w:pPr>
        <w:sectPr>
          <w:pgSz w:w="11900" w:h="16838" w:orient="portrait"/>
          <w:cols w:equalWidth="0" w:num="2">
            <w:col w:w="5720" w:space="100"/>
            <w:col w:w="5600"/>
          </w:cols>
          <w:pgMar w:left="240" w:top="742"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4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2019-11-27T23:42:03Z</dcterms:created>
  <dcterms:modified xsi:type="dcterms:W3CDTF">2019-11-27T23:42:03Z</dcterms:modified>
</cp:coreProperties>
</file>