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-633095</wp:posOffset>
            </wp:positionV>
            <wp:extent cx="58420" cy="6464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4094480</wp:posOffset>
            </wp:positionH>
            <wp:positionV relativeFrom="paragraph">
              <wp:posOffset>-633095</wp:posOffset>
            </wp:positionV>
            <wp:extent cx="58420" cy="646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17145</wp:posOffset>
            </wp:positionV>
            <wp:extent cx="7325360" cy="889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889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93" w:orient="portrait"/>
          <w:cols w:equalWidth="0" w:num="2">
            <w:col w:w="2280" w:space="460"/>
            <w:col w:w="8780"/>
          </w:cols>
          <w:pgMar w:left="240" w:top="222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DANTON MARK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 w:right="780"/>
        <w:spacing w:after="0" w:line="38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" w:right="740" w:hanging="6"/>
        <w:spacing w:after="0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522" w:lineRule="exact"/>
        <w:rPr>
          <w:sz w:val="24"/>
          <w:szCs w:val="24"/>
          <w:color w:val="auto"/>
        </w:rPr>
      </w:pPr>
    </w:p>
    <w:p>
      <w:pPr>
        <w:sectPr>
          <w:pgSz w:w="11900" w:h="16893" w:orient="portrait"/>
          <w:cols w:equalWidth="0" w:num="3">
            <w:col w:w="3340" w:space="720"/>
            <w:col w:w="3254" w:space="720"/>
            <w:col w:w="3486"/>
          </w:cols>
          <w:pgMar w:left="240" w:top="222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</w:tcPr>
          <w:p>
            <w:pPr>
              <w:jc w:val="center"/>
              <w:ind w:right="8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9"/>
          </w:tcPr>
          <w:p>
            <w:pPr>
              <w:ind w:left="3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jc w:val="right"/>
              <w:ind w:righ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02/19/2008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18,025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32.618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58,751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02/19/2008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86.67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57,851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02/19/2008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13,745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86.68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44,106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02/19/2008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17,875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32.455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61,981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02/19/2008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5,310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86.68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56,671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02/19/2008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86.69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55,171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02/19/2008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86.7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54,671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02/19/2008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86.71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53,971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02/19/2008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86.74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53,871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02/19/2008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86.75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53,571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02/19/2008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86.77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52,671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02/19/2008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86.78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49,671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02/19/2008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86.79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48,371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02/19/2008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86.8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48,171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02/19/2008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86.81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47,671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02/19/2008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86.82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47,471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1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1"/>
              </w:rPr>
              <w:t>32.618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1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18,025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07/21/2005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18,025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9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07/21/2014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21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11,975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1"/>
              </w:rPr>
              <w:t>32.455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1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17,875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01/19/2006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17,875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9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01/19/2015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9,045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Tax w/h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right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and option price were adjusted for the March 1, 2006 2 for 1 stock split.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four equal annual installments beginning July 21, 2005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four equal annual installments beginning January 19, 2006.</w:t>
      </w:r>
    </w:p>
    <w:p>
      <w:pPr>
        <w:sectPr>
          <w:pgSz w:w="11900" w:h="16893" w:orient="portrait"/>
          <w:cols w:equalWidth="0" w:num="1">
            <w:col w:w="11520"/>
          </w:cols>
          <w:pgMar w:left="240" w:top="222" w:right="1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4331335</wp:posOffset>
            </wp:positionH>
            <wp:positionV relativeFrom="paragraph">
              <wp:posOffset>-10160</wp:posOffset>
            </wp:positionV>
            <wp:extent cx="11537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7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Mark P.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02/21/2008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4331335</wp:posOffset>
            </wp:positionH>
            <wp:positionV relativeFrom="paragraph">
              <wp:posOffset>-14605</wp:posOffset>
            </wp:positionV>
            <wp:extent cx="19469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Danton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4331335</wp:posOffset>
            </wp:positionH>
            <wp:positionV relativeFrom="paragraph">
              <wp:posOffset>-14605</wp:posOffset>
            </wp:positionV>
            <wp:extent cx="3168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8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right="2659" w:firstLine="3"/>
        <w:spacing w:after="0" w:line="312" w:lineRule="auto"/>
        <w:tabs>
          <w:tab w:leader="none" w:pos="13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9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2019-12-23T23:59:55Z</dcterms:created>
  <dcterms:modified xsi:type="dcterms:W3CDTF">2019-12-23T23:59:55Z</dcterms:modified>
</cp:coreProperties>
</file>