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8"/>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6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3"/>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8"/>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gridSpan w:val="5"/>
          </w:tcPr>
          <w:p>
            <w:pPr>
              <w:jc w:val="right"/>
              <w:ind w:right="590"/>
              <w:spacing w:after="0"/>
              <w:rPr>
                <w:sz w:val="20"/>
                <w:szCs w:val="20"/>
                <w:color w:val="auto"/>
              </w:rPr>
            </w:pPr>
            <w:r>
              <w:rPr>
                <w:rFonts w:ascii="Arial" w:cs="Arial" w:eastAsia="Arial" w:hAnsi="Arial"/>
                <w:sz w:val="11"/>
                <w:szCs w:val="11"/>
                <w:color w:val="auto"/>
                <w:w w:val="95"/>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shd w:val="clear" w:color="auto" w:fill="BFBFBF"/>
          </w:tcPr>
          <w:p>
            <w:pPr>
              <w:spacing w:after="0"/>
              <w:rPr>
                <w:sz w:val="7"/>
                <w:szCs w:val="7"/>
                <w:color w:val="auto"/>
              </w:rPr>
            </w:pPr>
          </w:p>
        </w:tc>
        <w:tc>
          <w:tcPr>
            <w:tcW w:w="16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40" w:type="dxa"/>
            <w:vAlign w:val="bottom"/>
            <w:shd w:val="clear" w:color="auto" w:fill="BFBFBF"/>
          </w:tcPr>
          <w:p>
            <w:pPr>
              <w:spacing w:after="0"/>
              <w:rPr>
                <w:sz w:val="19"/>
                <w:szCs w:val="19"/>
                <w:color w:val="auto"/>
              </w:rPr>
            </w:pPr>
          </w:p>
        </w:tc>
        <w:tc>
          <w:tcPr>
            <w:tcW w:w="16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shd w:val="clear" w:color="auto" w:fill="BFBFBF"/>
          </w:tcPr>
          <w:p>
            <w:pPr>
              <w:spacing w:after="0"/>
              <w:rPr>
                <w:sz w:val="14"/>
                <w:szCs w:val="14"/>
                <w:color w:val="auto"/>
              </w:rPr>
            </w:pPr>
          </w:p>
        </w:tc>
        <w:tc>
          <w:tcPr>
            <w:tcW w:w="16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Borders>
              <w:bottom w:val="single" w:sz="8" w:color="BFBFBF"/>
            </w:tcBorders>
            <w:shd w:val="clear" w:color="auto" w:fill="BFBFBF"/>
          </w:tcPr>
          <w:p>
            <w:pPr>
              <w:spacing w:after="0"/>
              <w:rPr>
                <w:sz w:val="23"/>
                <w:szCs w:val="23"/>
                <w:color w:val="auto"/>
              </w:rPr>
            </w:pPr>
          </w:p>
        </w:tc>
        <w:tc>
          <w:tcPr>
            <w:tcW w:w="16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20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6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1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8"/>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8"/>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8"/>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8"/>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w w:val="99"/>
              </w:rPr>
              <w:t>Charles Schwab &amp; Co., Inc.</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211 Main Street</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6,900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$655,500.00</w:t>
            </w:r>
          </w:p>
        </w:tc>
        <w:tc>
          <w:tcPr>
            <w:tcW w:w="6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w w:val="97"/>
              </w:rPr>
              <w:t>1,313,082,327</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w w:val="92"/>
              </w:rPr>
              <w:t>11/8/2013</w:t>
            </w: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San Francisco, CA 94105</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12"/>
        </w:trPr>
        <w:tc>
          <w:tcPr>
            <w:tcW w:w="1180" w:type="dxa"/>
            <w:vAlign w:val="bottom"/>
            <w:tcBorders>
              <w:left w:val="single" w:sz="8" w:color="auto"/>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5"/>
              </w:rPr>
              <w:t>Common Stock</w:t>
            </w:r>
          </w:p>
        </w:tc>
        <w:tc>
          <w:tcPr>
            <w:tcW w:w="1260" w:type="dxa"/>
            <w:vAlign w:val="bottom"/>
            <w:tcBorders>
              <w:bottom w:val="single" w:sz="8" w:color="auto"/>
              <w:right w:val="single" w:sz="8" w:color="auto"/>
            </w:tcBorders>
          </w:tcPr>
          <w:p>
            <w:pPr>
              <w:ind w:left="360"/>
              <w:spacing w:after="0" w:line="112" w:lineRule="exact"/>
              <w:rPr>
                <w:sz w:val="20"/>
                <w:szCs w:val="20"/>
                <w:color w:val="auto"/>
              </w:rPr>
            </w:pPr>
            <w:r>
              <w:rPr>
                <w:rFonts w:ascii="Arial" w:cs="Arial" w:eastAsia="Arial" w:hAnsi="Arial"/>
                <w:sz w:val="12"/>
                <w:szCs w:val="12"/>
                <w:color w:val="auto"/>
              </w:rPr>
              <w:t>3/30/2011</w:t>
            </w:r>
          </w:p>
        </w:tc>
        <w:tc>
          <w:tcPr>
            <w:tcW w:w="250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6"/>
              </w:rPr>
              <w:t>Stock Option Exercise</w:t>
            </w:r>
          </w:p>
        </w:tc>
        <w:tc>
          <w:tcPr>
            <w:tcW w:w="25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Schlumberger Limited</w:t>
            </w:r>
          </w:p>
        </w:tc>
        <w:tc>
          <w:tcPr>
            <w:tcW w:w="13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9"/>
              </w:rPr>
              <w:t>5,200</w:t>
            </w:r>
          </w:p>
        </w:tc>
        <w:tc>
          <w:tcPr>
            <w:tcW w:w="11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3"/>
              </w:rPr>
              <w:t>3/30/2011</w:t>
            </w:r>
          </w:p>
        </w:tc>
        <w:tc>
          <w:tcPr>
            <w:tcW w:w="14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85"/>
              </w:rPr>
              <w:t>Cash</w:t>
            </w:r>
          </w:p>
        </w:tc>
      </w:tr>
      <w:tr>
        <w:trPr>
          <w:trHeight w:val="129"/>
        </w:trPr>
        <w:tc>
          <w:tcPr>
            <w:tcW w:w="1180" w:type="dxa"/>
            <w:vAlign w:val="bottom"/>
            <w:tcBorders>
              <w:left w:val="single" w:sz="8" w:color="auto"/>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7"/>
              </w:rPr>
              <w:t>Common Stock</w:t>
            </w:r>
          </w:p>
        </w:tc>
        <w:tc>
          <w:tcPr>
            <w:tcW w:w="1260" w:type="dxa"/>
            <w:vAlign w:val="bottom"/>
            <w:tcBorders>
              <w:bottom w:val="single" w:sz="8" w:color="auto"/>
              <w:right w:val="single" w:sz="8" w:color="auto"/>
            </w:tcBorders>
          </w:tcPr>
          <w:p>
            <w:pPr>
              <w:ind w:left="380"/>
              <w:spacing w:after="0" w:line="129" w:lineRule="exact"/>
              <w:rPr>
                <w:sz w:val="20"/>
                <w:szCs w:val="20"/>
                <w:color w:val="auto"/>
              </w:rPr>
            </w:pPr>
            <w:r>
              <w:rPr>
                <w:rFonts w:ascii="Arial" w:cs="Arial" w:eastAsia="Arial" w:hAnsi="Arial"/>
                <w:sz w:val="13"/>
                <w:szCs w:val="13"/>
                <w:color w:val="auto"/>
              </w:rPr>
              <w:t>11/8/2010</w:t>
            </w:r>
          </w:p>
        </w:tc>
        <w:tc>
          <w:tcPr>
            <w:tcW w:w="25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Stock Option Exercise</w:t>
            </w:r>
          </w:p>
        </w:tc>
        <w:tc>
          <w:tcPr>
            <w:tcW w:w="25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0"/>
              </w:rPr>
              <w:t>Schlumberger Limited</w:t>
            </w:r>
          </w:p>
        </w:tc>
        <w:tc>
          <w:tcPr>
            <w:tcW w:w="13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2"/>
              </w:rPr>
              <w:t>1,700</w:t>
            </w:r>
          </w:p>
        </w:tc>
        <w:tc>
          <w:tcPr>
            <w:tcW w:w="11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11/8/2010</w:t>
            </w:r>
          </w:p>
        </w:tc>
        <w:tc>
          <w:tcPr>
            <w:tcW w:w="14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78"/>
              </w:rPr>
              <w:t>Cash</w:t>
            </w: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11/8/2013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2019-12-05T14:52:04Z</dcterms:created>
  <dcterms:modified xsi:type="dcterms:W3CDTF">2019-12-05T14:52:04Z</dcterms:modified>
</cp:coreProperties>
</file>