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5"/>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5"/>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4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4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20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78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54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40" w:type="dxa"/>
            <w:vAlign w:val="bottom"/>
            <w:tcBorders>
              <w:left w:val="single" w:sz="8" w:color="auto"/>
            </w:tcBorders>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60" w:type="dxa"/>
            <w:vAlign w:val="bottom"/>
          </w:tcPr>
          <w:p>
            <w:pPr>
              <w:spacing w:after="0"/>
              <w:rPr>
                <w:sz w:val="9"/>
                <w:szCs w:val="9"/>
                <w:color w:val="auto"/>
              </w:rPr>
            </w:pPr>
          </w:p>
        </w:tc>
        <w:tc>
          <w:tcPr>
            <w:tcW w:w="1020" w:type="dxa"/>
            <w:vAlign w:val="bottom"/>
            <w:tcBorders>
              <w:right w:val="single" w:sz="8" w:color="auto"/>
            </w:tcBorders>
            <w:gridSpan w:val="2"/>
          </w:tcPr>
          <w:p>
            <w:pPr>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Olivier Le Peuch</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ind w:left="28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020" w:type="dxa"/>
            <w:vAlign w:val="bottom"/>
            <w:gridSpan w:val="2"/>
          </w:tcPr>
          <w:p>
            <w:pPr>
              <w:jc w:val="center"/>
              <w:ind w:left="4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200" w:type="dxa"/>
            <w:vAlign w:val="bottom"/>
            <w:gridSpan w:val="2"/>
          </w:tcPr>
          <w:p>
            <w:pPr>
              <w:jc w:val="center"/>
              <w:ind w:left="355"/>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6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200" w:type="dxa"/>
            <w:vAlign w:val="bottom"/>
            <w:gridSpan w:val="2"/>
          </w:tcPr>
          <w:p>
            <w:pPr>
              <w:jc w:val="center"/>
              <w:ind w:left="355"/>
              <w:spacing w:after="0" w:line="144" w:lineRule="exact"/>
              <w:rPr>
                <w:sz w:val="20"/>
                <w:szCs w:val="20"/>
                <w:color w:val="auto"/>
              </w:rPr>
            </w:pPr>
            <w:r>
              <w:rPr>
                <w:rFonts w:ascii="Arial" w:cs="Arial" w:eastAsia="Arial" w:hAnsi="Arial"/>
                <w:sz w:val="13"/>
                <w:szCs w:val="13"/>
                <w:b w:val="1"/>
                <w:bCs w:val="1"/>
                <w:color w:val="auto"/>
              </w:rPr>
              <w:t>Maker</w:t>
            </w:r>
          </w:p>
        </w:tc>
        <w:tc>
          <w:tcPr>
            <w:tcW w:w="16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left="4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200" w:type="dxa"/>
            <w:vAlign w:val="bottom"/>
            <w:tcBorders>
              <w:bottom w:val="single" w:sz="8" w:color="auto"/>
            </w:tcBorders>
            <w:gridSpan w:val="2"/>
          </w:tcPr>
          <w:p>
            <w:pPr>
              <w:jc w:val="center"/>
              <w:ind w:left="355"/>
              <w:spacing w:after="0"/>
              <w:rPr>
                <w:sz w:val="20"/>
                <w:szCs w:val="20"/>
                <w:color w:val="auto"/>
              </w:rPr>
            </w:pPr>
            <w:r>
              <w:rPr>
                <w:rFonts w:ascii="Arial" w:cs="Arial" w:eastAsia="Arial" w:hAnsi="Arial"/>
                <w:sz w:val="13"/>
                <w:szCs w:val="13"/>
                <w:b w:val="1"/>
                <w:bCs w:val="1"/>
                <w:color w:val="auto"/>
                <w:w w:val="85"/>
              </w:rPr>
              <w:t>who is Acquiring the Securities</w:t>
            </w:r>
          </w:p>
        </w:tc>
        <w:tc>
          <w:tcPr>
            <w:tcW w:w="16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6"/>
                <w:szCs w:val="16"/>
                <w:color w:val="auto"/>
              </w:rPr>
            </w:pPr>
          </w:p>
        </w:tc>
        <w:tc>
          <w:tcPr>
            <w:tcW w:w="2200" w:type="dxa"/>
            <w:vAlign w:val="bottom"/>
            <w:gridSpan w:val="2"/>
          </w:tcPr>
          <w:p>
            <w:pPr>
              <w:spacing w:after="0" w:line="195" w:lineRule="exact"/>
              <w:rPr>
                <w:sz w:val="20"/>
                <w:szCs w:val="20"/>
                <w:color w:val="auto"/>
              </w:rPr>
            </w:pPr>
            <w:r>
              <w:rPr>
                <w:rFonts w:ascii="Arial" w:cs="Arial" w:eastAsia="Arial" w:hAnsi="Arial"/>
                <w:sz w:val="18"/>
                <w:szCs w:val="18"/>
                <w:color w:val="auto"/>
                <w:w w:val="89"/>
              </w:rPr>
              <w:t>StockCross Financial Services</w:t>
            </w:r>
          </w:p>
        </w:tc>
        <w:tc>
          <w:tcPr>
            <w:tcW w:w="160" w:type="dxa"/>
            <w:vAlign w:val="bottom"/>
            <w:tcBorders>
              <w:right w:val="single" w:sz="8" w:color="auto"/>
            </w:tcBorders>
          </w:tcPr>
          <w:p>
            <w:pPr>
              <w:spacing w:after="0"/>
              <w:rPr>
                <w:sz w:val="16"/>
                <w:szCs w:val="16"/>
                <w:color w:val="auto"/>
              </w:rPr>
            </w:pP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200" w:type="dxa"/>
            <w:vAlign w:val="bottom"/>
            <w:gridSpan w:val="2"/>
            <w:vMerge w:val="restart"/>
          </w:tcPr>
          <w:p>
            <w:pPr>
              <w:spacing w:after="0"/>
              <w:rPr>
                <w:sz w:val="20"/>
                <w:szCs w:val="20"/>
                <w:color w:val="auto"/>
              </w:rPr>
            </w:pPr>
            <w:r>
              <w:rPr>
                <w:rFonts w:ascii="Arial" w:cs="Arial" w:eastAsia="Arial" w:hAnsi="Arial"/>
                <w:sz w:val="18"/>
                <w:szCs w:val="18"/>
                <w:color w:val="auto"/>
                <w:w w:val="93"/>
              </w:rPr>
              <w:t>17151 Davenport St, Ste 117</w:t>
            </w:r>
          </w:p>
        </w:tc>
        <w:tc>
          <w:tcPr>
            <w:tcW w:w="16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6,672</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$613,824.00</w:t>
            </w:r>
          </w:p>
        </w:tc>
        <w:tc>
          <w:tcPr>
            <w:tcW w:w="120" w:type="dxa"/>
            <w:vAlign w:val="bottom"/>
          </w:tcPr>
          <w:p>
            <w:pPr>
              <w:spacing w:after="0"/>
              <w:rPr>
                <w:sz w:val="9"/>
                <w:szCs w:val="9"/>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1,356,940,119</w:t>
            </w:r>
          </w:p>
        </w:tc>
        <w:tc>
          <w:tcPr>
            <w:tcW w:w="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restart"/>
          </w:tcPr>
          <w:p>
            <w:pPr>
              <w:jc w:val="right"/>
              <w:ind w:right="144"/>
              <w:spacing w:after="0"/>
              <w:rPr>
                <w:sz w:val="20"/>
                <w:szCs w:val="20"/>
                <w:color w:val="auto"/>
              </w:rPr>
            </w:pPr>
            <w:r>
              <w:rPr>
                <w:rFonts w:ascii="Arial" w:cs="Arial" w:eastAsia="Arial" w:hAnsi="Arial"/>
                <w:sz w:val="18"/>
                <w:szCs w:val="18"/>
                <w:color w:val="auto"/>
                <w:w w:val="88"/>
              </w:rPr>
              <w:t>05/02/2011</w:t>
            </w: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200" w:type="dxa"/>
            <w:vAlign w:val="bottom"/>
            <w:gridSpan w:val="2"/>
            <w:vMerge w:val="restart"/>
          </w:tcPr>
          <w:p>
            <w:pPr>
              <w:spacing w:after="0"/>
              <w:rPr>
                <w:sz w:val="20"/>
                <w:szCs w:val="20"/>
                <w:color w:val="auto"/>
              </w:rPr>
            </w:pPr>
            <w:r>
              <w:rPr>
                <w:rFonts w:ascii="Arial" w:cs="Arial" w:eastAsia="Arial" w:hAnsi="Arial"/>
                <w:sz w:val="18"/>
                <w:szCs w:val="18"/>
                <w:color w:val="auto"/>
              </w:rPr>
              <w:t>Omaha, NE 68118</w:t>
            </w:r>
          </w:p>
        </w:tc>
        <w:tc>
          <w:tcPr>
            <w:tcW w:w="16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tcBorders>
            <w:gridSpan w:val="2"/>
            <w:vMerge w:val="continue"/>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BFBFBF"/>
            </w:tcBorders>
            <w:shd w:val="clear" w:color="auto" w:fill="BFBFBF"/>
          </w:tcPr>
          <w:p>
            <w:pPr>
              <w:spacing w:after="0"/>
              <w:rPr>
                <w:sz w:val="9"/>
                <w:szCs w:val="9"/>
                <w:color w:val="auto"/>
              </w:rPr>
            </w:pPr>
          </w:p>
        </w:tc>
        <w:tc>
          <w:tcPr>
            <w:tcW w:w="40" w:type="dxa"/>
            <w:vAlign w:val="bottom"/>
            <w:tcBorders>
              <w:bottom w:val="single" w:sz="8" w:color="auto"/>
            </w:tcBorders>
            <w:shd w:val="clear" w:color="auto" w:fill="BFBFBF"/>
          </w:tcPr>
          <w:p>
            <w:pPr>
              <w:spacing w:after="0"/>
              <w:rPr>
                <w:sz w:val="9"/>
                <w:szCs w:val="9"/>
                <w:color w:val="auto"/>
              </w:rPr>
            </w:pPr>
          </w:p>
        </w:tc>
        <w:tc>
          <w:tcPr>
            <w:tcW w:w="160" w:type="dxa"/>
            <w:vAlign w:val="bottom"/>
            <w:tcBorders>
              <w:bottom w:val="single" w:sz="8" w:color="auto"/>
              <w:right w:val="single" w:sz="8" w:color="auto"/>
            </w:tcBorders>
            <w:shd w:val="clear" w:color="auto" w:fill="BFBFBF"/>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8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6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8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60" w:type="dxa"/>
            <w:vAlign w:val="bottom"/>
          </w:tcPr>
          <w:p>
            <w:pPr>
              <w:spacing w:after="0"/>
              <w:rPr>
                <w:sz w:val="11"/>
                <w:szCs w:val="11"/>
                <w:color w:val="auto"/>
              </w:rPr>
            </w:pPr>
          </w:p>
        </w:tc>
        <w:tc>
          <w:tcPr>
            <w:tcW w:w="538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8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6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8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6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05/02/2011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6,672</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05/02/2011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3/23/2011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6,741</w:t>
            </w:r>
          </w:p>
        </w:tc>
        <w:tc>
          <w:tcPr>
            <w:tcW w:w="16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$606,690.00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5/2/2011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/s/Olivier Le Peuch</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2019-12-21T02:23:42Z</dcterms:created>
  <dcterms:modified xsi:type="dcterms:W3CDTF">2019-12-21T02:23:42Z</dcterms:modified>
</cp:coreProperties>
</file>