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217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Chereque Pierre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Director of Tax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2. The restricted stock unit award was granted April 21, 2021 and vests in three equal annual installments beginning on April 21, 2022.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04/23/2021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-3528060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89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2021-04-23T18:08:33Z</dcterms:created>
  <dcterms:modified xsi:type="dcterms:W3CDTF">2021-04-23T18:08:33Z</dcterms:modified>
</cp:coreProperties>
</file>