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Jaramillo Claudia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Treasurer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restricted stock unit award was granted January 20, 2021 and vests 100% on January 20,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-3647440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460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2021-01-22T17:08:58Z</dcterms:created>
  <dcterms:modified xsi:type="dcterms:W3CDTF">2021-01-22T17:08:58Z</dcterms:modified>
</cp:coreProperties>
</file>