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54076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5407660"/>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Rennick Gavin</w:t>
        </w:r>
      </w:hyperlink>
    </w:p>
    <w:p>
      <w:pPr>
        <w:spacing w:after="0" w:line="308"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1040" w:type="dxa"/>
            <w:vAlign w:val="bottom"/>
          </w:tcPr>
          <w:p>
            <w:pPr>
              <w:spacing w:after="0"/>
              <w:rPr>
                <w:sz w:val="20"/>
                <w:szCs w:val="20"/>
                <w:color w:val="auto"/>
              </w:rPr>
            </w:pPr>
            <w:r>
              <w:rPr>
                <w:rFonts w:ascii="Arial" w:cs="Arial" w:eastAsia="Arial" w:hAnsi="Arial"/>
                <w:sz w:val="14"/>
                <w:szCs w:val="14"/>
                <w:color w:val="auto"/>
              </w:rPr>
              <w:t>(Last)</w:t>
            </w:r>
          </w:p>
        </w:tc>
        <w:tc>
          <w:tcPr>
            <w:tcW w:w="1000" w:type="dxa"/>
            <w:vAlign w:val="bottom"/>
          </w:tcPr>
          <w:p>
            <w:pPr>
              <w:ind w:left="200"/>
              <w:spacing w:after="0"/>
              <w:rPr>
                <w:sz w:val="20"/>
                <w:szCs w:val="20"/>
                <w:color w:val="auto"/>
              </w:rPr>
            </w:pPr>
            <w:r>
              <w:rPr>
                <w:rFonts w:ascii="Arial" w:cs="Arial" w:eastAsia="Arial" w:hAnsi="Arial"/>
                <w:sz w:val="14"/>
                <w:szCs w:val="14"/>
                <w:color w:val="auto"/>
              </w:rPr>
              <w:t>(First)</w:t>
            </w:r>
          </w:p>
        </w:tc>
        <w:tc>
          <w:tcPr>
            <w:tcW w:w="1600" w:type="dxa"/>
            <w:vAlign w:val="bottom"/>
          </w:tcPr>
          <w:p>
            <w:pPr>
              <w:ind w:left="42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Arial" w:cs="Arial" w:eastAsia="Arial" w:hAnsi="Arial"/>
                <w:sz w:val="18"/>
                <w:szCs w:val="18"/>
                <w:color w:val="0000FF"/>
              </w:rPr>
              <w:t>5599 SAN FELIPE, 17TH FLOOR</w:t>
            </w:r>
          </w:p>
        </w:tc>
      </w:tr>
      <w:tr>
        <w:trPr>
          <w:trHeight w:val="212"/>
        </w:trPr>
        <w:tc>
          <w:tcPr>
            <w:tcW w:w="40" w:type="dxa"/>
            <w:vAlign w:val="bottom"/>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100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r>
      <w:tr>
        <w:trPr>
          <w:trHeight w:val="270"/>
        </w:trPr>
        <w:tc>
          <w:tcPr>
            <w:tcW w:w="10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040" w:type="dxa"/>
            <w:vAlign w:val="bottom"/>
          </w:tcPr>
          <w:p>
            <w:pPr>
              <w:spacing w:after="0"/>
              <w:rPr>
                <w:sz w:val="20"/>
                <w:szCs w:val="20"/>
                <w:color w:val="auto"/>
              </w:rPr>
            </w:pPr>
            <w:r>
              <w:rPr>
                <w:rFonts w:ascii="Arial" w:cs="Arial" w:eastAsia="Arial" w:hAnsi="Arial"/>
                <w:sz w:val="18"/>
                <w:szCs w:val="18"/>
                <w:color w:val="0000FF"/>
              </w:rPr>
              <w:t>HOUSTON</w:t>
            </w:r>
          </w:p>
        </w:tc>
        <w:tc>
          <w:tcPr>
            <w:tcW w:w="1000" w:type="dxa"/>
            <w:vAlign w:val="bottom"/>
          </w:tcPr>
          <w:p>
            <w:pPr>
              <w:ind w:left="200"/>
              <w:spacing w:after="0"/>
              <w:rPr>
                <w:sz w:val="20"/>
                <w:szCs w:val="20"/>
                <w:color w:val="auto"/>
              </w:rPr>
            </w:pPr>
            <w:r>
              <w:rPr>
                <w:rFonts w:ascii="Arial" w:cs="Arial" w:eastAsia="Arial" w:hAnsi="Arial"/>
                <w:sz w:val="18"/>
                <w:szCs w:val="18"/>
                <w:color w:val="0000FF"/>
              </w:rPr>
              <w:t>TX</w:t>
            </w:r>
          </w:p>
        </w:tc>
        <w:tc>
          <w:tcPr>
            <w:tcW w:w="1600" w:type="dxa"/>
            <w:vAlign w:val="bottom"/>
          </w:tcPr>
          <w:p>
            <w:pPr>
              <w:ind w:left="420"/>
              <w:spacing w:after="0"/>
              <w:rPr>
                <w:sz w:val="20"/>
                <w:szCs w:val="20"/>
                <w:color w:val="auto"/>
              </w:rPr>
            </w:pPr>
            <w:r>
              <w:rPr>
                <w:rFonts w:ascii="Arial" w:cs="Arial" w:eastAsia="Arial" w:hAnsi="Arial"/>
                <w:sz w:val="18"/>
                <w:szCs w:val="18"/>
                <w:color w:val="0000FF"/>
              </w:rPr>
              <w:t>77056</w:t>
            </w:r>
          </w:p>
        </w:tc>
      </w:tr>
      <w:tr>
        <w:trPr>
          <w:trHeight w:val="158"/>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200"/>
              <w:spacing w:after="0"/>
              <w:rPr>
                <w:sz w:val="20"/>
                <w:szCs w:val="20"/>
                <w:color w:val="auto"/>
              </w:rPr>
            </w:pPr>
            <w:r>
              <w:rPr>
                <w:rFonts w:ascii="Arial" w:cs="Arial" w:eastAsia="Arial" w:hAnsi="Arial"/>
                <w:sz w:val="14"/>
                <w:szCs w:val="14"/>
                <w:color w:val="auto"/>
              </w:rPr>
              <w:t>(State)</w:t>
            </w:r>
          </w:p>
        </w:tc>
        <w:tc>
          <w:tcPr>
            <w:tcW w:w="160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SCHLUMBERGER LIMITED/NV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SLB</w:t>
            </w:r>
          </w:p>
        </w:tc>
        <w:tc>
          <w:tcPr>
            <w:tcW w:w="186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940" w:type="dxa"/>
            <w:vAlign w:val="bottom"/>
            <w:tcBorders>
              <w:bottom w:val="single" w:sz="8" w:color="0000EE"/>
            </w:tcBorders>
          </w:tcPr>
          <w:p>
            <w:pPr>
              <w:spacing w:after="0"/>
              <w:rPr>
                <w:sz w:val="3"/>
                <w:szCs w:val="3"/>
                <w:color w:val="auto"/>
              </w:rPr>
            </w:pPr>
          </w:p>
        </w:tc>
        <w:tc>
          <w:tcPr>
            <w:tcW w:w="7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8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8"/>
        </w:trPr>
        <w:tc>
          <w:tcPr>
            <w:tcW w:w="200" w:type="dxa"/>
            <w:vAlign w:val="bottom"/>
            <w:gridSpan w:val="2"/>
            <w:vMerge w:val="restart"/>
          </w:tcPr>
          <w:p>
            <w:pPr>
              <w:ind w:left="80"/>
              <w:spacing w:after="0"/>
              <w:rPr>
                <w:sz w:val="20"/>
                <w:szCs w:val="20"/>
                <w:color w:val="auto"/>
              </w:rPr>
            </w:pPr>
            <w:r>
              <w:rPr>
                <w:rFonts w:ascii="Arial" w:cs="Arial" w:eastAsia="Arial" w:hAnsi="Arial"/>
                <w:sz w:val="22"/>
                <w:szCs w:val="22"/>
                <w:color w:val="auto"/>
              </w:rPr>
              <w:t>]</w:t>
            </w:r>
          </w:p>
        </w:tc>
        <w:tc>
          <w:tcPr>
            <w:tcW w:w="2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8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00" w:type="dxa"/>
            <w:vAlign w:val="bottom"/>
            <w:gridSpan w:val="2"/>
            <w:vMerge w:val="continue"/>
          </w:tcPr>
          <w:p>
            <w:pPr>
              <w:spacing w:after="0"/>
              <w:rPr>
                <w:sz w:val="12"/>
                <w:szCs w:val="12"/>
                <w:color w:val="auto"/>
              </w:rPr>
            </w:pPr>
          </w:p>
        </w:tc>
        <w:tc>
          <w:tcPr>
            <w:tcW w:w="2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80" w:type="dxa"/>
            <w:vAlign w:val="bottom"/>
            <w:vMerge w:val="restart"/>
          </w:tcPr>
          <w:p>
            <w:pPr>
              <w:ind w:left="260"/>
              <w:spacing w:after="0"/>
              <w:rPr>
                <w:sz w:val="20"/>
                <w:szCs w:val="20"/>
                <w:color w:val="auto"/>
              </w:rPr>
            </w:pPr>
            <w:r>
              <w:rPr>
                <w:rFonts w:ascii="Arial" w:cs="Arial" w:eastAsia="Arial" w:hAnsi="Arial"/>
                <w:sz w:val="18"/>
                <w:szCs w:val="18"/>
                <w:color w:val="0000FF"/>
              </w:rPr>
              <w:t>X</w:t>
            </w:r>
          </w:p>
        </w:tc>
        <w:tc>
          <w:tcPr>
            <w:tcW w:w="138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33"/>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80" w:type="dxa"/>
            <w:vAlign w:val="bottom"/>
            <w:vMerge w:val="continue"/>
          </w:tcPr>
          <w:p>
            <w:pPr>
              <w:spacing w:after="0"/>
              <w:rPr>
                <w:sz w:val="2"/>
                <w:szCs w:val="2"/>
                <w:color w:val="auto"/>
              </w:rPr>
            </w:pPr>
          </w:p>
        </w:tc>
        <w:tc>
          <w:tcPr>
            <w:tcW w:w="1380" w:type="dxa"/>
            <w:vAlign w:val="bottom"/>
            <w:vMerge w:val="continue"/>
          </w:tcPr>
          <w:p>
            <w:pPr>
              <w:spacing w:after="0"/>
              <w:rPr>
                <w:sz w:val="2"/>
                <w:szCs w:val="2"/>
                <w:color w:val="auto"/>
              </w:rPr>
            </w:pPr>
          </w:p>
        </w:tc>
        <w:tc>
          <w:tcPr>
            <w:tcW w:w="14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1"/>
        </w:trPr>
        <w:tc>
          <w:tcPr>
            <w:tcW w:w="8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29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480" w:type="dxa"/>
            <w:vAlign w:val="bottom"/>
            <w:vMerge w:val="continue"/>
          </w:tcPr>
          <w:p>
            <w:pPr>
              <w:spacing w:after="0"/>
              <w:rPr>
                <w:sz w:val="2"/>
                <w:szCs w:val="2"/>
                <w:color w:val="auto"/>
              </w:rPr>
            </w:pPr>
          </w:p>
        </w:tc>
        <w:tc>
          <w:tcPr>
            <w:tcW w:w="138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66"/>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480" w:type="dxa"/>
            <w:vAlign w:val="bottom"/>
            <w:vMerge w:val="continue"/>
          </w:tcPr>
          <w:p>
            <w:pPr>
              <w:spacing w:after="0"/>
              <w:rPr>
                <w:sz w:val="5"/>
                <w:szCs w:val="5"/>
                <w:color w:val="auto"/>
              </w:rPr>
            </w:pPr>
          </w:p>
        </w:tc>
        <w:tc>
          <w:tcPr>
            <w:tcW w:w="1380" w:type="dxa"/>
            <w:vAlign w:val="bottom"/>
            <w:vMerge w:val="continue"/>
          </w:tcPr>
          <w:p>
            <w:pPr>
              <w:spacing w:after="0"/>
              <w:rPr>
                <w:sz w:val="5"/>
                <w:szCs w:val="5"/>
                <w:color w:val="auto"/>
              </w:rPr>
            </w:pPr>
          </w:p>
        </w:tc>
        <w:tc>
          <w:tcPr>
            <w:tcW w:w="1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6"/>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1380" w:type="dxa"/>
            <w:vAlign w:val="bottom"/>
            <w:vMerge w:val="continue"/>
          </w:tcPr>
          <w:p>
            <w:pPr>
              <w:spacing w:after="0"/>
              <w:rPr>
                <w:sz w:val="4"/>
                <w:szCs w:val="4"/>
                <w:color w:val="auto"/>
              </w:rPr>
            </w:pPr>
          </w:p>
        </w:tc>
        <w:tc>
          <w:tcPr>
            <w:tcW w:w="1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3"/>
        </w:trPr>
        <w:tc>
          <w:tcPr>
            <w:tcW w:w="200" w:type="dxa"/>
            <w:vAlign w:val="bottom"/>
            <w:gridSpan w:val="2"/>
            <w:vMerge w:val="continue"/>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480" w:type="dxa"/>
            <w:vAlign w:val="bottom"/>
          </w:tcPr>
          <w:p>
            <w:pPr>
              <w:spacing w:after="0"/>
              <w:rPr>
                <w:sz w:val="6"/>
                <w:szCs w:val="6"/>
                <w:color w:val="auto"/>
              </w:rPr>
            </w:pPr>
          </w:p>
        </w:tc>
        <w:tc>
          <w:tcPr>
            <w:tcW w:w="2800" w:type="dxa"/>
            <w:vAlign w:val="bottom"/>
            <w:gridSpan w:val="2"/>
            <w:vMerge w:val="restart"/>
          </w:tcPr>
          <w:p>
            <w:pPr>
              <w:ind w:left="360"/>
              <w:spacing w:after="0"/>
              <w:rPr>
                <w:sz w:val="20"/>
                <w:szCs w:val="20"/>
                <w:color w:val="auto"/>
              </w:rPr>
            </w:pPr>
            <w:r>
              <w:rPr>
                <w:rFonts w:ascii="Arial" w:cs="Arial" w:eastAsia="Arial" w:hAnsi="Arial"/>
                <w:sz w:val="18"/>
                <w:szCs w:val="18"/>
                <w:color w:val="0000FF"/>
              </w:rPr>
              <w:t>President New Energy</w:t>
            </w:r>
          </w:p>
        </w:tc>
        <w:tc>
          <w:tcPr>
            <w:tcW w:w="0" w:type="dxa"/>
            <w:vAlign w:val="bottom"/>
          </w:tcPr>
          <w:p>
            <w:pPr>
              <w:spacing w:after="0"/>
              <w:rPr>
                <w:sz w:val="1"/>
                <w:szCs w:val="1"/>
                <w:color w:val="auto"/>
              </w:rPr>
            </w:pPr>
          </w:p>
        </w:tc>
      </w:tr>
      <w:tr>
        <w:trPr>
          <w:trHeight w:val="223"/>
        </w:trPr>
        <w:tc>
          <w:tcPr>
            <w:tcW w:w="3140" w:type="dxa"/>
            <w:vAlign w:val="bottom"/>
            <w:gridSpan w:val="3"/>
          </w:tcPr>
          <w:p>
            <w:pPr>
              <w:ind w:left="80"/>
              <w:spacing w:after="0"/>
              <w:rPr>
                <w:sz w:val="20"/>
                <w:szCs w:val="20"/>
                <w:color w:val="auto"/>
              </w:rPr>
            </w:pPr>
            <w:r>
              <w:rPr>
                <w:rFonts w:ascii="Arial" w:cs="Arial" w:eastAsia="Arial" w:hAnsi="Arial"/>
                <w:sz w:val="18"/>
                <w:szCs w:val="18"/>
                <w:color w:val="0000FF"/>
              </w:rPr>
              <w:t>07/24/2023</w:t>
            </w:r>
          </w:p>
        </w:tc>
        <w:tc>
          <w:tcPr>
            <w:tcW w:w="7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9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3280" w:type="dxa"/>
            <w:vAlign w:val="bottom"/>
            <w:tcBorders>
              <w:bottom w:val="single" w:sz="8" w:color="2C2C2C"/>
            </w:tcBorders>
            <w:gridSpan w:val="3"/>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w w:val="99"/>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40" w:right="340"/>
        <w:spacing w:after="0" w:line="26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6" w:right="35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140" w:type="dxa"/>
            <w:vAlign w:val="bottom"/>
            <w:gridSpan w:val="2"/>
          </w:tcPr>
          <w:p>
            <w:pPr>
              <w:ind w:left="300"/>
              <w:spacing w:after="0"/>
              <w:rPr>
                <w:sz w:val="20"/>
                <w:szCs w:val="20"/>
                <w:color w:val="auto"/>
              </w:rPr>
            </w:pPr>
            <w:r>
              <w:rPr>
                <w:rFonts w:ascii="Arial" w:cs="Arial" w:eastAsia="Arial" w:hAnsi="Arial"/>
                <w:sz w:val="12"/>
                <w:szCs w:val="12"/>
                <w:b w:val="1"/>
                <w:bCs w:val="1"/>
                <w:color w:val="auto"/>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3"/>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30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920" w:type="dxa"/>
            <w:vAlign w:val="bottom"/>
            <w:gridSpan w:val="3"/>
          </w:tcPr>
          <w:p>
            <w:pPr>
              <w:ind w:left="300"/>
              <w:spacing w:after="0" w:line="136" w:lineRule="exact"/>
              <w:rPr>
                <w:sz w:val="20"/>
                <w:szCs w:val="20"/>
                <w:color w:val="auto"/>
              </w:rPr>
            </w:pPr>
            <w:r>
              <w:rPr>
                <w:rFonts w:ascii="Arial" w:cs="Arial" w:eastAsia="Arial" w:hAnsi="Arial"/>
                <w:sz w:val="12"/>
                <w:szCs w:val="12"/>
                <w:b w:val="1"/>
                <w:bCs w:val="1"/>
                <w:color w:val="auto"/>
              </w:rPr>
              <w:t>(Month/Day/Year)  if any</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line="136"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spacing w:after="0" w:line="136" w:lineRule="exact"/>
              <w:rPr>
                <w:sz w:val="20"/>
                <w:szCs w:val="20"/>
                <w:color w:val="auto"/>
              </w:rPr>
            </w:pPr>
            <w:r>
              <w:rPr>
                <w:rFonts w:ascii="Arial" w:cs="Arial" w:eastAsia="Arial" w:hAnsi="Arial"/>
                <w:sz w:val="12"/>
                <w:szCs w:val="12"/>
                <w:b w:val="1"/>
                <w:bCs w:val="1"/>
                <w:color w:val="auto"/>
              </w:rPr>
              <w:t>(D) or</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20" w:type="dxa"/>
            <w:vAlign w:val="bottom"/>
            <w:gridSpan w:val="3"/>
          </w:tcPr>
          <w:p>
            <w:pPr>
              <w:ind w:left="300"/>
              <w:spacing w:after="0" w:line="136"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spacing w:after="0" w:line="136"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ind w:left="60"/>
              <w:spacing w:after="0" w:line="136" w:lineRule="exact"/>
              <w:rPr>
                <w:sz w:val="20"/>
                <w:szCs w:val="20"/>
                <w:color w:val="auto"/>
              </w:rPr>
            </w:pPr>
            <w:r>
              <w:rPr>
                <w:rFonts w:ascii="Arial" w:cs="Arial" w:eastAsia="Arial" w:hAnsi="Arial"/>
                <w:sz w:val="12"/>
                <w:szCs w:val="12"/>
                <w:b w:val="1"/>
                <w:bCs w:val="1"/>
                <w:color w:val="auto"/>
                <w:w w:val="99"/>
              </w:rPr>
              <w:t>Owned</w:t>
            </w:r>
          </w:p>
        </w:tc>
        <w:tc>
          <w:tcPr>
            <w:tcW w:w="700" w:type="dxa"/>
            <w:vAlign w:val="bottom"/>
          </w:tcPr>
          <w:p>
            <w:pPr>
              <w:spacing w:after="0"/>
              <w:rPr>
                <w:sz w:val="11"/>
                <w:szCs w:val="11"/>
                <w:color w:val="auto"/>
              </w:rPr>
            </w:pPr>
          </w:p>
        </w:tc>
        <w:tc>
          <w:tcPr>
            <w:tcW w:w="900" w:type="dxa"/>
            <w:vAlign w:val="bottom"/>
          </w:tcPr>
          <w:p>
            <w:pPr>
              <w:spacing w:after="0" w:line="136" w:lineRule="exact"/>
              <w:rPr>
                <w:sz w:val="20"/>
                <w:szCs w:val="20"/>
                <w:color w:val="auto"/>
              </w:rPr>
            </w:pPr>
            <w:r>
              <w:rPr>
                <w:rFonts w:ascii="Arial" w:cs="Arial" w:eastAsia="Arial" w:hAnsi="Arial"/>
                <w:sz w:val="12"/>
                <w:szCs w:val="12"/>
                <w:b w:val="1"/>
                <w:bCs w:val="1"/>
                <w:color w:val="auto"/>
              </w:rPr>
              <w:t>Indirect (I)</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840" w:type="dxa"/>
            <w:vAlign w:val="bottom"/>
            <w:tcBorders>
              <w:bottom w:val="single" w:sz="8" w:color="808080"/>
            </w:tcBorders>
          </w:tcPr>
          <w:p>
            <w:pPr>
              <w:spacing w:after="0"/>
              <w:rPr>
                <w:sz w:val="14"/>
                <w:szCs w:val="14"/>
                <w:color w:val="auto"/>
              </w:rPr>
            </w:pPr>
          </w:p>
        </w:tc>
        <w:tc>
          <w:tcPr>
            <w:tcW w:w="76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58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spacing w:after="0" w:line="136" w:lineRule="exact"/>
              <w:rPr>
                <w:sz w:val="20"/>
                <w:szCs w:val="20"/>
                <w:color w:val="auto"/>
              </w:rPr>
            </w:pPr>
            <w:r>
              <w:rPr>
                <w:rFonts w:ascii="Arial" w:cs="Arial" w:eastAsia="Arial" w:hAnsi="Arial"/>
                <w:sz w:val="12"/>
                <w:szCs w:val="12"/>
                <w:b w:val="1"/>
                <w:bCs w:val="1"/>
                <w:color w:val="auto"/>
              </w:rPr>
              <w:t>(Instr. 4)</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760" w:type="dxa"/>
            <w:vAlign w:val="bottom"/>
            <w:tcBorders>
              <w:top w:val="single" w:sz="8" w:color="2C2C2C"/>
            </w:tcBorders>
          </w:tcPr>
          <w:p>
            <w:pPr>
              <w:spacing w:after="0"/>
              <w:rPr>
                <w:sz w:val="7"/>
                <w:szCs w:val="7"/>
                <w:color w:val="auto"/>
              </w:rPr>
            </w:pPr>
          </w:p>
        </w:tc>
        <w:tc>
          <w:tcPr>
            <w:tcW w:w="420" w:type="dxa"/>
            <w:vAlign w:val="bottom"/>
            <w:tcBorders>
              <w:top w:val="single" w:sz="8" w:color="2C2C2C"/>
            </w:tcBorders>
            <w:vMerge w:val="restart"/>
          </w:tcPr>
          <w:p>
            <w:pPr>
              <w:ind w:left="40"/>
              <w:spacing w:after="0"/>
              <w:rPr>
                <w:sz w:val="20"/>
                <w:szCs w:val="20"/>
                <w:color w:val="auto"/>
              </w:rPr>
            </w:pPr>
            <w:r>
              <w:rPr>
                <w:rFonts w:ascii="Arial" w:cs="Arial" w:eastAsia="Arial" w:hAnsi="Arial"/>
                <w:sz w:val="12"/>
                <w:szCs w:val="12"/>
                <w:b w:val="1"/>
                <w:bCs w:val="1"/>
                <w:color w:val="auto"/>
              </w:rPr>
              <w:t>(A) or</w:t>
            </w:r>
          </w:p>
        </w:tc>
        <w:tc>
          <w:tcPr>
            <w:tcW w:w="580" w:type="dxa"/>
            <w:vAlign w:val="bottom"/>
            <w:tcBorders>
              <w:top w:val="single" w:sz="8" w:color="2C2C2C"/>
            </w:tcBorders>
          </w:tcPr>
          <w:p>
            <w:pPr>
              <w:spacing w:after="0"/>
              <w:rPr>
                <w:sz w:val="7"/>
                <w:szCs w:val="7"/>
                <w:color w:val="auto"/>
              </w:rPr>
            </w:pPr>
          </w:p>
        </w:tc>
        <w:tc>
          <w:tcPr>
            <w:tcW w:w="300" w:type="dxa"/>
            <w:vAlign w:val="bottom"/>
            <w:tcBorders>
              <w:top w:val="single" w:sz="8" w:color="2C2C2C"/>
            </w:tcBorders>
          </w:tcPr>
          <w:p>
            <w:pPr>
              <w:spacing w:after="0"/>
              <w:rPr>
                <w:sz w:val="7"/>
                <w:szCs w:val="7"/>
                <w:color w:val="auto"/>
              </w:rPr>
            </w:pPr>
          </w:p>
        </w:tc>
        <w:tc>
          <w:tcPr>
            <w:tcW w:w="1180" w:type="dxa"/>
            <w:vAlign w:val="bottom"/>
            <w:gridSpan w:val="2"/>
          </w:tcPr>
          <w:p>
            <w:pPr>
              <w:ind w:left="60"/>
              <w:spacing w:after="0" w:line="86" w:lineRule="exact"/>
              <w:rPr>
                <w:sz w:val="20"/>
                <w:szCs w:val="20"/>
                <w:color w:val="auto"/>
              </w:rPr>
            </w:pPr>
            <w:r>
              <w:rPr>
                <w:rFonts w:ascii="Arial" w:cs="Arial" w:eastAsia="Arial" w:hAnsi="Arial"/>
                <w:sz w:val="9"/>
                <w:szCs w:val="9"/>
                <w:b w:val="1"/>
                <w:bCs w:val="1"/>
                <w:color w:val="auto"/>
              </w:rPr>
              <w:t>Reported</w:t>
            </w: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420" w:type="dxa"/>
            <w:vAlign w:val="bottom"/>
            <w:vMerge w:val="continue"/>
          </w:tcPr>
          <w:p>
            <w:pPr>
              <w:spacing w:after="0"/>
              <w:rPr>
                <w:sz w:val="14"/>
                <w:szCs w:val="14"/>
                <w:color w:val="auto"/>
              </w:rPr>
            </w:pPr>
          </w:p>
        </w:tc>
        <w:tc>
          <w:tcPr>
            <w:tcW w:w="580" w:type="dxa"/>
            <w:vAlign w:val="bottom"/>
          </w:tcPr>
          <w:p>
            <w:pPr>
              <w:ind w:left="100"/>
              <w:spacing w:after="0"/>
              <w:rPr>
                <w:sz w:val="20"/>
                <w:szCs w:val="20"/>
                <w:color w:val="auto"/>
              </w:rPr>
            </w:pPr>
            <w:r>
              <w:rPr>
                <w:rFonts w:ascii="Arial" w:cs="Arial" w:eastAsia="Arial" w:hAnsi="Arial"/>
                <w:sz w:val="12"/>
                <w:szCs w:val="12"/>
                <w:b w:val="1"/>
                <w:bCs w:val="1"/>
                <w:color w:val="auto"/>
              </w:rPr>
              <w:t>Price</w:t>
            </w:r>
          </w:p>
        </w:tc>
        <w:tc>
          <w:tcPr>
            <w:tcW w:w="30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tcPr>
          <w:p>
            <w:pPr>
              <w:spacing w:after="0"/>
              <w:rPr>
                <w:sz w:val="15"/>
                <w:szCs w:val="15"/>
                <w:color w:val="auto"/>
              </w:rPr>
            </w:pPr>
          </w:p>
        </w:tc>
        <w:tc>
          <w:tcPr>
            <w:tcW w:w="110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ind w:left="40"/>
              <w:spacing w:after="0"/>
              <w:rPr>
                <w:sz w:val="20"/>
                <w:szCs w:val="20"/>
                <w:color w:val="auto"/>
              </w:rPr>
            </w:pPr>
            <w:r>
              <w:rPr>
                <w:rFonts w:ascii="Arial" w:cs="Arial" w:eastAsia="Arial" w:hAnsi="Arial"/>
                <w:sz w:val="12"/>
                <w:szCs w:val="12"/>
                <w:b w:val="1"/>
                <w:bCs w:val="1"/>
                <w:color w:val="auto"/>
              </w:rPr>
              <w:t>(D)</w:t>
            </w:r>
          </w:p>
        </w:tc>
        <w:tc>
          <w:tcPr>
            <w:tcW w:w="58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80" w:type="dxa"/>
            <w:vAlign w:val="bottom"/>
            <w:gridSpan w:val="3"/>
          </w:tcPr>
          <w:p>
            <w:pPr>
              <w:ind w:left="60"/>
              <w:spacing w:after="0"/>
              <w:rPr>
                <w:sz w:val="20"/>
                <w:szCs w:val="20"/>
                <w:color w:val="auto"/>
              </w:rPr>
            </w:pPr>
            <w:r>
              <w:rPr>
                <w:rFonts w:ascii="Arial" w:cs="Arial" w:eastAsia="Arial" w:hAnsi="Arial"/>
                <w:sz w:val="18"/>
                <w:szCs w:val="18"/>
                <w:color w:val="0000FF"/>
                <w:w w:val="88"/>
              </w:rPr>
              <w:t>Common Stock, $0.01 Par Value Per</w:t>
            </w:r>
          </w:p>
        </w:tc>
        <w:tc>
          <w:tcPr>
            <w:tcW w:w="1920" w:type="dxa"/>
            <w:vAlign w:val="bottom"/>
            <w:gridSpan w:val="3"/>
            <w:vMerge w:val="restart"/>
          </w:tcPr>
          <w:p>
            <w:pPr>
              <w:ind w:left="400"/>
              <w:spacing w:after="0"/>
              <w:rPr>
                <w:sz w:val="20"/>
                <w:szCs w:val="20"/>
                <w:color w:val="auto"/>
              </w:rPr>
            </w:pPr>
            <w:r>
              <w:rPr>
                <w:rFonts w:ascii="Arial" w:cs="Arial" w:eastAsia="Arial" w:hAnsi="Arial"/>
                <w:sz w:val="18"/>
                <w:szCs w:val="18"/>
                <w:color w:val="0000FF"/>
              </w:rPr>
              <w:t>07/24/2023</w:t>
            </w:r>
          </w:p>
        </w:tc>
        <w:tc>
          <w:tcPr>
            <w:tcW w:w="5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40" w:type="dxa"/>
            <w:vAlign w:val="bottom"/>
            <w:vMerge w:val="restart"/>
          </w:tcPr>
          <w:p>
            <w:pPr>
              <w:ind w:left="160"/>
              <w:spacing w:after="0"/>
              <w:rPr>
                <w:sz w:val="20"/>
                <w:szCs w:val="20"/>
                <w:color w:val="auto"/>
              </w:rPr>
            </w:pPr>
            <w:r>
              <w:rPr>
                <w:rFonts w:ascii="Arial" w:cs="Arial" w:eastAsia="Arial" w:hAnsi="Arial"/>
                <w:sz w:val="14"/>
                <w:szCs w:val="14"/>
                <w:color w:val="0000FF"/>
              </w:rPr>
              <w:t>S</w:t>
            </w:r>
          </w:p>
        </w:tc>
        <w:tc>
          <w:tcPr>
            <w:tcW w:w="760" w:type="dxa"/>
            <w:vAlign w:val="bottom"/>
            <w:vMerge w:val="restart"/>
          </w:tcPr>
          <w:p>
            <w:pPr>
              <w:ind w:left="100"/>
              <w:spacing w:after="0"/>
              <w:rPr>
                <w:sz w:val="20"/>
                <w:szCs w:val="20"/>
                <w:color w:val="auto"/>
              </w:rPr>
            </w:pPr>
            <w:r>
              <w:rPr>
                <w:rFonts w:ascii="Arial" w:cs="Arial" w:eastAsia="Arial" w:hAnsi="Arial"/>
                <w:sz w:val="18"/>
                <w:szCs w:val="18"/>
                <w:color w:val="0000FF"/>
              </w:rPr>
              <w:t>18,000</w:t>
            </w:r>
          </w:p>
        </w:tc>
        <w:tc>
          <w:tcPr>
            <w:tcW w:w="420" w:type="dxa"/>
            <w:vAlign w:val="bottom"/>
            <w:vMerge w:val="restart"/>
          </w:tcPr>
          <w:p>
            <w:pPr>
              <w:ind w:left="140"/>
              <w:spacing w:after="0"/>
              <w:rPr>
                <w:sz w:val="20"/>
                <w:szCs w:val="20"/>
                <w:color w:val="auto"/>
              </w:rPr>
            </w:pPr>
            <w:r>
              <w:rPr>
                <w:rFonts w:ascii="Arial" w:cs="Arial" w:eastAsia="Arial" w:hAnsi="Arial"/>
                <w:sz w:val="18"/>
                <w:szCs w:val="18"/>
                <w:color w:val="0000FF"/>
              </w:rPr>
              <w:t>D</w:t>
            </w:r>
          </w:p>
        </w:tc>
        <w:tc>
          <w:tcPr>
            <w:tcW w:w="880" w:type="dxa"/>
            <w:vAlign w:val="bottom"/>
            <w:gridSpan w:val="2"/>
            <w:vMerge w:val="restart"/>
          </w:tcPr>
          <w:p>
            <w:pPr>
              <w:ind w:left="10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56.106</w:t>
            </w:r>
            <w:r>
              <w:rPr>
                <w:rFonts w:ascii="Arial" w:cs="Arial" w:eastAsia="Arial" w:hAnsi="Arial"/>
                <w:sz w:val="22"/>
                <w:szCs w:val="22"/>
                <w:color w:val="008000"/>
                <w:w w:val="91"/>
                <w:vertAlign w:val="superscript"/>
              </w:rPr>
              <w:t>(1)</w:t>
            </w:r>
          </w:p>
        </w:tc>
        <w:tc>
          <w:tcPr>
            <w:tcW w:w="1180" w:type="dxa"/>
            <w:vAlign w:val="bottom"/>
            <w:gridSpan w:val="2"/>
            <w:vMerge w:val="restart"/>
          </w:tcPr>
          <w:p>
            <w:pPr>
              <w:ind w:left="240"/>
              <w:spacing w:after="0"/>
              <w:rPr>
                <w:sz w:val="20"/>
                <w:szCs w:val="20"/>
                <w:color w:val="auto"/>
              </w:rPr>
            </w:pPr>
            <w:r>
              <w:rPr>
                <w:rFonts w:ascii="Arial" w:cs="Arial" w:eastAsia="Arial" w:hAnsi="Arial"/>
                <w:sz w:val="18"/>
                <w:szCs w:val="18"/>
                <w:color w:val="0000FF"/>
              </w:rPr>
              <w:t>46,633</w:t>
            </w:r>
            <w:r>
              <w:rPr>
                <w:rFonts w:ascii="Arial" w:cs="Arial" w:eastAsia="Arial" w:hAnsi="Arial"/>
                <w:sz w:val="22"/>
                <w:szCs w:val="22"/>
                <w:color w:val="008000"/>
                <w:vertAlign w:val="superscript"/>
              </w:rPr>
              <w:t>(2)</w:t>
            </w:r>
          </w:p>
        </w:tc>
        <w:tc>
          <w:tcPr>
            <w:tcW w:w="900" w:type="dxa"/>
            <w:vAlign w:val="bottom"/>
            <w:vMerge w:val="restart"/>
          </w:tcPr>
          <w:p>
            <w:pPr>
              <w:ind w:left="340"/>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vMerge w:val="restart"/>
          </w:tcPr>
          <w:p>
            <w:pPr>
              <w:ind w:left="60"/>
              <w:spacing w:after="0"/>
              <w:rPr>
                <w:sz w:val="20"/>
                <w:szCs w:val="20"/>
                <w:color w:val="auto"/>
              </w:rPr>
            </w:pPr>
            <w:r>
              <w:rPr>
                <w:rFonts w:ascii="Arial" w:cs="Arial" w:eastAsia="Arial" w:hAnsi="Arial"/>
                <w:sz w:val="18"/>
                <w:szCs w:val="18"/>
                <w:color w:val="0000FF"/>
              </w:rPr>
              <w:t>Share</w:t>
            </w: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920" w:type="dxa"/>
            <w:vAlign w:val="bottom"/>
            <w:gridSpan w:val="3"/>
            <w:vMerge w:val="continue"/>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0" w:type="dxa"/>
            <w:vAlign w:val="bottom"/>
          </w:tcPr>
          <w:p>
            <w:pPr>
              <w:spacing w:after="0"/>
              <w:rPr>
                <w:sz w:val="4"/>
                <w:szCs w:val="4"/>
                <w:color w:val="auto"/>
              </w:rPr>
            </w:pPr>
          </w:p>
        </w:tc>
        <w:tc>
          <w:tcPr>
            <w:tcW w:w="7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840" w:type="dxa"/>
            <w:vAlign w:val="bottom"/>
          </w:tcPr>
          <w:p>
            <w:pPr>
              <w:spacing w:after="0"/>
              <w:rPr>
                <w:sz w:val="4"/>
                <w:szCs w:val="4"/>
                <w:color w:val="auto"/>
              </w:rPr>
            </w:pPr>
          </w:p>
        </w:tc>
        <w:tc>
          <w:tcPr>
            <w:tcW w:w="760" w:type="dxa"/>
            <w:vAlign w:val="bottom"/>
          </w:tcPr>
          <w:p>
            <w:pPr>
              <w:spacing w:after="0"/>
              <w:rPr>
                <w:sz w:val="4"/>
                <w:szCs w:val="4"/>
                <w:color w:val="auto"/>
              </w:rPr>
            </w:pPr>
          </w:p>
        </w:tc>
        <w:tc>
          <w:tcPr>
            <w:tcW w:w="4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480" w:type="dxa"/>
            <w:vAlign w:val="bottom"/>
          </w:tcPr>
          <w:p>
            <w:pPr>
              <w:spacing w:after="0"/>
              <w:rPr>
                <w:sz w:val="4"/>
                <w:szCs w:val="4"/>
                <w:color w:val="auto"/>
              </w:rPr>
            </w:pPr>
          </w:p>
        </w:tc>
        <w:tc>
          <w:tcPr>
            <w:tcW w:w="700" w:type="dxa"/>
            <w:vAlign w:val="bottom"/>
          </w:tcPr>
          <w:p>
            <w:pPr>
              <w:spacing w:after="0"/>
              <w:rPr>
                <w:sz w:val="4"/>
                <w:szCs w:val="4"/>
                <w:color w:val="auto"/>
              </w:rPr>
            </w:pPr>
          </w:p>
        </w:tc>
        <w:tc>
          <w:tcPr>
            <w:tcW w:w="9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2260" w:type="dxa"/>
            <w:vAlign w:val="bottom"/>
            <w:tcBorders>
              <w:bottom w:val="single" w:sz="8" w:color="2C2C2C"/>
            </w:tcBorders>
            <w:gridSpan w:val="2"/>
          </w:tcPr>
          <w:p>
            <w:pPr>
              <w:spacing w:after="0"/>
              <w:rPr>
                <w:sz w:val="8"/>
                <w:szCs w:val="8"/>
                <w:color w:val="auto"/>
              </w:rPr>
            </w:pPr>
          </w:p>
        </w:tc>
        <w:tc>
          <w:tcPr>
            <w:tcW w:w="1400" w:type="dxa"/>
            <w:vAlign w:val="bottom"/>
            <w:tcBorders>
              <w:bottom w:val="single" w:sz="8" w:color="2C2C2C"/>
            </w:tcBorders>
            <w:gridSpan w:val="3"/>
          </w:tcPr>
          <w:p>
            <w:pPr>
              <w:spacing w:after="0"/>
              <w:rPr>
                <w:sz w:val="8"/>
                <w:szCs w:val="8"/>
                <w:color w:val="auto"/>
              </w:rPr>
            </w:pPr>
          </w:p>
        </w:tc>
        <w:tc>
          <w:tcPr>
            <w:tcW w:w="4140" w:type="dxa"/>
            <w:vAlign w:val="bottom"/>
            <w:tcBorders>
              <w:bottom w:val="single" w:sz="8" w:color="2C2C2C"/>
            </w:tcBorders>
            <w:gridSpan w:val="8"/>
          </w:tcPr>
          <w:p>
            <w:pPr>
              <w:spacing w:after="0"/>
              <w:rPr>
                <w:sz w:val="8"/>
                <w:szCs w:val="8"/>
                <w:color w:val="auto"/>
              </w:rPr>
            </w:pPr>
          </w:p>
        </w:tc>
        <w:tc>
          <w:tcPr>
            <w:tcW w:w="9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4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5460" w:type="dxa"/>
            <w:vAlign w:val="bottom"/>
            <w:gridSpan w:val="10"/>
          </w:tcPr>
          <w:p>
            <w:pPr>
              <w:ind w:left="42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4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5.</w:t>
            </w:r>
          </w:p>
        </w:tc>
        <w:tc>
          <w:tcPr>
            <w:tcW w:w="60" w:type="dxa"/>
            <w:vAlign w:val="bottom"/>
          </w:tcPr>
          <w:p>
            <w:pPr>
              <w:spacing w:after="0"/>
              <w:rPr>
                <w:sz w:val="15"/>
                <w:szCs w:val="15"/>
                <w:color w:val="auto"/>
              </w:rPr>
            </w:pPr>
          </w:p>
        </w:tc>
        <w:tc>
          <w:tcPr>
            <w:tcW w:w="160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00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600" w:type="dxa"/>
            <w:vAlign w:val="bottom"/>
            <w:gridSpan w:val="2"/>
          </w:tcPr>
          <w:p>
            <w:pPr>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6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Transaction</w:t>
            </w:r>
          </w:p>
        </w:tc>
        <w:tc>
          <w:tcPr>
            <w:tcW w:w="6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Number</w:t>
            </w:r>
          </w:p>
        </w:tc>
        <w:tc>
          <w:tcPr>
            <w:tcW w:w="1600" w:type="dxa"/>
            <w:vAlign w:val="bottom"/>
            <w:gridSpan w:val="2"/>
          </w:tcPr>
          <w:p>
            <w:pPr>
              <w:ind w:left="140"/>
              <w:spacing w:after="0" w:line="136" w:lineRule="exact"/>
              <w:rPr>
                <w:sz w:val="20"/>
                <w:szCs w:val="20"/>
                <w:color w:val="auto"/>
              </w:rPr>
            </w:pPr>
            <w:r>
              <w:rPr>
                <w:rFonts w:ascii="Arial" w:cs="Arial" w:eastAsia="Arial" w:hAnsi="Arial"/>
                <w:sz w:val="12"/>
                <w:szCs w:val="12"/>
                <w:b w:val="1"/>
                <w:bCs w:val="1"/>
                <w:color w:val="auto"/>
              </w:rPr>
              <w:t>Expiration Date</w:t>
            </w:r>
          </w:p>
        </w:tc>
        <w:tc>
          <w:tcPr>
            <w:tcW w:w="10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Amount of</w:t>
            </w:r>
          </w:p>
        </w:tc>
        <w:tc>
          <w:tcPr>
            <w:tcW w:w="7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6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Code (Instr.</w:t>
            </w:r>
          </w:p>
        </w:tc>
        <w:tc>
          <w:tcPr>
            <w:tcW w:w="6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40"/>
              <w:spacing w:after="0" w:line="136"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Securities</w:t>
            </w:r>
          </w:p>
        </w:tc>
        <w:tc>
          <w:tcPr>
            <w:tcW w:w="7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60" w:type="dxa"/>
            <w:vAlign w:val="bottom"/>
          </w:tcPr>
          <w:p>
            <w:pPr>
              <w:spacing w:after="0"/>
              <w:rPr>
                <w:sz w:val="11"/>
                <w:szCs w:val="11"/>
                <w:color w:val="auto"/>
              </w:rPr>
            </w:pPr>
          </w:p>
        </w:tc>
        <w:tc>
          <w:tcPr>
            <w:tcW w:w="114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8)</w:t>
            </w:r>
          </w:p>
        </w:tc>
        <w:tc>
          <w:tcPr>
            <w:tcW w:w="6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w w:val="97"/>
              </w:rPr>
              <w:t>Derivative</w:t>
            </w: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Underlying</w:t>
            </w:r>
          </w:p>
        </w:tc>
        <w:tc>
          <w:tcPr>
            <w:tcW w:w="7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w w:val="97"/>
              </w:rPr>
              <w:t>Securities</w:t>
            </w: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w w:val="98"/>
              </w:rPr>
              <w:t>(Instr. 3, 4</w:t>
            </w: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9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Number</w:t>
            </w: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ind w:left="140"/>
              <w:spacing w:after="0" w:line="136"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6"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5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4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40" w:right="240" w:firstLine="9"/>
        <w:spacing w:after="0" w:line="305"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$56.09 to $56.135. The price reported above reflects the weighted average sale price. The reporting person hereby undertakes to provide upon request to the SEC staff, the issuer or security holder of the issuer full information regarding the number of shares and prices at which the transaction was effected.</w:t>
      </w: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Includes 240 shares for the period ended June 30, 2023, that were acquired under the SLB discounted stock purchase plan.</w:t>
      </w:r>
    </w:p>
    <w:p>
      <w:pPr>
        <w:ind w:left="6580"/>
        <w:spacing w:after="0" w:line="185" w:lineRule="auto"/>
        <w:rPr>
          <w:sz w:val="20"/>
          <w:szCs w:val="20"/>
          <w:color w:val="auto"/>
        </w:rPr>
      </w:pPr>
      <w:r>
        <w:rPr>
          <w:rFonts w:ascii="Arial" w:cs="Arial" w:eastAsia="Arial" w:hAnsi="Arial"/>
          <w:sz w:val="17"/>
          <w:szCs w:val="17"/>
          <w:color w:val="0000FF"/>
        </w:rPr>
        <w:t xml:space="preserve">/s/ Samantha Blons, Attorney- </w:t>
      </w:r>
      <w:r>
        <w:rPr>
          <w:rFonts w:ascii="Arial" w:cs="Arial" w:eastAsia="Arial" w:hAnsi="Arial"/>
          <w:sz w:val="34"/>
          <w:szCs w:val="34"/>
          <w:color w:val="0000FF"/>
          <w:vertAlign w:val="subscript"/>
        </w:rPr>
        <w:t>07/26/2023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-28575</wp:posOffset>
            </wp:positionV>
            <wp:extent cx="13455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45565" cy="8890"/>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8"/>
          <w:szCs w:val="18"/>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-22860</wp:posOffset>
            </wp:positionV>
            <wp:extent cx="3162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16230" cy="8890"/>
                    </a:xfrm>
                    <a:prstGeom prst="rect">
                      <a:avLst/>
                    </a:prstGeom>
                    <a:noFill/>
                  </pic:spPr>
                </pic:pic>
              </a:graphicData>
            </a:graphic>
          </wp:anchor>
        </w:drawing>
        <w:drawing>
          <wp:anchor simplePos="0" relativeHeight="251657728" behindDoc="1" locked="0" layoutInCell="0" allowOverlap="1">
            <wp:simplePos x="0" y="0"/>
            <wp:positionH relativeFrom="column">
              <wp:posOffset>5579745</wp:posOffset>
            </wp:positionH>
            <wp:positionV relativeFrom="paragraph">
              <wp:posOffset>-91440</wp:posOffset>
            </wp:positionV>
            <wp:extent cx="5086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8635" cy="8890"/>
                    </a:xfrm>
                    <a:prstGeom prst="rect">
                      <a:avLst/>
                    </a:prstGeom>
                    <a:noFill/>
                  </pic:spPr>
                </pic:pic>
              </a:graphicData>
            </a:graphic>
          </wp:anchor>
        </w:drawing>
      </w:r>
    </w:p>
    <w:p>
      <w:pPr>
        <w:spacing w:after="0" w:line="27"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4"/>
          <w:szCs w:val="14"/>
          <w:color w:val="auto"/>
        </w:rPr>
        <w:t>** Signature of Reporting Person</w:t>
        <w:tab/>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22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67983" TargetMode="External"/><Relationship Id="rId13" Type="http://schemas.openxmlformats.org/officeDocument/2006/relationships/hyperlink" Target="http://www.sec.gov/cgi-bin/browse-edgar?action=getcompany&amp;CIK=0000087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2023-07-26T16:19:11Z</dcterms:created>
  <dcterms:modified xsi:type="dcterms:W3CDTF">2023-07-26T16:19:11Z</dcterms:modified>
</cp:coreProperties>
</file>