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5"/>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4"/>
                <w:szCs w:val="14"/>
                <w:color w:val="auto"/>
              </w:rPr>
              <w:t>Philippe Lacour-Gayet</w:t>
            </w:r>
          </w:p>
        </w:tc>
        <w:tc>
          <w:tcPr>
            <w:tcW w:w="26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Merrill Lynch</w:t>
            </w: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63 Copps Hill Road</w:t>
            </w:r>
          </w:p>
        </w:tc>
        <w:tc>
          <w:tcPr>
            <w:tcW w:w="580" w:type="dxa"/>
            <w:vAlign w:val="bottom"/>
          </w:tcPr>
          <w:p>
            <w:pPr>
              <w:spacing w:after="0"/>
              <w:rPr>
                <w:sz w:val="12"/>
                <w:szCs w:val="12"/>
                <w:color w:val="auto"/>
              </w:rPr>
            </w:pPr>
          </w:p>
        </w:tc>
        <w:tc>
          <w:tcPr>
            <w:tcW w:w="2120" w:type="dxa"/>
            <w:vAlign w:val="bottom"/>
          </w:tcPr>
          <w:p>
            <w:pPr>
              <w:ind w:left="960"/>
              <w:spacing w:after="0" w:line="149" w:lineRule="exact"/>
              <w:rPr>
                <w:sz w:val="20"/>
                <w:szCs w:val="20"/>
                <w:color w:val="auto"/>
              </w:rPr>
            </w:pPr>
            <w:r>
              <w:rPr>
                <w:rFonts w:ascii="Arial" w:cs="Arial" w:eastAsia="Arial" w:hAnsi="Arial"/>
                <w:sz w:val="14"/>
                <w:szCs w:val="14"/>
                <w:color w:val="auto"/>
              </w:rPr>
              <w:t>12,826</w:t>
            </w:r>
          </w:p>
        </w:tc>
        <w:tc>
          <w:tcPr>
            <w:tcW w:w="9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$865,755</w:t>
            </w:r>
          </w:p>
        </w:tc>
        <w:tc>
          <w:tcPr>
            <w:tcW w:w="17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1,178,243,836</w:t>
            </w:r>
          </w:p>
        </w:tc>
        <w:tc>
          <w:tcPr>
            <w:tcW w:w="1360" w:type="dxa"/>
            <w:vAlign w:val="bottom"/>
          </w:tcPr>
          <w:p>
            <w:pPr>
              <w:jc w:val="right"/>
              <w:ind w:right="748"/>
              <w:spacing w:after="0" w:line="149" w:lineRule="exact"/>
              <w:rPr>
                <w:sz w:val="20"/>
                <w:szCs w:val="20"/>
                <w:color w:val="auto"/>
              </w:rPr>
            </w:pPr>
            <w:r>
              <w:rPr>
                <w:rFonts w:ascii="Arial" w:cs="Arial" w:eastAsia="Arial" w:hAnsi="Arial"/>
                <w:sz w:val="14"/>
                <w:szCs w:val="14"/>
                <w:color w:val="auto"/>
                <w:w w:val="95"/>
              </w:rPr>
              <w:t>11/29/06</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Ridgefield, CT 06877</w:t>
            </w: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379"/>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2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ind w:left="720" w:right="440"/>
        <w:spacing w:after="0" w:line="259" w:lineRule="auto"/>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 unless the form displays a currently valid OMB control number.</w:t>
      </w:r>
    </w:p>
    <w:p>
      <w:pPr>
        <w:spacing w:after="0" w:line="170"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12/6/2005</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12,826</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12/6/2005</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2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29"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color w:val="auto"/>
              </w:rPr>
              <w:t>11/29/2006</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Philippe Lacour-Gayet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ectPr>
          <w:pgSz w:w="11900" w:h="16838" w:orient="portrait"/>
          <w:cols w:equalWidth="0" w:num="1">
            <w:col w:w="11420"/>
          </w:cols>
          <w:pgMar w:left="240" w:top="228" w:right="239" w:bottom="29" w:gutter="0" w:footer="0" w:header="0"/>
          <w:type w:val="continuous"/>
        </w:sectPr>
      </w:pPr>
    </w:p>
    <w:bookmarkStart w:id="1" w:name="page2"/>
    <w:bookmarkEnd w:id="1"/>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2019-12-12T10:29:25Z</dcterms:created>
  <dcterms:modified xsi:type="dcterms:W3CDTF">2019-12-12T10:29:25Z</dcterms:modified>
</cp:coreProperties>
</file>