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3160" w:type="dxa"/>
            <w:vAlign w:val="bottom"/>
            <w:tcBorders>
              <w:left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tcBorders>
          </w:tcPr>
          <w:p>
            <w:pPr>
              <w:ind w:left="80"/>
              <w:spacing w:after="0" w:line="149" w:lineRule="exact"/>
              <w:rPr>
                <w:sz w:val="20"/>
                <w:szCs w:val="20"/>
                <w:color w:val="auto"/>
              </w:rPr>
            </w:pPr>
            <w:r>
              <w:rPr>
                <w:rFonts w:ascii="Arial" w:cs="Arial" w:eastAsia="Arial" w:hAnsi="Arial"/>
                <w:sz w:val="14"/>
                <w:szCs w:val="14"/>
                <w:color w:val="auto"/>
              </w:rPr>
              <w:t>Dalton Boutte</w:t>
            </w:r>
          </w:p>
        </w:tc>
        <w:tc>
          <w:tcPr>
            <w:tcW w:w="19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Officer</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 Schlumberger Limited</w:t>
            </w:r>
          </w:p>
        </w:tc>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Houston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tcPr>
          <w:p>
            <w:pPr>
              <w:jc w:val="center"/>
              <w:ind w:right="75"/>
              <w:spacing w:after="0" w:line="149" w:lineRule="exact"/>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60,853</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$4,640,041</w:t>
            </w:r>
          </w:p>
        </w:tc>
        <w:tc>
          <w:tcPr>
            <w:tcW w:w="17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1,178,564,302</w:t>
            </w:r>
          </w:p>
        </w:tc>
        <w:tc>
          <w:tcPr>
            <w:tcW w:w="1360" w:type="dxa"/>
            <w:vAlign w:val="bottom"/>
          </w:tcPr>
          <w:p>
            <w:pPr>
              <w:jc w:val="right"/>
              <w:ind w:right="728"/>
              <w:spacing w:after="0" w:line="149" w:lineRule="exact"/>
              <w:rPr>
                <w:sz w:val="20"/>
                <w:szCs w:val="20"/>
                <w:color w:val="auto"/>
              </w:rPr>
            </w:pPr>
            <w:r>
              <w:rPr>
                <w:rFonts w:ascii="Arial" w:cs="Arial" w:eastAsia="Arial" w:hAnsi="Arial"/>
                <w:sz w:val="14"/>
                <w:szCs w:val="14"/>
                <w:color w:val="auto"/>
                <w:w w:val="99"/>
              </w:rPr>
              <w:t>04/25/07</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80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2"/>
              </w:rPr>
              <w:t>Name of each securities exchange, if any, on which the securities are intended to be sold</w:t>
            </w:r>
          </w:p>
        </w:tc>
        <w:tc>
          <w:tcPr>
            <w:tcW w:w="1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04/25/07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60,853</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04/25/07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p>
      <w:pPr>
        <w:ind w:left="2260"/>
        <w:spacing w:after="0"/>
        <w:tabs>
          <w:tab w:leader="none" w:pos="8340" w:val="left"/>
        </w:tabs>
        <w:rPr>
          <w:sz w:val="20"/>
          <w:szCs w:val="20"/>
          <w:color w:val="auto"/>
        </w:rPr>
      </w:pPr>
      <w:r>
        <w:rPr>
          <w:rFonts w:ascii="Arial" w:cs="Arial" w:eastAsia="Arial" w:hAnsi="Arial"/>
          <w:sz w:val="13"/>
          <w:szCs w:val="13"/>
          <w:color w:val="auto"/>
        </w:rPr>
        <w:t>04/25/2007</w:t>
      </w:r>
      <w:r>
        <w:rPr>
          <w:sz w:val="20"/>
          <w:szCs w:val="20"/>
          <w:color w:val="auto"/>
        </w:rPr>
        <w:tab/>
      </w:r>
      <w:r>
        <w:rPr>
          <w:rFonts w:ascii="Arial" w:cs="Arial" w:eastAsia="Arial" w:hAnsi="Arial"/>
          <w:sz w:val="13"/>
          <w:szCs w:val="13"/>
          <w:color w:val="auto"/>
        </w:rPr>
        <w:t>/s/ Dalton Boutte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2019-12-13T06:36:38Z</dcterms:created>
  <dcterms:modified xsi:type="dcterms:W3CDTF">2019-12-13T06:36:38Z</dcterms:modified>
</cp:coreProperties>
</file>