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663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663055"/>
                    </a:xfrm>
                    <a:prstGeom prst="rect">
                      <a:avLst/>
                    </a:prstGeom>
                    <a:noFill/>
                  </pic:spPr>
                </pic:pic>
              </a:graphicData>
            </a:graphic>
          </wp:anchor>
        </w:drawing>
      </w:r>
    </w:p>
    <w:p>
      <w:pPr>
        <w:sectPr>
          <w:pgSz w:w="11900" w:h="16838" w:orient="portrait"/>
          <w:cols w:equalWidth="0" w:num="1">
            <w:col w:w="11420"/>
          </w:cols>
          <w:pgMar w:left="240" w:top="226" w:right="239" w:bottom="1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Oyinlola H Sola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03/01/2007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36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36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80" w:type="dxa"/>
            <w:vAlign w:val="bottom"/>
          </w:tcPr>
          <w:p>
            <w:pPr>
              <w:ind w:left="18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360" w:type="dxa"/>
            <w:vAlign w:val="bottom"/>
          </w:tcPr>
          <w:p>
            <w:pPr>
              <w:spacing w:after="0"/>
              <w:rPr>
                <w:sz w:val="15"/>
                <w:szCs w:val="15"/>
                <w:color w:val="auto"/>
              </w:rPr>
            </w:pPr>
          </w:p>
        </w:tc>
        <w:tc>
          <w:tcPr>
            <w:tcW w:w="1480" w:type="dxa"/>
            <w:vAlign w:val="bottom"/>
          </w:tcPr>
          <w:p>
            <w:pPr>
              <w:ind w:left="18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360" w:type="dxa"/>
            <w:vAlign w:val="bottom"/>
          </w:tcPr>
          <w:p>
            <w:pPr>
              <w:spacing w:after="0"/>
              <w:rPr>
                <w:sz w:val="21"/>
                <w:szCs w:val="21"/>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0000FF"/>
              </w:rPr>
              <w:t>VICE PRESIDENT TREASURER</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717"/>
              <w:spacing w:after="0"/>
              <w:rPr>
                <w:sz w:val="20"/>
                <w:szCs w:val="20"/>
                <w:color w:val="auto"/>
              </w:rPr>
            </w:pPr>
            <w:r>
              <w:rPr>
                <w:rFonts w:ascii="Arial" w:cs="Arial" w:eastAsia="Arial" w:hAnsi="Arial"/>
                <w:sz w:val="18"/>
                <w:szCs w:val="18"/>
                <w:color w:val="0000FF"/>
              </w:rPr>
              <w:t>4,555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38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777"/>
              <w:spacing w:after="0"/>
              <w:rPr>
                <w:sz w:val="20"/>
                <w:szCs w:val="20"/>
                <w:color w:val="auto"/>
              </w:rPr>
            </w:pPr>
            <w:r>
              <w:rPr>
                <w:rFonts w:ascii="Arial" w:cs="Arial" w:eastAsia="Arial" w:hAnsi="Arial"/>
                <w:sz w:val="18"/>
                <w:szCs w:val="18"/>
                <w:color w:val="0000FF"/>
              </w:rPr>
              <w:t>210</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3400" w:type="dxa"/>
            <w:vAlign w:val="bottom"/>
            <w:gridSpan w:val="4"/>
          </w:tcPr>
          <w:p>
            <w:pPr>
              <w:ind w:left="500"/>
              <w:spacing w:after="0"/>
              <w:rPr>
                <w:sz w:val="20"/>
                <w:szCs w:val="20"/>
                <w:color w:val="auto"/>
              </w:rPr>
            </w:pPr>
            <w:r>
              <w:rPr>
                <w:rFonts w:ascii="Arial" w:cs="Arial" w:eastAsia="Arial" w:hAnsi="Arial"/>
                <w:sz w:val="18"/>
                <w:szCs w:val="18"/>
                <w:color w:val="0000FF"/>
              </w:rPr>
              <w:t>SL Prof. Sharing Pln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gridSpan w:val="6"/>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2,500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23.01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04/18/2011</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12,000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7,500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41.141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63.545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become exercisable in five equal installments beginning April 18, 2002.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July 19, 2007.</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H. Sola</w:t>
      </w:r>
      <w:r>
        <w:rPr>
          <w:sz w:val="20"/>
          <w:szCs w:val="20"/>
          <w:color w:val="auto"/>
        </w:rPr>
        <w:tab/>
      </w:r>
      <w:r>
        <w:rPr>
          <w:rFonts w:ascii="Arial" w:cs="Arial" w:eastAsia="Arial" w:hAnsi="Arial"/>
          <w:sz w:val="15"/>
          <w:szCs w:val="15"/>
          <w:color w:val="0000FF"/>
        </w:rPr>
        <w:t>03/01/2007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Oyinlola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9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3"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238" w:lineRule="auto"/>
        <w:rPr>
          <w:sz w:val="20"/>
          <w:szCs w:val="20"/>
          <w:color w:val="auto"/>
        </w:rPr>
      </w:pPr>
      <w:r>
        <w:rPr>
          <w:rFonts w:ascii="Courier New" w:cs="Courier New" w:eastAsia="Courier New" w:hAnsi="Courier New"/>
          <w:sz w:val="18"/>
          <w:szCs w:val="18"/>
          <w:color w:val="auto"/>
        </w:rPr>
        <w:t>of Schlumberger Limited, a Netherlands Antilles corporation (the "Company"),</w:t>
      </w:r>
    </w:p>
    <w:tbl>
      <w:tblPr>
        <w:tblLayout w:type="fixed"/>
        <w:tblInd w:w="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does hereby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appoint Janet</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B. Glassmacher,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Lynda</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M. Quagliara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Ellen Summer,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each</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them severally, his true and lawful</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attorney-in fact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with power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without the other and with</w:t>
            </w:r>
          </w:p>
        </w:tc>
        <w:tc>
          <w:tcPr>
            <w:tcW w:w="2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full power of substitution</w:t>
            </w: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resubstitution, to execute for him and in</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his name, place</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stead,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his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director or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officer or both</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Company,</w:t>
            </w:r>
          </w:p>
        </w:tc>
        <w:tc>
          <w:tcPr>
            <w:tcW w:w="21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a statement of</w:t>
            </w:r>
          </w:p>
        </w:tc>
      </w:tr>
    </w:tbl>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2007</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 Sola Oyinlola</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H.Sola Oyinlola</w:t>
      </w:r>
    </w:p>
    <w:sectPr>
      <w:pgSz w:w="11900" w:h="16838" w:orient="portrait"/>
      <w:cols w:equalWidth="0" w:num="2">
        <w:col w:w="3300" w:space="720"/>
        <w:col w:w="61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90408"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2019-12-18T12:33:51Z</dcterms:created>
  <dcterms:modified xsi:type="dcterms:W3CDTF">2019-12-18T12:33:51Z</dcterms:modified>
</cp:coreProperties>
</file>