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Gharbi Hinda</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SCHLUMBERGER LIMITED/NV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03/12/2021</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2"/>
          </w:tcPr>
          <w:p>
            <w:pPr>
              <w:ind w:left="180"/>
              <w:spacing w:after="0"/>
              <w:rPr>
                <w:sz w:val="20"/>
                <w:szCs w:val="20"/>
                <w:color w:val="auto"/>
              </w:rPr>
            </w:pPr>
            <w:r>
              <w:rPr>
                <w:rFonts w:ascii="Arial" w:cs="Arial" w:eastAsia="Arial" w:hAnsi="Arial"/>
                <w:sz w:val="17"/>
                <w:szCs w:val="17"/>
                <w:color w:val="0000FF"/>
              </w:rPr>
              <w:t>EVP, Services &amp; Equipment</w:t>
            </w:r>
          </w:p>
        </w:tc>
        <w:tc>
          <w:tcPr>
            <w:tcW w:w="0" w:type="dxa"/>
            <w:vAlign w:val="bottom"/>
          </w:tcPr>
          <w:p>
            <w:pPr>
              <w:spacing w:after="0"/>
              <w:rPr>
                <w:sz w:val="1"/>
                <w:szCs w:val="1"/>
                <w:color w:val="auto"/>
              </w:rPr>
            </w:pPr>
          </w:p>
        </w:tc>
      </w:tr>
      <w:tr>
        <w:trPr>
          <w:trHeight w:val="234"/>
        </w:trPr>
        <w:tc>
          <w:tcPr>
            <w:tcW w:w="200" w:type="dxa"/>
            <w:vAlign w:val="bottom"/>
            <w:tcBorders>
              <w:bottom w:val="single" w:sz="8" w:color="2C2C2C"/>
            </w:tcBorders>
          </w:tcPr>
          <w:p>
            <w:pPr>
              <w:spacing w:after="0"/>
              <w:rPr>
                <w:sz w:val="20"/>
                <w:szCs w:val="20"/>
                <w:color w:val="auto"/>
              </w:rPr>
            </w:pPr>
          </w:p>
        </w:tc>
        <w:tc>
          <w:tcPr>
            <w:tcW w:w="3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159385</wp:posOffset>
            </wp:positionV>
            <wp:extent cx="6964045" cy="1700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700530"/>
                    </a:xfrm>
                    <a:prstGeom prst="rect">
                      <a:avLst/>
                    </a:prstGeom>
                    <a:noFill/>
                  </pic:spPr>
                </pic:pic>
              </a:graphicData>
            </a:graphic>
          </wp:anchor>
        </w:drawing>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03/12/2021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3,450</w:t>
            </w:r>
            <w:r>
              <w:rPr>
                <w:rFonts w:ascii="Arial" w:cs="Arial" w:eastAsia="Arial" w:hAnsi="Arial"/>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7"/>
              <w:spacing w:after="0"/>
              <w:rPr>
                <w:sz w:val="20"/>
                <w:szCs w:val="20"/>
                <w:color w:val="auto"/>
              </w:rPr>
            </w:pPr>
            <w:r>
              <w:rPr>
                <w:rFonts w:ascii="Arial" w:cs="Arial" w:eastAsia="Arial" w:hAnsi="Arial"/>
                <w:sz w:val="17"/>
                <w:szCs w:val="17"/>
                <w:color w:val="0000FF"/>
                <w:w w:val="91"/>
              </w:rPr>
              <w:t>160,620</w:t>
            </w:r>
          </w:p>
        </w:tc>
        <w:tc>
          <w:tcPr>
            <w:tcW w:w="92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0000FF"/>
              </w:rPr>
              <w:t>03/12/2021</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Pr>
          <w:p>
            <w:pPr>
              <w:jc w:val="right"/>
              <w:ind w:right="53"/>
              <w:spacing w:after="0"/>
              <w:rPr>
                <w:sz w:val="20"/>
                <w:szCs w:val="20"/>
                <w:color w:val="auto"/>
              </w:rPr>
            </w:pPr>
            <w:r>
              <w:rPr>
                <w:rFonts w:ascii="Arial" w:cs="Arial" w:eastAsia="Arial" w:hAnsi="Arial"/>
                <w:sz w:val="17"/>
                <w:szCs w:val="17"/>
                <w:color w:val="0000FF"/>
              </w:rPr>
              <w:t>1,358</w:t>
            </w:r>
          </w:p>
        </w:tc>
        <w:tc>
          <w:tcPr>
            <w:tcW w:w="420" w:type="dxa"/>
            <w:vAlign w:val="bottom"/>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29.24</w:t>
            </w:r>
          </w:p>
        </w:tc>
        <w:tc>
          <w:tcPr>
            <w:tcW w:w="1200" w:type="dxa"/>
            <w:vAlign w:val="bottom"/>
            <w:gridSpan w:val="2"/>
          </w:tcPr>
          <w:p>
            <w:pPr>
              <w:jc w:val="center"/>
              <w:ind w:right="17"/>
              <w:spacing w:after="0"/>
              <w:rPr>
                <w:sz w:val="20"/>
                <w:szCs w:val="20"/>
                <w:color w:val="auto"/>
              </w:rPr>
            </w:pPr>
            <w:r>
              <w:rPr>
                <w:rFonts w:ascii="Arial" w:cs="Arial" w:eastAsia="Arial" w:hAnsi="Arial"/>
                <w:sz w:val="17"/>
                <w:szCs w:val="17"/>
                <w:color w:val="0000FF"/>
                <w:w w:val="91"/>
              </w:rPr>
              <w:t>159,262</w:t>
            </w:r>
          </w:p>
        </w:tc>
        <w:tc>
          <w:tcPr>
            <w:tcW w:w="920" w:type="dxa"/>
            <w:vAlign w:val="bottom"/>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vMerge w:val="restart"/>
          </w:tcPr>
          <w:p>
            <w:pPr>
              <w:jc w:val="center"/>
              <w:ind w:right="397"/>
              <w:spacing w:after="0"/>
              <w:rPr>
                <w:sz w:val="20"/>
                <w:szCs w:val="20"/>
                <w:color w:val="auto"/>
              </w:rPr>
            </w:pPr>
            <w:r>
              <w:rPr>
                <w:rFonts w:ascii="Arial" w:cs="Arial" w:eastAsia="Arial" w:hAnsi="Arial"/>
                <w:sz w:val="17"/>
                <w:szCs w:val="17"/>
                <w:color w:val="0000FF"/>
                <w:w w:val="91"/>
              </w:rPr>
              <w:t>218</w:t>
            </w:r>
          </w:p>
        </w:tc>
        <w:tc>
          <w:tcPr>
            <w:tcW w:w="920" w:type="dxa"/>
            <w:vAlign w:val="bottom"/>
            <w:vMerge w:val="restart"/>
          </w:tcPr>
          <w:p>
            <w:pPr>
              <w:jc w:val="center"/>
              <w:ind w:right="53"/>
              <w:spacing w:after="0"/>
              <w:rPr>
                <w:sz w:val="20"/>
                <w:szCs w:val="20"/>
                <w:color w:val="auto"/>
              </w:rPr>
            </w:pPr>
            <w:r>
              <w:rPr>
                <w:rFonts w:ascii="Arial" w:cs="Arial" w:eastAsia="Arial" w:hAnsi="Arial"/>
                <w:sz w:val="17"/>
                <w:szCs w:val="17"/>
                <w:color w:val="0000FF"/>
                <w:w w:val="83"/>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00" w:type="dxa"/>
            <w:vAlign w:val="bottom"/>
            <w:gridSpan w:val="4"/>
            <w:vMerge w:val="continue"/>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Company granted performance share units ("PSUs") to the reporting person on January 17, 2018. Vesting of the PSUs was based on three-year Company performance relative to select key competitors. Most of these competitors had not reported their 2020 audited financial results when the Company's compensation committee met in January 2021 to certify performance under the PSUs. As a result, the Company's compensation committee approved the issuance of 90% of the shares that the committee determined had been earned according to the information available to the committee at the time. As of March 12, 2021, all such competitors had reported their 2020 audited financial results. Shares of common stock reported hereunder represent shares finally determined to have been earned under the PSUs.</w:t>
      </w:r>
    </w:p>
    <w:p>
      <w:pPr>
        <w:ind w:left="6580"/>
        <w:spacing w:after="0" w:line="184" w:lineRule="auto"/>
        <w:rPr>
          <w:sz w:val="20"/>
          <w:szCs w:val="20"/>
          <w:color w:val="auto"/>
        </w:rPr>
      </w:pPr>
      <w:r>
        <w:rPr>
          <w:rFonts w:ascii="Arial" w:cs="Arial" w:eastAsia="Arial" w:hAnsi="Arial"/>
          <w:sz w:val="17"/>
          <w:szCs w:val="17"/>
          <w:color w:val="0000FF"/>
        </w:rPr>
        <w:t xml:space="preserve">/s/ Saul R. Laureles, Attorney- </w:t>
      </w:r>
      <w:r>
        <w:rPr>
          <w:rFonts w:ascii="Arial" w:cs="Arial" w:eastAsia="Arial" w:hAnsi="Arial"/>
          <w:sz w:val="32"/>
          <w:szCs w:val="32"/>
          <w:color w:val="0000FF"/>
          <w:vertAlign w:val="subscript"/>
        </w:rPr>
        <w:t>03/16/2021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08286"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2021-03-16T08:39:08Z</dcterms:created>
  <dcterms:modified xsi:type="dcterms:W3CDTF">2021-03-16T08:39:08Z</dcterms:modified>
</cp:coreProperties>
</file>