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(Amendment No. 5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8" w:name="page9"/>
    <w:bookmarkEnd w:id="8"/>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jc w:val="both"/>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jc w:val="both"/>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(a)(16) Press Release announcing extension of Offer by Schlumberger</w:t>
      </w:r>
    </w:p>
    <w:p>
      <w:pPr>
        <w:ind w:left="709"/>
        <w:spacing w:after="0"/>
        <w:tabs>
          <w:tab w:leader="none" w:pos="5188" w:val="left"/>
        </w:tabs>
        <w:rPr>
          <w:sz w:val="20"/>
          <w:szCs w:val="20"/>
          <w:color w:val="auto"/>
        </w:rPr>
      </w:pPr>
      <w:r>
        <w:rPr>
          <w:rFonts w:ascii="Courier New" w:cs="Courier New" w:eastAsia="Courier New" w:hAnsi="Courier New"/>
          <w:sz w:val="15"/>
          <w:szCs w:val="15"/>
          <w:color w:val="auto"/>
        </w:rPr>
        <w:t>Investments for Sema plc, dated March 22, 2001.</w:t>
      </w:r>
      <w:r>
        <w:rPr>
          <w:sz w:val="20"/>
          <w:szCs w:val="20"/>
          <w:color w:val="auto"/>
        </w:rPr>
        <w:tab/>
      </w:r>
      <w:r>
        <w:rPr>
          <w:rFonts w:ascii="Courier New" w:cs="Courier New" w:eastAsia="Courier New" w:hAnsi="Courier New"/>
          <w:sz w:val="13"/>
          <w:szCs w:val="13"/>
          <w:color w:val="auto"/>
        </w:rPr>
        <w:t>**</w:t>
      </w:r>
    </w:p>
    <w:p>
      <w:pPr>
        <w:spacing w:after="0" w:line="174" w:lineRule="exact"/>
        <w:rPr>
          <w:sz w:val="20"/>
          <w:szCs w:val="20"/>
          <w:color w:val="auto"/>
        </w:rPr>
      </w:pPr>
    </w:p>
    <w:p>
      <w:pPr>
        <w:jc w:val="both"/>
        <w:ind w:left="709" w:right="3359" w:hanging="704"/>
        <w:spacing w:after="0" w:line="237" w:lineRule="auto"/>
        <w:rPr>
          <w:sz w:val="20"/>
          <w:szCs w:val="20"/>
          <w:color w:val="auto"/>
        </w:rPr>
      </w:pPr>
      <w:r>
        <w:rPr>
          <w:rFonts w:ascii="Courier New" w:cs="Courier New" w:eastAsia="Courier New" w:hAnsi="Courier New"/>
          <w:sz w:val="15"/>
          <w:szCs w:val="15"/>
          <w:color w:val="auto"/>
        </w:rPr>
        <w:t>(a)(17) Press Release issued by Schlumberger Investments, Reserving Right to Reduce Acceptance Condition in Offer for Sema plc, dated March 30,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9" w:right="3179" w:hanging="4"/>
        <w:spacing w:after="0" w:line="238" w:lineRule="auto"/>
        <w:tabs>
          <w:tab w:leader="none" w:pos="106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88"/>
          </w:cols>
          <w:pgMar w:left="671" w:top="136" w:right="1440" w:bottom="373" w:gutter="0" w:footer="0" w:header="0"/>
        </w:sectPr>
      </w:pPr>
    </w:p>
    <w:bookmarkStart w:id="9" w:name="page10"/>
    <w:bookmarkEnd w:id="9"/>
    <w:p>
      <w:pPr>
        <w:ind w:left="709" w:hanging="709"/>
        <w:spacing w:after="0"/>
        <w:tabs>
          <w:tab w:leader="none" w:pos="7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75" w:lineRule="exact"/>
        <w:rPr>
          <w:sz w:val="20"/>
          <w:szCs w:val="20"/>
          <w:color w:val="auto"/>
        </w:rPr>
      </w:pPr>
    </w:p>
    <w:p>
      <w:pPr>
        <w:ind w:left="709" w:right="4759" w:hanging="704"/>
        <w:spacing w:after="0" w:line="235" w:lineRule="auto"/>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0" w:name="page11"/>
    <w:bookmarkEnd w:id="10"/>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8" w:lineRule="exact"/>
        <w:rPr>
          <w:sz w:val="20"/>
          <w:szCs w:val="20"/>
          <w:color w:val="auto"/>
        </w:rPr>
      </w:pPr>
    </w:p>
    <w:p>
      <w:pPr>
        <w:ind w:left="449" w:right="3179" w:hanging="449"/>
        <w:spacing w:after="0" w:line="237"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 4 to the Schedule TO filed on March 22, 2001.</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11" w:name="page12"/>
    <w:bookmarkEnd w:id="11"/>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March 30,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2" w:name="page13"/>
    <w:bookmarkEnd w:id="12"/>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30,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ectPr>
          <w:pgSz w:w="11900" w:h="16838" w:orient="portrait"/>
          <w:cols w:equalWidth="0" w:num="1">
            <w:col w:w="10219"/>
          </w:cols>
          <w:pgMar w:left="240" w:top="622"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(a)(16)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4139"/>
        <w:spacing w:after="0" w:line="265" w:lineRule="auto"/>
        <w:rPr>
          <w:sz w:val="20"/>
          <w:szCs w:val="20"/>
          <w:color w:val="auto"/>
        </w:rPr>
      </w:pPr>
      <w:r>
        <w:rPr>
          <w:rFonts w:ascii="Courier New" w:cs="Courier New" w:eastAsia="Courier New" w:hAnsi="Courier New"/>
          <w:sz w:val="14"/>
          <w:szCs w:val="14"/>
          <w:color w:val="auto"/>
        </w:rPr>
        <w:t>Press Release announcing extension of Offer by Schlumberger Investments for Sema plc, dated March 22, 2001. **</w:t>
      </w:r>
    </w:p>
    <w:p>
      <w:pPr>
        <w:spacing w:after="0" w:line="158" w:lineRule="exact"/>
        <w:rPr>
          <w:sz w:val="20"/>
          <w:szCs w:val="20"/>
          <w:color w:val="auto"/>
        </w:rPr>
      </w:pPr>
    </w:p>
    <w:p>
      <w:pPr>
        <w:sectPr>
          <w:pgSz w:w="11900" w:h="16838" w:orient="portrait"/>
          <w:cols w:equalWidth="0" w:num="2">
            <w:col w:w="600" w:space="280"/>
            <w:col w:w="9339"/>
          </w:cols>
          <w:pgMar w:left="240" w:top="622" w:right="1440" w:bottom="1440" w:gutter="0" w:footer="0" w:header="0"/>
          <w:type w:val="continuous"/>
        </w:sect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(a)(17)</w:t>
      </w:r>
      <w:r>
        <w:rPr>
          <w:sz w:val="20"/>
          <w:szCs w:val="20"/>
          <w:color w:val="auto"/>
        </w:rPr>
        <w:tab/>
      </w:r>
      <w:r>
        <w:rPr>
          <w:rFonts w:ascii="Courier New" w:cs="Courier New" w:eastAsia="Courier New" w:hAnsi="Courier New"/>
          <w:sz w:val="15"/>
          <w:szCs w:val="15"/>
          <w:color w:val="auto"/>
        </w:rPr>
        <w:t>Press Release issued by Schlumberger Investments, Reserving Right to Reduce Acceptance Condition in Offer for Sema plc, dated March 30, 2001.</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11" w:lineRule="exact"/>
        <w:rPr>
          <w:sz w:val="20"/>
          <w:szCs w:val="20"/>
          <w:color w:val="auto"/>
        </w:rPr>
      </w:pPr>
    </w:p>
    <w:p>
      <w:pPr>
        <w:ind w:left="880" w:right="3359" w:hanging="8"/>
        <w:spacing w:after="0" w:line="238" w:lineRule="auto"/>
        <w:tabs>
          <w:tab w:leader="none" w:pos="123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type w:val="continuous"/>
        </w:sectPr>
      </w:pPr>
    </w:p>
    <w:bookmarkStart w:id="14" w:name="page15"/>
    <w:bookmarkEnd w:id="14"/>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619" w:hanging="270"/>
        <w:spacing w:after="0" w:line="265" w:lineRule="auto"/>
        <w:tabs>
          <w:tab w:leader="none" w:pos="27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21, 2001 or with Amendment No. 1 to the Schedule TO filed on February 22, 2001, or with</w:t>
      </w:r>
    </w:p>
    <w:p>
      <w:pPr>
        <w:spacing w:after="0" w:line="158" w:lineRule="exact"/>
        <w:rPr>
          <w:rFonts w:ascii="Courier New" w:cs="Courier New" w:eastAsia="Courier New" w:hAnsi="Courier New"/>
          <w:sz w:val="14"/>
          <w:szCs w:val="14"/>
          <w:color w:val="auto"/>
        </w:rPr>
      </w:pPr>
    </w:p>
    <w:p>
      <w:pPr>
        <w:ind w:left="27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Amendment No. 2 to the Schedule TO filed on March 6, 2001, or with Amendment No.4 to the Schedule to filed on March 22, 2001.</w:t>
      </w:r>
    </w:p>
    <w:p>
      <w:pPr>
        <w:sectPr>
          <w:pgSz w:w="11900" w:h="16838" w:orient="portrait"/>
          <w:cols w:equalWidth="0" w:num="1">
            <w:col w:w="10229"/>
          </w:cols>
          <w:pgMar w:left="230" w:top="627" w:right="1440" w:bottom="1440" w:gutter="0" w:footer="0" w:header="0"/>
        </w:sectPr>
      </w:pPr>
    </w:p>
    <w:bookmarkStart w:id="15" w:name="page16"/>
    <w:bookmarkEnd w:id="15"/>
    <w:p>
      <w:pPr>
        <w:ind w:left="5540"/>
        <w:spacing w:after="0"/>
        <w:rPr>
          <w:sz w:val="20"/>
          <w:szCs w:val="20"/>
          <w:color w:val="auto"/>
        </w:rPr>
      </w:pPr>
      <w:r>
        <w:rPr>
          <w:rFonts w:ascii="Courier New" w:cs="Courier New" w:eastAsia="Courier New" w:hAnsi="Courier New"/>
          <w:sz w:val="15"/>
          <w:szCs w:val="15"/>
          <w:color w:val="auto"/>
        </w:rPr>
        <w:t>EXHIBIT 99(A)(17)</w:t>
      </w:r>
    </w:p>
    <w:p>
      <w:pPr>
        <w:spacing w:after="0" w:line="339"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4"/>
          <w:szCs w:val="14"/>
          <w:color w:val="auto"/>
        </w:rPr>
        <w:t>Schlumberger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For Release at 7.00 a.m. EST,</w:t>
      </w:r>
      <w:r>
        <w:rPr>
          <w:sz w:val="20"/>
          <w:szCs w:val="20"/>
          <w:color w:val="auto"/>
        </w:rPr>
        <w:tab/>
      </w:r>
      <w:r>
        <w:rPr>
          <w:rFonts w:ascii="Courier New" w:cs="Courier New" w:eastAsia="Courier New" w:hAnsi="Courier New"/>
          <w:sz w:val="14"/>
          <w:szCs w:val="14"/>
          <w:color w:val="auto"/>
        </w:rPr>
        <w:t>Friday, March 30,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RESERVES RIGHT TO REDUCE ACCEPTANCE CONDITION IN OFFER FOR SEMA PLC</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NEW YORK, March 30, 2001 - Schlumberger Investments, a wholly owned subsidiary of Schlumberger Limited, announced today that it reserves the right to reduce the percentage of ordinary shares, including ordinary shares represented by American Depositary Shares (ADSs), required to satisfy the acceptance condition to its offer for the issued and to be issued ordinary share capital of Sema plc from 90% to any level in excess of 50%. Such reduction may be made on or after April 6, 2001.</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Under the United Kingdom City Code on Takeovers and Mergers, Schlumberger Investments is not required to declare its intentions to reduce the acceptance condition unless and until it has reduced such condition, and may, -therefore, reduce the acceptance condition without further notice. If, when the acceptance condition is reduced, all other conditions to the offer have been fulfilled, satisfied or, where permitted, waived, the offer will be wholly unconditional at that time and, as a result, withdrawal rights will have terminated. Holders of Sema ordinary shares and ADSs who have already accepted the offer but whose willingness to accept the offer would be affected by a reduction of the acceptance condition may wish to consider withdrawing their acceptances with respect to such securities now. This announcement is being made to comply with US regulatory requirements.</w:t>
      </w:r>
    </w:p>
    <w:p>
      <w:pPr>
        <w:spacing w:after="0" w:line="18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As previously announced the offer has been extended and will remain open for acceptance until 3:00 p.m. (London time) 10:00 a.m. (New York City time) on April 6, 2001. The offer will remain open for acceptance for at least 14 days following the date it becomes wholly unconditional.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 contact: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United States: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rPr>
          <w:sz w:val="20"/>
          <w:szCs w:val="20"/>
          <w:color w:val="auto"/>
        </w:rPr>
      </w:pPr>
      <w:r>
        <w:rPr>
          <w:rFonts w:ascii="Courier New" w:cs="Courier New" w:eastAsia="Courier New" w:hAnsi="Courier New"/>
          <w:sz w:val="15"/>
          <w:szCs w:val="15"/>
          <w:color w:val="auto"/>
        </w:rPr>
        <w:t>Rex Ross</w:t>
      </w:r>
    </w:p>
    <w:p>
      <w:pPr>
        <w:spacing w:after="0"/>
        <w:rPr>
          <w:sz w:val="20"/>
          <w:szCs w:val="20"/>
          <w:color w:val="auto"/>
        </w:rPr>
      </w:pPr>
      <w:r>
        <w:rPr>
          <w:rFonts w:ascii="Courier New" w:cs="Courier New" w:eastAsia="Courier New" w:hAnsi="Courier New"/>
          <w:sz w:val="15"/>
          <w:szCs w:val="15"/>
          <w:color w:val="auto"/>
        </w:rPr>
        <w:t>VP Communications</w:t>
      </w:r>
    </w:p>
    <w:p>
      <w:pPr>
        <w:spacing w:after="0" w:line="238" w:lineRule="auto"/>
        <w:rPr>
          <w:sz w:val="20"/>
          <w:szCs w:val="20"/>
          <w:color w:val="auto"/>
        </w:rPr>
      </w:pPr>
      <w:r>
        <w:rPr>
          <w:rFonts w:ascii="Courier New" w:cs="Courier New" w:eastAsia="Courier New" w:hAnsi="Courier New"/>
          <w:sz w:val="15"/>
          <w:szCs w:val="15"/>
          <w:color w:val="auto"/>
        </w:rPr>
        <w:t>Tel: 1-212-350-9432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United Kingdom: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w:t>
      </w:r>
    </w:p>
    <w:p>
      <w:pPr>
        <w:spacing w:after="0"/>
        <w:rPr>
          <w:sz w:val="20"/>
          <w:szCs w:val="20"/>
          <w:color w:val="auto"/>
        </w:rPr>
      </w:pPr>
      <w:r>
        <w:rPr>
          <w:rFonts w:ascii="Courier New" w:cs="Courier New" w:eastAsia="Courier New" w:hAnsi="Courier New"/>
          <w:sz w:val="15"/>
          <w:szCs w:val="15"/>
          <w:color w:val="auto"/>
        </w:rPr>
        <w:t>John McIntyre</w:t>
      </w:r>
    </w:p>
    <w:p>
      <w:pPr>
        <w:spacing w:after="0"/>
        <w:rPr>
          <w:sz w:val="20"/>
          <w:szCs w:val="20"/>
          <w:color w:val="auto"/>
        </w:rPr>
      </w:pPr>
      <w:r>
        <w:rPr>
          <w:rFonts w:ascii="Courier New" w:cs="Courier New" w:eastAsia="Courier New" w:hAnsi="Courier New"/>
          <w:sz w:val="15"/>
          <w:szCs w:val="15"/>
          <w:color w:val="auto"/>
        </w:rPr>
        <w:t>Henry Phillips</w:t>
      </w:r>
    </w:p>
    <w:p>
      <w:pPr>
        <w:spacing w:after="0" w:line="238" w:lineRule="auto"/>
        <w:rPr>
          <w:sz w:val="20"/>
          <w:szCs w:val="20"/>
          <w:color w:val="auto"/>
        </w:rPr>
      </w:pPr>
      <w:r>
        <w:rPr>
          <w:rFonts w:ascii="Courier New" w:cs="Courier New" w:eastAsia="Courier New" w:hAnsi="Courier New"/>
          <w:sz w:val="15"/>
          <w:szCs w:val="15"/>
          <w:color w:val="auto"/>
        </w:rPr>
        <w:t>Peter Warne</w:t>
      </w:r>
    </w:p>
    <w:p>
      <w:pPr>
        <w:spacing w:after="0"/>
        <w:rPr>
          <w:sz w:val="20"/>
          <w:szCs w:val="20"/>
          <w:color w:val="auto"/>
        </w:rPr>
      </w:pPr>
      <w:r>
        <w:rPr>
          <w:rFonts w:ascii="Courier New" w:cs="Courier New" w:eastAsia="Courier New" w:hAnsi="Courier New"/>
          <w:sz w:val="15"/>
          <w:szCs w:val="15"/>
          <w:color w:val="auto"/>
        </w:rPr>
        <w:t>Tel: +44 (0) 20 7601 0011</w:t>
      </w:r>
    </w:p>
    <w:p>
      <w:pPr>
        <w:spacing w:after="0" w:line="17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Words defined in the Offer Document, dated February 21, 2001, have the same meaning in this announcement.</w:t>
      </w:r>
    </w:p>
    <w:p>
      <w:pPr>
        <w:sectPr>
          <w:pgSz w:w="11900" w:h="16838" w:orient="portrait"/>
          <w:cols w:equalWidth="0" w:num="1">
            <w:col w:w="10219"/>
          </w:cols>
          <w:pgMar w:left="240" w:top="475" w:right="1440" w:bottom="1440" w:gutter="0" w:footer="0" w:header="0"/>
        </w:sectPr>
      </w:pPr>
    </w:p>
    <w:bookmarkStart w:id="16" w:name="page17"/>
    <w:bookmarkEnd w:id="16"/>
    <w:p>
      <w:pPr>
        <w:ind w:right="3179"/>
        <w:spacing w:after="0" w:line="238"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180"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availability of the Offer to Sema Securityholders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announcement and copies of the Offer Document, the Acceptance Forms or any related documents are not being, and must not be, mailed or otherwise distributed or sent in or into Australia, Canada or Japan. Custodians, nominees and trustees should observe these restrictions and should not send this announcement, the Offer Document, the Acceptance Forms or any related documents in or into Australia, Canada or Japan.</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announcement and, to the best of their knowledge and belief (having taken all reasonable care to ensure such is the case), the information contained in this announcement is in accordance with the facts and does not omit anything likely to affect the import of such information. This statement is included solely to comply with Rule 19.2 of the City Code and shall not be deemed to establish or expand liability under law, including under US federal securities laws or under the laws of any state of the US.</w:t>
      </w:r>
    </w:p>
    <w:p>
      <w:pPr>
        <w:spacing w:after="0" w:line="179"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Schlumberger Investments has filed a Tender Offer Statement and other related documentation and Sema has filed a Solicitation/Recommendation Statement with the Securities and Exchange Commission (SEC). Free copies of these documents will be available on the SEC's website at www.sec.gov. The Tender Offer</w:t>
      </w:r>
    </w:p>
    <w:p>
      <w:pPr>
        <w:ind w:left="370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Statement may also be 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contain important information.</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February 21, 2001 and the related Acceptance Forms.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2</w:t>
      </w:r>
    </w:p>
    <w:sectPr>
      <w:pgSz w:w="11900" w:h="16838" w:orient="portrait"/>
      <w:cols w:equalWidth="0" w:num="1">
        <w:col w:w="10219"/>
      </w:cols>
      <w:pgMar w:left="24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upperLetter"/>
      <w:start w:val="24"/>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1)"/>
      <w:numFmt w:val="lowerRoman"/>
      <w:start w:val="4"/>
    </w:lvl>
  </w:abstractNum>
  <w:abstractNum w:abstractNumId="15">
    <w:nsid w:val="79838CB2"/>
    <w:multiLevelType w:val="hybridMultilevel"/>
    <w:lvl w:ilvl="0">
      <w:lvlJc w:val="left"/>
      <w:lvlText w:val="(%1)"/>
      <w:numFmt w:val="lowerRoman"/>
      <w:start w:val="5"/>
    </w:lvl>
  </w:abstractNum>
  <w:abstractNum w:abstractNumId="16">
    <w:nsid w:val="4353D0CD"/>
    <w:multiLevelType w:val="hybridMultilevel"/>
    <w:lvl w:ilvl="0">
      <w:lvlJc w:val="left"/>
      <w:lvlText w:val="(%1)"/>
      <w:numFmt w:val="lowerRoman"/>
      <w:start w:val="6"/>
    </w:lvl>
  </w:abstractNum>
  <w:abstractNum w:abstractNumId="17">
    <w:nsid w:val="B03E0C6"/>
    <w:multiLevelType w:val="hybridMultilevel"/>
    <w:lvl w:ilvl="0">
      <w:lvlJc w:val="left"/>
      <w:lvlText w:val="(%1)"/>
      <w:numFmt w:val="lowerRoman"/>
      <w:start w:val="7"/>
    </w:lvl>
  </w:abstractNum>
  <w:abstractNum w:abstractNumId="18">
    <w:nsid w:val="189A769B"/>
    <w:multiLevelType w:val="hybridMultilevel"/>
    <w:lvl w:ilvl="0">
      <w:lvlJc w:val="left"/>
      <w:lvlText w:val="(%1)"/>
      <w:numFmt w:val="lowerRoman"/>
      <w:start w:val="8"/>
    </w:lvl>
  </w:abstractNum>
  <w:abstractNum w:abstractNumId="19">
    <w:nsid w:val="54E49EB4"/>
    <w:multiLevelType w:val="hybridMultilevel"/>
    <w:lvl w:ilvl="0">
      <w:lvlJc w:val="left"/>
      <w:lvlText w:val="(%1)"/>
      <w:numFmt w:val="lowerRoman"/>
      <w:start w:val="9"/>
    </w:lvl>
  </w:abstractNum>
  <w:abstractNum w:abstractNumId="20">
    <w:nsid w:val="71F32454"/>
    <w:multiLevelType w:val="hybridMultilevel"/>
    <w:lvl w:ilvl="0">
      <w:lvlJc w:val="left"/>
      <w:lvlText w:val="(%1)"/>
      <w:numFmt w:val="lowerRoman"/>
      <w:start w:val="10"/>
    </w:lvl>
  </w:abstractNum>
  <w:abstractNum w:abstractNumId="21">
    <w:nsid w:val="2CA88611"/>
    <w:multiLevelType w:val="hybridMultilevel"/>
    <w:lvl w:ilvl="0">
      <w:lvlJc w:val="left"/>
      <w:lvlText w:val="(%1)"/>
      <w:numFmt w:val="lowerRoman"/>
      <w:start w:val="11"/>
    </w:lvl>
  </w:abstractNum>
  <w:abstractNum w:abstractNumId="22">
    <w:nsid w:val="836C40E"/>
    <w:multiLevelType w:val="hybridMultilevel"/>
    <w:lvl w:ilvl="0">
      <w:lvlJc w:val="left"/>
      <w:lvlText w:val="(%1)"/>
      <w:numFmt w:val="lowerRoman"/>
      <w:start w:val="12"/>
    </w:lvl>
  </w:abstractNum>
  <w:abstractNum w:abstractNumId="23">
    <w:nsid w:val="2901D82"/>
    <w:multiLevelType w:val="hybridMultilevel"/>
    <w:lvl w:ilvl="0">
      <w:lvlJc w:val="left"/>
      <w:lvlText w:val="(%1)"/>
      <w:numFmt w:val="lowerRoman"/>
      <w:start w:val="13"/>
    </w:lvl>
  </w:abstractNum>
  <w:abstractNum w:abstractNumId="24">
    <w:nsid w:val="3A95F874"/>
    <w:multiLevelType w:val="hybridMultilevel"/>
    <w:lvl w:ilvl="0">
      <w:lvlJc w:val="left"/>
      <w:lvlText w:val="(%1)"/>
      <w:numFmt w:val="lowerRoman"/>
      <w:start w:val="14"/>
    </w:lvl>
  </w:abstractNum>
  <w:abstractNum w:abstractNumId="25">
    <w:nsid w:val="8138641"/>
    <w:multiLevelType w:val="hybridMultilevel"/>
    <w:lvl w:ilvl="0">
      <w:lvlJc w:val="left"/>
      <w:lvlText w:val="(%1)"/>
      <w:numFmt w:val="lowerRoman"/>
      <w:start w:val="15"/>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2019-12-16T11:33:05Z</dcterms:created>
  <dcterms:modified xsi:type="dcterms:W3CDTF">2019-12-16T11:33:05Z</dcterms:modified>
</cp:coreProperties>
</file>