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191135</wp:posOffset>
            </wp:positionH>
            <wp:positionV relativeFrom="page">
              <wp:posOffset>146685</wp:posOffset>
            </wp:positionV>
            <wp:extent cx="71666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178435</wp:posOffset>
            </wp:positionV>
            <wp:extent cx="71666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635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998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635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998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870" cy="635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998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635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tbl>
      <w:tblPr>
        <w:tblLayout w:type="fixed"/>
        <w:tblInd w:w="130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1280" w:type="dxa"/>
            <w:vAlign w:val="bottom"/>
          </w:tcPr>
          <w:p>
            <w:pPr>
              <w:spacing w:after="0"/>
              <w:rPr>
                <w:sz w:val="15"/>
                <w:szCs w:val="15"/>
                <w:color w:val="auto"/>
              </w:rPr>
            </w:pPr>
          </w:p>
        </w:tc>
      </w:tr>
      <w:tr>
        <w:trPr>
          <w:trHeight w:val="138"/>
        </w:trPr>
        <w:tc>
          <w:tcPr>
            <w:tcW w:w="15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15"/>
        </w:trPr>
        <w:tc>
          <w:tcPr>
            <w:tcW w:w="1520" w:type="dxa"/>
            <w:vAlign w:val="bottom"/>
          </w:tcPr>
          <w:p>
            <w:pPr>
              <w:jc w:val="center"/>
              <w:ind w:right="222"/>
              <w:spacing w:after="0"/>
              <w:rPr>
                <w:sz w:val="20"/>
                <w:szCs w:val="20"/>
                <w:color w:val="auto"/>
              </w:rPr>
            </w:pPr>
            <w:r>
              <w:rPr>
                <w:rFonts w:ascii="Arial" w:cs="Arial" w:eastAsia="Arial" w:hAnsi="Arial"/>
                <w:sz w:val="13"/>
                <w:szCs w:val="13"/>
                <w:b w:val="1"/>
                <w:bCs w:val="1"/>
                <w:color w:val="auto"/>
                <w:w w:val="92"/>
              </w:rPr>
              <w:t>Curaçao</w:t>
            </w:r>
          </w:p>
        </w:tc>
        <w:tc>
          <w:tcPr>
            <w:tcW w:w="4000" w:type="dxa"/>
            <w:vAlign w:val="bottom"/>
            <w:gridSpan w:val="2"/>
          </w:tcPr>
          <w:p>
            <w:pPr>
              <w:jc w:val="center"/>
              <w:ind w:left="1834"/>
              <w:spacing w:after="0"/>
              <w:rPr>
                <w:sz w:val="20"/>
                <w:szCs w:val="20"/>
                <w:color w:val="auto"/>
              </w:rPr>
            </w:pPr>
            <w:r>
              <w:rPr>
                <w:rFonts w:ascii="Arial" w:cs="Arial" w:eastAsia="Arial" w:hAnsi="Arial"/>
                <w:sz w:val="13"/>
                <w:szCs w:val="13"/>
                <w:b w:val="1"/>
                <w:bCs w:val="1"/>
                <w:color w:val="auto"/>
                <w:w w:val="93"/>
              </w:rPr>
              <w:t>1-4601</w:t>
            </w:r>
          </w:p>
        </w:tc>
        <w:tc>
          <w:tcPr>
            <w:tcW w:w="1800" w:type="dxa"/>
            <w:vAlign w:val="bottom"/>
          </w:tcPr>
          <w:p>
            <w:pPr>
              <w:spacing w:after="0"/>
              <w:rPr>
                <w:sz w:val="18"/>
                <w:szCs w:val="18"/>
                <w:color w:val="auto"/>
              </w:rPr>
            </w:pPr>
          </w:p>
        </w:tc>
        <w:tc>
          <w:tcPr>
            <w:tcW w:w="1280" w:type="dxa"/>
            <w:vAlign w:val="bottom"/>
          </w:tcPr>
          <w:p>
            <w:pPr>
              <w:jc w:val="center"/>
              <w:ind w:left="402"/>
              <w:spacing w:after="0"/>
              <w:rPr>
                <w:sz w:val="20"/>
                <w:szCs w:val="20"/>
                <w:color w:val="auto"/>
              </w:rPr>
            </w:pPr>
            <w:r>
              <w:rPr>
                <w:rFonts w:ascii="Arial" w:cs="Arial" w:eastAsia="Arial" w:hAnsi="Arial"/>
                <w:sz w:val="13"/>
                <w:szCs w:val="13"/>
                <w:b w:val="1"/>
                <w:bCs w:val="1"/>
                <w:color w:val="auto"/>
                <w:w w:val="95"/>
              </w:rPr>
              <w:t>52-0684746</w:t>
            </w:r>
          </w:p>
        </w:tc>
      </w:tr>
      <w:tr>
        <w:trPr>
          <w:trHeight w:val="111"/>
        </w:trPr>
        <w:tc>
          <w:tcPr>
            <w:tcW w:w="1520" w:type="dxa"/>
            <w:vAlign w:val="bottom"/>
          </w:tcPr>
          <w:p>
            <w:pPr>
              <w:jc w:val="center"/>
              <w:ind w:right="222"/>
              <w:spacing w:after="0" w:line="111" w:lineRule="exact"/>
              <w:rPr>
                <w:sz w:val="20"/>
                <w:szCs w:val="20"/>
                <w:color w:val="auto"/>
              </w:rPr>
            </w:pPr>
            <w:r>
              <w:rPr>
                <w:rFonts w:ascii="Arial" w:cs="Arial" w:eastAsia="Arial" w:hAnsi="Arial"/>
                <w:sz w:val="11"/>
                <w:szCs w:val="11"/>
                <w:b w:val="1"/>
                <w:bCs w:val="1"/>
                <w:color w:val="auto"/>
                <w:w w:val="90"/>
              </w:rPr>
              <w:t>(State or other jurisdiction</w:t>
            </w:r>
          </w:p>
        </w:tc>
        <w:tc>
          <w:tcPr>
            <w:tcW w:w="1640" w:type="dxa"/>
            <w:vAlign w:val="bottom"/>
          </w:tcPr>
          <w:p>
            <w:pPr>
              <w:spacing w:after="0"/>
              <w:rPr>
                <w:sz w:val="9"/>
                <w:szCs w:val="9"/>
                <w:color w:val="auto"/>
              </w:rPr>
            </w:pPr>
          </w:p>
        </w:tc>
        <w:tc>
          <w:tcPr>
            <w:tcW w:w="4160" w:type="dxa"/>
            <w:vAlign w:val="bottom"/>
            <w:gridSpan w:val="2"/>
          </w:tcPr>
          <w:p>
            <w:pPr>
              <w:jc w:val="center"/>
              <w:ind w:right="1540"/>
              <w:spacing w:after="0" w:line="111" w:lineRule="exact"/>
              <w:rPr>
                <w:sz w:val="20"/>
                <w:szCs w:val="20"/>
                <w:color w:val="auto"/>
              </w:rPr>
            </w:pPr>
            <w:r>
              <w:rPr>
                <w:rFonts w:ascii="Arial" w:cs="Arial" w:eastAsia="Arial" w:hAnsi="Arial"/>
                <w:sz w:val="11"/>
                <w:szCs w:val="11"/>
                <w:b w:val="1"/>
                <w:bCs w:val="1"/>
                <w:color w:val="auto"/>
                <w:w w:val="88"/>
              </w:rPr>
              <w:t>(Commission</w:t>
            </w:r>
          </w:p>
        </w:tc>
        <w:tc>
          <w:tcPr>
            <w:tcW w:w="1280" w:type="dxa"/>
            <w:vAlign w:val="bottom"/>
          </w:tcPr>
          <w:p>
            <w:pPr>
              <w:jc w:val="center"/>
              <w:ind w:left="402"/>
              <w:spacing w:after="0" w:line="111" w:lineRule="exact"/>
              <w:rPr>
                <w:sz w:val="20"/>
                <w:szCs w:val="20"/>
                <w:color w:val="auto"/>
              </w:rPr>
            </w:pPr>
            <w:r>
              <w:rPr>
                <w:rFonts w:ascii="Arial" w:cs="Arial" w:eastAsia="Arial" w:hAnsi="Arial"/>
                <w:sz w:val="11"/>
                <w:szCs w:val="11"/>
                <w:b w:val="1"/>
                <w:bCs w:val="1"/>
                <w:color w:val="auto"/>
                <w:w w:val="93"/>
              </w:rPr>
              <w:t>(IRS Employer</w:t>
            </w:r>
          </w:p>
        </w:tc>
      </w:tr>
      <w:tr>
        <w:trPr>
          <w:trHeight w:val="140"/>
        </w:trPr>
        <w:tc>
          <w:tcPr>
            <w:tcW w:w="1520" w:type="dxa"/>
            <w:vAlign w:val="bottom"/>
          </w:tcPr>
          <w:p>
            <w:pPr>
              <w:jc w:val="center"/>
              <w:ind w:right="222"/>
              <w:spacing w:after="0"/>
              <w:rPr>
                <w:sz w:val="20"/>
                <w:szCs w:val="20"/>
                <w:color w:val="auto"/>
              </w:rPr>
            </w:pPr>
            <w:r>
              <w:rPr>
                <w:rFonts w:ascii="Arial" w:cs="Arial" w:eastAsia="Arial" w:hAnsi="Arial"/>
                <w:sz w:val="11"/>
                <w:szCs w:val="11"/>
                <w:b w:val="1"/>
                <w:bCs w:val="1"/>
                <w:color w:val="auto"/>
                <w:w w:val="90"/>
              </w:rPr>
              <w:t>of incorporation)</w:t>
            </w:r>
          </w:p>
        </w:tc>
        <w:tc>
          <w:tcPr>
            <w:tcW w:w="1640" w:type="dxa"/>
            <w:vAlign w:val="bottom"/>
          </w:tcPr>
          <w:p>
            <w:pPr>
              <w:spacing w:after="0"/>
              <w:rPr>
                <w:sz w:val="12"/>
                <w:szCs w:val="12"/>
                <w:color w:val="auto"/>
              </w:rPr>
            </w:pPr>
          </w:p>
        </w:tc>
        <w:tc>
          <w:tcPr>
            <w:tcW w:w="4160" w:type="dxa"/>
            <w:vAlign w:val="bottom"/>
            <w:gridSpan w:val="2"/>
          </w:tcPr>
          <w:p>
            <w:pPr>
              <w:jc w:val="center"/>
              <w:ind w:right="1540"/>
              <w:spacing w:after="0"/>
              <w:rPr>
                <w:sz w:val="20"/>
                <w:szCs w:val="20"/>
                <w:color w:val="auto"/>
              </w:rPr>
            </w:pPr>
            <w:r>
              <w:rPr>
                <w:rFonts w:ascii="Arial" w:cs="Arial" w:eastAsia="Arial" w:hAnsi="Arial"/>
                <w:sz w:val="11"/>
                <w:szCs w:val="11"/>
                <w:b w:val="1"/>
                <w:bCs w:val="1"/>
                <w:color w:val="auto"/>
                <w:w w:val="92"/>
              </w:rPr>
              <w:t>File Number)</w:t>
            </w:r>
          </w:p>
        </w:tc>
        <w:tc>
          <w:tcPr>
            <w:tcW w:w="1280" w:type="dxa"/>
            <w:vAlign w:val="bottom"/>
          </w:tcPr>
          <w:p>
            <w:pPr>
              <w:jc w:val="center"/>
              <w:ind w:left="382"/>
              <w:spacing w:after="0"/>
              <w:rPr>
                <w:sz w:val="20"/>
                <w:szCs w:val="20"/>
                <w:color w:val="auto"/>
              </w:rPr>
            </w:pPr>
            <w:r>
              <w:rPr>
                <w:rFonts w:ascii="Arial" w:cs="Arial" w:eastAsia="Arial" w:hAnsi="Arial"/>
                <w:sz w:val="11"/>
                <w:szCs w:val="11"/>
                <w:b w:val="1"/>
                <w:bCs w:val="1"/>
                <w:color w:val="auto"/>
                <w:w w:val="90"/>
              </w:rPr>
              <w:t>Identification No.)</w:t>
            </w:r>
          </w:p>
        </w:tc>
      </w:tr>
      <w:tr>
        <w:trPr>
          <w:trHeight w:val="288"/>
        </w:trPr>
        <w:tc>
          <w:tcPr>
            <w:tcW w:w="1520" w:type="dxa"/>
            <w:vAlign w:val="bottom"/>
          </w:tcPr>
          <w:p>
            <w:pPr>
              <w:spacing w:after="0"/>
              <w:rPr>
                <w:sz w:val="24"/>
                <w:szCs w:val="24"/>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42 rue Saint-Dominique, Paris, France 75007</w:t>
            </w:r>
          </w:p>
        </w:tc>
        <w:tc>
          <w:tcPr>
            <w:tcW w:w="1280" w:type="dxa"/>
            <w:vAlign w:val="bottom"/>
          </w:tcPr>
          <w:p>
            <w:pPr>
              <w:spacing w:after="0"/>
              <w:rPr>
                <w:sz w:val="24"/>
                <w:szCs w:val="24"/>
                <w:color w:val="auto"/>
              </w:rPr>
            </w:pPr>
          </w:p>
        </w:tc>
      </w:tr>
      <w:tr>
        <w:trPr>
          <w:trHeight w:val="174"/>
        </w:trPr>
        <w:tc>
          <w:tcPr>
            <w:tcW w:w="1520" w:type="dxa"/>
            <w:vAlign w:val="bottom"/>
          </w:tcPr>
          <w:p>
            <w:pPr>
              <w:spacing w:after="0"/>
              <w:rPr>
                <w:sz w:val="15"/>
                <w:szCs w:val="15"/>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5599 San Felipe, Houston, Texas U.S.A. 77056</w:t>
            </w:r>
          </w:p>
        </w:tc>
        <w:tc>
          <w:tcPr>
            <w:tcW w:w="1280" w:type="dxa"/>
            <w:vAlign w:val="bottom"/>
          </w:tcPr>
          <w:p>
            <w:pPr>
              <w:spacing w:after="0"/>
              <w:rPr>
                <w:sz w:val="15"/>
                <w:szCs w:val="15"/>
                <w:color w:val="auto"/>
              </w:rPr>
            </w:pPr>
          </w:p>
        </w:tc>
      </w:tr>
      <w:tr>
        <w:trPr>
          <w:trHeight w:val="169"/>
        </w:trPr>
        <w:tc>
          <w:tcPr>
            <w:tcW w:w="1520" w:type="dxa"/>
            <w:vAlign w:val="bottom"/>
          </w:tcPr>
          <w:p>
            <w:pPr>
              <w:spacing w:after="0"/>
              <w:rPr>
                <w:sz w:val="14"/>
                <w:szCs w:val="14"/>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62 Buckingham Gate, London, United Kingdom SW1E 6AJ</w:t>
            </w:r>
          </w:p>
        </w:tc>
        <w:tc>
          <w:tcPr>
            <w:tcW w:w="1280" w:type="dxa"/>
            <w:vAlign w:val="bottom"/>
          </w:tcPr>
          <w:p>
            <w:pPr>
              <w:spacing w:after="0"/>
              <w:rPr>
                <w:sz w:val="14"/>
                <w:szCs w:val="14"/>
                <w:color w:val="auto"/>
              </w:rPr>
            </w:pPr>
          </w:p>
        </w:tc>
      </w:tr>
      <w:tr>
        <w:trPr>
          <w:trHeight w:val="157"/>
        </w:trPr>
        <w:tc>
          <w:tcPr>
            <w:tcW w:w="1520" w:type="dxa"/>
            <w:vAlign w:val="bottom"/>
          </w:tcPr>
          <w:p>
            <w:pPr>
              <w:spacing w:after="0"/>
              <w:rPr>
                <w:sz w:val="13"/>
                <w:szCs w:val="13"/>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Parkstraat 83, The Hague, The Netherlands 2514 JG</w:t>
            </w:r>
          </w:p>
        </w:tc>
        <w:tc>
          <w:tcPr>
            <w:tcW w:w="1280" w:type="dxa"/>
            <w:vAlign w:val="bottom"/>
          </w:tcPr>
          <w:p>
            <w:pPr>
              <w:spacing w:after="0"/>
              <w:rPr>
                <w:sz w:val="13"/>
                <w:szCs w:val="13"/>
                <w:color w:val="auto"/>
              </w:rPr>
            </w:pPr>
          </w:p>
        </w:tc>
      </w:tr>
      <w:tr>
        <w:trPr>
          <w:trHeight w:val="140"/>
        </w:trPr>
        <w:tc>
          <w:tcPr>
            <w:tcW w:w="1520" w:type="dxa"/>
            <w:vAlign w:val="bottom"/>
          </w:tcPr>
          <w:p>
            <w:pPr>
              <w:spacing w:after="0"/>
              <w:rPr>
                <w:sz w:val="12"/>
                <w:szCs w:val="12"/>
                <w:color w:val="auto"/>
              </w:rPr>
            </w:pPr>
          </w:p>
        </w:tc>
        <w:tc>
          <w:tcPr>
            <w:tcW w:w="58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5"/>
              </w:rPr>
              <w:t>(Addresses of principal executive offices and zip or postal codes)</w:t>
            </w:r>
          </w:p>
        </w:tc>
        <w:tc>
          <w:tcPr>
            <w:tcW w:w="1280" w:type="dxa"/>
            <w:vAlign w:val="bottom"/>
          </w:tcPr>
          <w:p>
            <w:pPr>
              <w:spacing w:after="0"/>
              <w:rPr>
                <w:sz w:val="12"/>
                <w:szCs w:val="12"/>
                <w:color w:val="auto"/>
              </w:rPr>
            </w:pPr>
          </w:p>
        </w:tc>
      </w:tr>
      <w:tr>
        <w:trPr>
          <w:trHeight w:val="281"/>
        </w:trPr>
        <w:tc>
          <w:tcPr>
            <w:tcW w:w="1520" w:type="dxa"/>
            <w:vAlign w:val="bottom"/>
          </w:tcPr>
          <w:p>
            <w:pPr>
              <w:spacing w:after="0"/>
              <w:rPr>
                <w:sz w:val="24"/>
                <w:szCs w:val="24"/>
                <w:color w:val="auto"/>
              </w:rPr>
            </w:pPr>
          </w:p>
        </w:tc>
        <w:tc>
          <w:tcPr>
            <w:tcW w:w="5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Registrant’s telephone number in the United States, including area code: (713) 513-2000</w:t>
            </w:r>
          </w:p>
        </w:tc>
        <w:tc>
          <w:tcPr>
            <w:tcW w:w="12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998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9870" cy="635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14" w:lineRule="exact"/>
        <w:rPr>
          <w:sz w:val="24"/>
          <w:szCs w:val="24"/>
          <w:color w:val="auto"/>
        </w:rPr>
      </w:pPr>
    </w:p>
    <w:p>
      <w:pPr>
        <w:ind w:left="440" w:hanging="439"/>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02" w:lineRule="exact"/>
        <w:rPr>
          <w:rFonts w:ascii="MS PGothic" w:cs="MS PGothic" w:eastAsia="MS PGothic" w:hAnsi="MS PGothic"/>
          <w:sz w:val="13"/>
          <w:szCs w:val="13"/>
          <w:color w:val="auto"/>
        </w:rPr>
      </w:pPr>
    </w:p>
    <w:p>
      <w:pPr>
        <w:ind w:left="440" w:hanging="439"/>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02" w:lineRule="exact"/>
        <w:rPr>
          <w:rFonts w:ascii="MS PGothic" w:cs="MS PGothic" w:eastAsia="MS PGothic" w:hAnsi="MS PGothic"/>
          <w:sz w:val="13"/>
          <w:szCs w:val="13"/>
          <w:color w:val="auto"/>
        </w:rPr>
      </w:pPr>
    </w:p>
    <w:p>
      <w:pPr>
        <w:ind w:left="440" w:hanging="439"/>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02" w:lineRule="exact"/>
        <w:rPr>
          <w:rFonts w:ascii="MS PGothic" w:cs="MS PGothic" w:eastAsia="MS PGothic" w:hAnsi="MS PGothic"/>
          <w:sz w:val="13"/>
          <w:szCs w:val="13"/>
          <w:color w:val="auto"/>
        </w:rPr>
      </w:pPr>
    </w:p>
    <w:p>
      <w:pPr>
        <w:ind w:left="440" w:hanging="439"/>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3"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9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3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Trading</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w:t>
            </w:r>
          </w:p>
        </w:tc>
        <w:tc>
          <w:tcPr>
            <w:tcW w:w="0" w:type="dxa"/>
            <w:vAlign w:val="bottom"/>
          </w:tcPr>
          <w:p>
            <w:pPr>
              <w:spacing w:after="0"/>
              <w:rPr>
                <w:sz w:val="1"/>
                <w:szCs w:val="1"/>
                <w:color w:val="auto"/>
              </w:rPr>
            </w:pPr>
          </w:p>
        </w:tc>
      </w:tr>
      <w:tr>
        <w:trPr>
          <w:trHeight w:val="138"/>
        </w:trPr>
        <w:tc>
          <w:tcPr>
            <w:tcW w:w="3960" w:type="dxa"/>
            <w:vAlign w:val="bottom"/>
            <w:gridSpan w:val="2"/>
            <w:vMerge w:val="continue"/>
          </w:tcPr>
          <w:p>
            <w:pPr>
              <w:spacing w:after="0"/>
              <w:rPr>
                <w:sz w:val="12"/>
                <w:szCs w:val="12"/>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Symbol(s)</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6"/>
              </w:rPr>
              <w:t>on which registered</w:t>
            </w:r>
          </w:p>
        </w:tc>
        <w:tc>
          <w:tcPr>
            <w:tcW w:w="0" w:type="dxa"/>
            <w:vAlign w:val="bottom"/>
          </w:tcPr>
          <w:p>
            <w:pPr>
              <w:spacing w:after="0"/>
              <w:rPr>
                <w:sz w:val="1"/>
                <w:szCs w:val="1"/>
                <w:color w:val="auto"/>
              </w:rPr>
            </w:pPr>
          </w:p>
        </w:tc>
      </w:tr>
      <w:tr>
        <w:trPr>
          <w:trHeight w:val="164"/>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stock, par value $0.01 per share</w:t>
            </w:r>
          </w:p>
        </w:tc>
        <w:tc>
          <w:tcPr>
            <w:tcW w:w="120" w:type="dxa"/>
            <w:vAlign w:val="bottom"/>
          </w:tcPr>
          <w:p>
            <w:pPr>
              <w:spacing w:after="0"/>
              <w:rPr>
                <w:sz w:val="14"/>
                <w:szCs w:val="14"/>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SLB</w:t>
            </w: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New York Stock Exchange</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160"/>
        <w:spacing w:after="0" w:line="295"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68" w:lineRule="exact"/>
        <w:rPr>
          <w:sz w:val="24"/>
          <w:szCs w:val="24"/>
          <w:color w:val="auto"/>
        </w:rPr>
      </w:pPr>
    </w:p>
    <w:p>
      <w:pPr>
        <w:ind w:right="260"/>
        <w:spacing w:after="0" w:line="17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71666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152400</wp:posOffset>
            </wp:positionV>
            <wp:extent cx="71666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1" w:name="page2"/>
    <w:bookmarkEnd w:id="1"/>
    <w:p>
      <w:pPr>
        <w:ind w:left="380"/>
        <w:spacing w:after="0"/>
        <w:tabs>
          <w:tab w:leader="none" w:pos="12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31750"/>
                    </a:xfrm>
                    <a:prstGeom prst="rect">
                      <a:avLst/>
                    </a:prstGeom>
                    <a:noFill/>
                  </pic:spPr>
                </pic:pic>
              </a:graphicData>
            </a:graphic>
          </wp:anchor>
        </w:drawing>
        <w:t>Item 8.01</w:t>
      </w:r>
      <w:r>
        <w:rPr>
          <w:sz w:val="20"/>
          <w:szCs w:val="20"/>
          <w:color w:val="auto"/>
        </w:rPr>
        <w:tab/>
      </w:r>
      <w:r>
        <w:rPr>
          <w:rFonts w:ascii="Arial" w:cs="Arial" w:eastAsia="Arial" w:hAnsi="Arial"/>
          <w:sz w:val="12"/>
          <w:szCs w:val="12"/>
          <w:b w:val="1"/>
          <w:bCs w:val="1"/>
          <w:color w:val="auto"/>
        </w:rPr>
        <w:t>Other Events.</w:t>
      </w:r>
    </w:p>
    <w:p>
      <w:pPr>
        <w:spacing w:after="0" w:line="95" w:lineRule="exact"/>
        <w:rPr>
          <w:sz w:val="20"/>
          <w:szCs w:val="20"/>
          <w:color w:val="auto"/>
        </w:rPr>
      </w:pPr>
    </w:p>
    <w:p>
      <w:pPr>
        <w:ind w:left="380" w:right="479" w:firstLine="329"/>
        <w:spacing w:after="0" w:line="295" w:lineRule="auto"/>
        <w:rPr>
          <w:sz w:val="20"/>
          <w:szCs w:val="20"/>
          <w:color w:val="auto"/>
        </w:rPr>
      </w:pPr>
      <w:r>
        <w:rPr>
          <w:rFonts w:ascii="Arial" w:cs="Arial" w:eastAsia="Arial" w:hAnsi="Arial"/>
          <w:sz w:val="12"/>
          <w:szCs w:val="12"/>
          <w:color w:val="auto"/>
        </w:rPr>
        <w:t>Schlumberger Limited (“Schlumberger”) has restructured and reorganized to prepare for a new industry future. This new structure is aligned with our customers’ workflows and is directly linked to our corporate strategy, a key element of which is customer collaboration. The new Schlumberger organization consists of four Divisions that combine and integrate our technologies, enhancing the portfolio of capabilities that support the emerging long-term growth opportunities in each of these market segments. The four Divisions are: Digital &amp; Integration, Reservoir Performance, Well Construction, and Production Systems. Commencing in the fourth quarter of 2020, the Divisions form the basis of Schlumberger’s segment reporting.</w:t>
      </w:r>
    </w:p>
    <w:p>
      <w:pPr>
        <w:spacing w:after="0" w:line="121" w:lineRule="exact"/>
        <w:rPr>
          <w:sz w:val="20"/>
          <w:szCs w:val="20"/>
          <w:color w:val="auto"/>
        </w:rPr>
      </w:pPr>
    </w:p>
    <w:p>
      <w:pPr>
        <w:ind w:left="380" w:right="739" w:firstLine="329"/>
        <w:spacing w:after="0" w:line="277" w:lineRule="auto"/>
        <w:rPr>
          <w:sz w:val="20"/>
          <w:szCs w:val="20"/>
          <w:color w:val="auto"/>
        </w:rPr>
      </w:pPr>
      <w:r>
        <w:rPr>
          <w:rFonts w:ascii="Arial" w:cs="Arial" w:eastAsia="Arial" w:hAnsi="Arial"/>
          <w:sz w:val="13"/>
          <w:szCs w:val="13"/>
          <w:color w:val="auto"/>
        </w:rPr>
        <w:t>In order to provide additional perspective on this change in segments, Schlumberger has prepared unaudited historical consolidated financial information on the basis of the new reporting structure, as well as supplemental unaudited financial information on a geographical basis. Such information is filed as Exhibit 99 to this Current Report on Form 8-K and is incorporated herein by reference.</w:t>
      </w:r>
    </w:p>
    <w:p>
      <w:pPr>
        <w:spacing w:after="0" w:line="128" w:lineRule="exact"/>
        <w:rPr>
          <w:sz w:val="20"/>
          <w:szCs w:val="20"/>
          <w:color w:val="auto"/>
        </w:rPr>
      </w:pPr>
    </w:p>
    <w:p>
      <w:pPr>
        <w:ind w:left="380" w:right="679" w:firstLine="329"/>
        <w:spacing w:after="0" w:line="277" w:lineRule="auto"/>
        <w:rPr>
          <w:sz w:val="20"/>
          <w:szCs w:val="20"/>
          <w:color w:val="auto"/>
        </w:rPr>
      </w:pPr>
      <w:r>
        <w:rPr>
          <w:rFonts w:ascii="Arial" w:cs="Arial" w:eastAsia="Arial" w:hAnsi="Arial"/>
          <w:sz w:val="13"/>
          <w:szCs w:val="13"/>
          <w:color w:val="auto"/>
        </w:rPr>
        <w:t>The information in this Current Report on Form 8-K should be read in conjunction with Schlumberger’s Annual Report on Form 10-K for the fiscal year ended December 31, 2019 and its Quarterly Reports on Form 10-Q for the fiscal quarters ended March 31, 2020, June 30, 2020, and September 30, 2020.</w:t>
      </w:r>
    </w:p>
    <w:p>
      <w:pPr>
        <w:spacing w:after="0" w:line="238"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05" w:lineRule="exact"/>
        <w:rPr>
          <w:sz w:val="20"/>
          <w:szCs w:val="20"/>
          <w:color w:val="auto"/>
        </w:rPr>
      </w:pPr>
    </w:p>
    <w:p>
      <w:pPr>
        <w:ind w:left="700" w:hanging="315"/>
        <w:spacing w:after="0"/>
        <w:tabs>
          <w:tab w:leader="none" w:pos="70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92"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The exhibit listed below is furnished pursuant to Item 9.01 of this Form 8-K.</w:t>
      </w:r>
    </w:p>
    <w:p>
      <w:pPr>
        <w:spacing w:after="0" w:line="194" w:lineRule="exact"/>
        <w:rPr>
          <w:sz w:val="20"/>
          <w:szCs w:val="20"/>
          <w:color w:val="auto"/>
        </w:rPr>
      </w:pPr>
    </w:p>
    <w:p>
      <w:pPr>
        <w:ind w:left="900" w:hanging="515"/>
        <w:spacing w:after="0"/>
        <w:tabs>
          <w:tab w:leader="none" w:pos="900" w:val="left"/>
        </w:tabs>
        <w:numPr>
          <w:ilvl w:val="0"/>
          <w:numId w:val="3"/>
        </w:numPr>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Schlumberger Limited Historical Unaudited Consolidated Financial Information.</w:t>
        </w:r>
      </w:hyperlink>
    </w:p>
    <w:p>
      <w:pPr>
        <w:spacing w:after="0" w:line="92" w:lineRule="exact"/>
        <w:rPr>
          <w:rFonts w:ascii="Arial" w:cs="Arial" w:eastAsia="Arial" w:hAnsi="Arial"/>
          <w:sz w:val="13"/>
          <w:szCs w:val="13"/>
          <w:u w:val="single" w:color="auto"/>
          <w:color w:val="0000EE"/>
        </w:rPr>
      </w:pPr>
    </w:p>
    <w:p>
      <w:pPr>
        <w:ind w:left="900" w:hanging="515"/>
        <w:spacing w:after="0"/>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8" w:right="1440"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1750"/>
                    </a:xfrm>
                    <a:prstGeom prst="rect">
                      <a:avLst/>
                    </a:prstGeom>
                    <a:noFill/>
                  </pic:spPr>
                </pic:pic>
              </a:graphicData>
            </a:graphic>
          </wp:anchor>
        </w:drawing>
        <w:t>SIGNATURES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SCHLUMBERGER LIMITED</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657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575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Howard Guild</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Accounting Officer</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Date: November 23, 2020</w:t>
      </w:r>
    </w:p>
    <w:p>
      <w:pPr>
        <w:sectPr>
          <w:pgSz w:w="11900" w:h="16838" w:orient="portrait"/>
          <w:cols w:equalWidth="0" w:num="1">
            <w:col w:w="10840"/>
          </w:cols>
          <w:pgMar w:left="300" w:top="258"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131445</wp:posOffset>
            </wp:positionV>
            <wp:extent cx="1288415" cy="38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8415"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SCHLUMBERGER LIMITED</w:t>
      </w:r>
    </w:p>
    <w:p>
      <w:pPr>
        <w:spacing w:after="0" w:line="174" w:lineRule="exact"/>
        <w:rPr>
          <w:sz w:val="20"/>
          <w:szCs w:val="20"/>
          <w:color w:val="auto"/>
        </w:rPr>
      </w:pPr>
    </w:p>
    <w:p>
      <w:pPr>
        <w:jc w:val="center"/>
        <w:ind w:right="1140"/>
        <w:spacing w:after="0"/>
        <w:rPr>
          <w:sz w:val="20"/>
          <w:szCs w:val="20"/>
          <w:color w:val="auto"/>
        </w:rPr>
      </w:pPr>
      <w:r>
        <w:rPr>
          <w:rFonts w:ascii="Arial" w:cs="Arial" w:eastAsia="Arial" w:hAnsi="Arial"/>
          <w:sz w:val="13"/>
          <w:szCs w:val="13"/>
          <w:b w:val="1"/>
          <w:bCs w:val="1"/>
          <w:color w:val="auto"/>
        </w:rPr>
        <w:t>HISTORICAL UNAUDITED CONSOLIDATED FINANCIAL INFORMATION</w:t>
      </w:r>
    </w:p>
    <w:p>
      <w:pPr>
        <w:spacing w:after="0" w:line="125"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140"/>
          </w:cols>
          <w:pgMar w:left="1440" w:top="127"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HISTORICAL UNAUDITED CONSOLIDATED FINANCIAL INFORMATION</w:t>
      </w:r>
    </w:p>
    <w:p>
      <w:pPr>
        <w:spacing w:after="0" w:line="163"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Schlumberger has restructured and reorganized to prepare for a new industry future. This new structure is aligned with our customers’ workflows and is directly linked to our corporate strategy, a key element of which is customer collaboration.</w:t>
      </w:r>
    </w:p>
    <w:p>
      <w:pPr>
        <w:spacing w:after="0" w:line="117"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The new Schlumberger organization consists of four Divisions that combine and integrate our technologies, enhancing the portfolio of capabilities that support the emerging long-term growth opportunities in each of these market segments.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The four Divisions are:</w:t>
      </w:r>
    </w:p>
    <w:p>
      <w:pPr>
        <w:spacing w:after="0" w:line="103" w:lineRule="exact"/>
        <w:rPr>
          <w:sz w:val="20"/>
          <w:szCs w:val="20"/>
          <w:color w:val="auto"/>
        </w:rPr>
      </w:pPr>
    </w:p>
    <w:p>
      <w:pPr>
        <w:ind w:left="1000" w:hanging="444"/>
        <w:spacing w:after="0"/>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Digital &amp; Integration</w:t>
      </w:r>
    </w:p>
    <w:p>
      <w:pPr>
        <w:spacing w:after="0" w:line="102" w:lineRule="exact"/>
        <w:rPr>
          <w:rFonts w:ascii="Arial" w:cs="Arial" w:eastAsia="Arial" w:hAnsi="Arial"/>
          <w:sz w:val="13"/>
          <w:szCs w:val="13"/>
          <w:color w:val="auto"/>
        </w:rPr>
      </w:pPr>
    </w:p>
    <w:p>
      <w:pPr>
        <w:ind w:left="1000" w:hanging="444"/>
        <w:spacing w:after="0"/>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Reservoir Performance</w:t>
      </w:r>
    </w:p>
    <w:p>
      <w:pPr>
        <w:spacing w:after="0" w:line="102" w:lineRule="exact"/>
        <w:rPr>
          <w:rFonts w:ascii="Arial" w:cs="Arial" w:eastAsia="Arial" w:hAnsi="Arial"/>
          <w:sz w:val="13"/>
          <w:szCs w:val="13"/>
          <w:color w:val="auto"/>
        </w:rPr>
      </w:pPr>
    </w:p>
    <w:p>
      <w:pPr>
        <w:ind w:left="1000" w:hanging="444"/>
        <w:spacing w:after="0"/>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Well Construction</w:t>
      </w:r>
    </w:p>
    <w:p>
      <w:pPr>
        <w:spacing w:after="0" w:line="102" w:lineRule="exact"/>
        <w:rPr>
          <w:rFonts w:ascii="Arial" w:cs="Arial" w:eastAsia="Arial" w:hAnsi="Arial"/>
          <w:sz w:val="13"/>
          <w:szCs w:val="13"/>
          <w:color w:val="auto"/>
        </w:rPr>
      </w:pPr>
    </w:p>
    <w:p>
      <w:pPr>
        <w:ind w:left="1000" w:hanging="444"/>
        <w:spacing w:after="0"/>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Production Systems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i w:val="1"/>
          <w:iCs w:val="1"/>
          <w:color w:val="auto"/>
        </w:rPr>
        <w:t xml:space="preserve">Digital &amp; Integration </w:t>
      </w:r>
      <w:r>
        <w:rPr>
          <w:rFonts w:ascii="Arial" w:cs="Arial" w:eastAsia="Arial" w:hAnsi="Arial"/>
          <w:sz w:val="13"/>
          <w:szCs w:val="13"/>
          <w:color w:val="auto"/>
        </w:rPr>
        <w:t>- Combines our software and seismic businesses with our integrated offering of Asset Performance Solutions (“APS”). APS helps develop or redevelop fields while increasing production,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improving cash flow, and extending recovery for our customers by providing fit-for-purpose solutions. Through digital solutions and technologies, this Division supports the future of software, digital infrastructure, connected assets, and data, while enhancing efficiency to improve asset and enterprise-wide performance for our customers.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The primary offerings comprising this Division are: software integrated solutions, multiclient seismic, and Asset Performance Solutions.</w:t>
      </w:r>
    </w:p>
    <w:p>
      <w:pPr>
        <w:spacing w:after="0" w:line="174" w:lineRule="exact"/>
        <w:rPr>
          <w:sz w:val="20"/>
          <w:szCs w:val="20"/>
          <w:color w:val="auto"/>
        </w:rPr>
      </w:pPr>
    </w:p>
    <w:p>
      <w:pPr>
        <w:ind w:right="100"/>
        <w:spacing w:after="0" w:line="295" w:lineRule="auto"/>
        <w:rPr>
          <w:sz w:val="20"/>
          <w:szCs w:val="20"/>
          <w:color w:val="auto"/>
        </w:rPr>
      </w:pPr>
      <w:r>
        <w:rPr>
          <w:rFonts w:ascii="Arial" w:cs="Arial" w:eastAsia="Arial" w:hAnsi="Arial"/>
          <w:sz w:val="13"/>
          <w:szCs w:val="13"/>
          <w:b w:val="1"/>
          <w:bCs w:val="1"/>
          <w:i w:val="1"/>
          <w:iCs w:val="1"/>
          <w:color w:val="auto"/>
        </w:rPr>
        <w:t xml:space="preserve">Reservoir Performance </w:t>
      </w:r>
      <w:r>
        <w:rPr>
          <w:rFonts w:ascii="Arial" w:cs="Arial" w:eastAsia="Arial" w:hAnsi="Arial"/>
          <w:sz w:val="13"/>
          <w:szCs w:val="13"/>
          <w:color w:val="auto"/>
        </w:rPr>
        <w:t>- Consists of reservoir-centric technologies and services that are critical to optimizing reservoir productivity and performance. Reservoir Performance develops and deploys innovative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technologies and services to evaluate, intervene and stimulate reservoirs that help customers understand subsurface assets and maximize their value.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The primary offerings comprising this Division are: wireline, testing services, well stimulation, slickline, coiled tubing services and OneStim</w:t>
      </w:r>
      <w:r>
        <w:rPr>
          <w:rFonts w:ascii="Arial" w:cs="Arial" w:eastAsia="Arial" w:hAnsi="Arial"/>
          <w:sz w:val="11"/>
          <w:szCs w:val="11"/>
          <w:color w:val="auto"/>
        </w:rPr>
        <w:t>®</w:t>
      </w:r>
      <w:r>
        <w:rPr>
          <w:rFonts w:ascii="Arial" w:cs="Arial" w:eastAsia="Arial" w:hAnsi="Arial"/>
          <w:sz w:val="13"/>
          <w:szCs w:val="13"/>
          <w:color w:val="auto"/>
        </w:rPr>
        <w:t>.</w:t>
      </w:r>
    </w:p>
    <w:p>
      <w:pPr>
        <w:spacing w:after="0" w:line="174" w:lineRule="exact"/>
        <w:rPr>
          <w:sz w:val="20"/>
          <w:szCs w:val="20"/>
          <w:color w:val="auto"/>
        </w:rPr>
      </w:pPr>
    </w:p>
    <w:p>
      <w:pPr>
        <w:ind w:right="480"/>
        <w:spacing w:after="0" w:line="295" w:lineRule="auto"/>
        <w:rPr>
          <w:sz w:val="20"/>
          <w:szCs w:val="20"/>
          <w:color w:val="auto"/>
        </w:rPr>
      </w:pPr>
      <w:r>
        <w:rPr>
          <w:rFonts w:ascii="Arial" w:cs="Arial" w:eastAsia="Arial" w:hAnsi="Arial"/>
          <w:sz w:val="13"/>
          <w:szCs w:val="13"/>
          <w:b w:val="1"/>
          <w:bCs w:val="1"/>
          <w:i w:val="1"/>
          <w:iCs w:val="1"/>
          <w:color w:val="auto"/>
        </w:rPr>
        <w:t xml:space="preserve">Well Construction </w:t>
      </w:r>
      <w:r>
        <w:rPr>
          <w:rFonts w:ascii="Arial" w:cs="Arial" w:eastAsia="Arial" w:hAnsi="Arial"/>
          <w:sz w:val="13"/>
          <w:szCs w:val="13"/>
          <w:color w:val="auto"/>
        </w:rPr>
        <w:t>- Combines the full portfolio of products and services to optimize well placement and performance, maximize drilling efficiency, and improve wellbore assurance. Well Construction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provides operators and drilling rig manufacturers with services and products related to designing and constructing a well.</w:t>
      </w:r>
    </w:p>
    <w:p>
      <w:pPr>
        <w:spacing w:after="0" w:line="117" w:lineRule="exact"/>
        <w:rPr>
          <w:sz w:val="20"/>
          <w:szCs w:val="20"/>
          <w:color w:val="auto"/>
        </w:rPr>
      </w:pPr>
    </w:p>
    <w:p>
      <w:pPr>
        <w:ind w:right="200"/>
        <w:spacing w:after="0" w:line="295" w:lineRule="auto"/>
        <w:rPr>
          <w:sz w:val="20"/>
          <w:szCs w:val="20"/>
          <w:color w:val="auto"/>
        </w:rPr>
      </w:pPr>
      <w:r>
        <w:rPr>
          <w:rFonts w:ascii="Arial" w:cs="Arial" w:eastAsia="Arial" w:hAnsi="Arial"/>
          <w:sz w:val="13"/>
          <w:szCs w:val="13"/>
          <w:color w:val="auto"/>
        </w:rPr>
        <w:t>The primary offerings comprising this Division are: wellbore drilling (including measurements-while-drilling), drilling fluids, drill bits, drilling tools, integrated drilling services, cementing, pressure control equipment, rotary drilling equipment, and land rigs.</w:t>
      </w:r>
    </w:p>
    <w:p>
      <w:pPr>
        <w:spacing w:after="0" w:line="117" w:lineRule="exact"/>
        <w:rPr>
          <w:sz w:val="20"/>
          <w:szCs w:val="20"/>
          <w:color w:val="auto"/>
        </w:rPr>
      </w:pPr>
    </w:p>
    <w:p>
      <w:pPr>
        <w:ind w:right="440"/>
        <w:spacing w:after="0" w:line="339" w:lineRule="auto"/>
        <w:rPr>
          <w:sz w:val="20"/>
          <w:szCs w:val="20"/>
          <w:color w:val="auto"/>
        </w:rPr>
      </w:pPr>
      <w:r>
        <w:rPr>
          <w:rFonts w:ascii="Arial" w:cs="Arial" w:eastAsia="Arial" w:hAnsi="Arial"/>
          <w:sz w:val="12"/>
          <w:szCs w:val="12"/>
          <w:b w:val="1"/>
          <w:bCs w:val="1"/>
          <w:i w:val="1"/>
          <w:iCs w:val="1"/>
          <w:color w:val="auto"/>
        </w:rPr>
        <w:t xml:space="preserve">Production Systems </w:t>
      </w:r>
      <w:r>
        <w:rPr>
          <w:rFonts w:ascii="Arial" w:cs="Arial" w:eastAsia="Arial" w:hAnsi="Arial"/>
          <w:sz w:val="12"/>
          <w:szCs w:val="12"/>
          <w:color w:val="auto"/>
        </w:rPr>
        <w:t>- Develops technologies and provides expertise that enhance production and recovery from subsurface reservoirs to the surface, into pipelines, and to refineries. Production Systems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provides a comprehensive portfolio of equipment and services including subsurface production systems, subsea and surface equipment and services, and midstream production systems.</w:t>
      </w:r>
    </w:p>
    <w:p>
      <w:pPr>
        <w:spacing w:after="0" w:line="95" w:lineRule="exact"/>
        <w:rPr>
          <w:sz w:val="20"/>
          <w:szCs w:val="20"/>
          <w:color w:val="auto"/>
        </w:rPr>
      </w:pPr>
    </w:p>
    <w:p>
      <w:pPr>
        <w:jc w:val="center"/>
        <w:ind w:right="60"/>
        <w:spacing w:after="0" w:line="473" w:lineRule="auto"/>
        <w:rPr>
          <w:sz w:val="20"/>
          <w:szCs w:val="20"/>
          <w:color w:val="auto"/>
        </w:rPr>
      </w:pPr>
      <w:r>
        <w:rPr>
          <w:rFonts w:ascii="Arial" w:cs="Arial" w:eastAsia="Arial" w:hAnsi="Arial"/>
          <w:sz w:val="13"/>
          <w:szCs w:val="13"/>
          <w:color w:val="auto"/>
        </w:rPr>
        <w:t>The primary offerings comprising this Division are: artificial lift, surface systems, valves and process systems, completions equipment, production technology solutions, production facilities, and OneSubsea</w:t>
      </w:r>
      <w:r>
        <w:rPr>
          <w:rFonts w:ascii="Arial" w:cs="Arial" w:eastAsia="Arial" w:hAnsi="Arial"/>
          <w:sz w:val="11"/>
          <w:szCs w:val="11"/>
          <w:color w:val="auto"/>
        </w:rPr>
        <w:t>®</w:t>
      </w:r>
      <w:r>
        <w:rPr>
          <w:rFonts w:ascii="Arial" w:cs="Arial" w:eastAsia="Arial" w:hAnsi="Arial"/>
          <w:sz w:val="13"/>
          <w:szCs w:val="13"/>
          <w:color w:val="auto"/>
        </w:rPr>
        <w:t>. 2</w:t>
      </w:r>
    </w:p>
    <w:p>
      <w:pPr>
        <w:sectPr>
          <w:pgSz w:w="11900" w:h="16838" w:orient="portrait"/>
          <w:cols w:equalWidth="0" w:num="1">
            <w:col w:w="11280"/>
          </w:cols>
          <w:pgMar w:left="300" w:top="238" w:right="3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HISTORICAL UNAUDITED CONSOLIDATED FINANCIAL INFORMATION</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Commencing in the fourth quarter of 2020, the Divisions form the basis of Schlumberger’s segment reporting. In order to provide additional perspective on this change in segments, Schlumberger has prepared the accompanying unaudited historical consolidated financial information on the basis of the new reporting structure. Schlumberger has also provided supplemental unaudited financial information on a geographical basis.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The change in segment reporting had no impact on Schlumberger’s consolidated revenue, income before taxes, net income or earnings per share for any period.</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00" w:top="238"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QUARTERLY FINANCIAL INFORMATION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(Stated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jc w:val="right"/>
              <w:ind w:right="226"/>
              <w:spacing w:after="0"/>
              <w:rPr>
                <w:sz w:val="20"/>
                <w:szCs w:val="20"/>
                <w:color w:val="auto"/>
              </w:rPr>
            </w:pPr>
            <w:r>
              <w:rPr>
                <w:rFonts w:ascii="Arial" w:cs="Arial" w:eastAsia="Arial" w:hAnsi="Arial"/>
                <w:sz w:val="11"/>
                <w:szCs w:val="11"/>
                <w:b w:val="1"/>
                <w:bCs w:val="1"/>
                <w:color w:val="auto"/>
              </w:rPr>
              <w:t>Nine Months 2020</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Q1</w:t>
            </w: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rPr>
              <w:t>Q2</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Q3</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5"/>
          </w:tcPr>
          <w:p>
            <w:pPr>
              <w:jc w:val="right"/>
              <w:ind w:right="277"/>
              <w:spacing w:after="0" w:line="101" w:lineRule="exact"/>
              <w:rPr>
                <w:sz w:val="20"/>
                <w:szCs w:val="20"/>
                <w:color w:val="auto"/>
              </w:rPr>
            </w:pPr>
            <w:r>
              <w:rPr>
                <w:rFonts w:ascii="Arial" w:cs="Arial" w:eastAsia="Arial" w:hAnsi="Arial"/>
                <w:sz w:val="11"/>
                <w:szCs w:val="11"/>
                <w:b w:val="1"/>
                <w:bCs w:val="1"/>
                <w:color w:val="auto"/>
              </w:rPr>
              <w:t>Nine Months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3"/>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center"/>
              <w:ind w:right="17"/>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jc w:val="right"/>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center"/>
              <w:ind w:right="37"/>
              <w:spacing w:after="0" w:line="85" w:lineRule="exact"/>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4"/>
          </w:tcPr>
          <w:p>
            <w:pPr>
              <w:jc w:val="center"/>
              <w:ind w:right="140"/>
              <w:spacing w:after="0" w:line="111" w:lineRule="exact"/>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tcPr>
          <w:p>
            <w:pPr>
              <w:ind w:left="40"/>
              <w:spacing w:after="0" w:line="111" w:lineRule="exact"/>
              <w:rPr>
                <w:sz w:val="20"/>
                <w:szCs w:val="20"/>
                <w:color w:val="auto"/>
              </w:rPr>
            </w:pPr>
            <w:r>
              <w:rPr>
                <w:rFonts w:ascii="Arial" w:cs="Arial" w:eastAsia="Arial" w:hAnsi="Arial"/>
                <w:sz w:val="11"/>
                <w:szCs w:val="11"/>
                <w:b w:val="1"/>
                <w:bCs w:val="1"/>
                <w:color w:val="auto"/>
              </w:rPr>
              <w:t>(Loss)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4"/>
              </w:rPr>
              <w:t>(Loss)</w:t>
            </w:r>
          </w:p>
        </w:tc>
        <w:tc>
          <w:tcPr>
            <w:tcW w:w="0" w:type="dxa"/>
            <w:vAlign w:val="bottom"/>
          </w:tcPr>
          <w:p>
            <w:pPr>
              <w:spacing w:after="0"/>
              <w:rPr>
                <w:sz w:val="1"/>
                <w:szCs w:val="1"/>
                <w:color w:val="auto"/>
              </w:rPr>
            </w:pPr>
          </w:p>
        </w:tc>
      </w:tr>
      <w:tr>
        <w:trPr>
          <w:trHeight w:val="111"/>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5"/>
            <w:vMerge w:val="restart"/>
          </w:tcPr>
          <w:p>
            <w:pPr>
              <w:jc w:val="right"/>
              <w:ind w:right="220"/>
              <w:spacing w:after="0"/>
              <w:rPr>
                <w:sz w:val="20"/>
                <w:szCs w:val="20"/>
                <w:color w:val="auto"/>
              </w:rPr>
            </w:pPr>
            <w:r>
              <w:rPr>
                <w:rFonts w:ascii="Arial" w:cs="Arial" w:eastAsia="Arial" w:hAnsi="Arial"/>
                <w:sz w:val="11"/>
                <w:szCs w:val="11"/>
                <w:b w:val="1"/>
                <w:bCs w:val="1"/>
                <w:color w:val="auto"/>
                <w:w w:val="87"/>
              </w:rPr>
              <w:t>Revenue</w:t>
            </w:r>
          </w:p>
        </w:tc>
        <w:tc>
          <w:tcPr>
            <w:tcW w:w="620" w:type="dxa"/>
            <w:vAlign w:val="bottom"/>
            <w:gridSpan w:val="4"/>
          </w:tcPr>
          <w:p>
            <w:pPr>
              <w:jc w:val="center"/>
              <w:ind w:right="140"/>
              <w:spacing w:after="0" w:line="111" w:lineRule="exact"/>
              <w:rPr>
                <w:sz w:val="20"/>
                <w:szCs w:val="20"/>
                <w:color w:val="auto"/>
              </w:rPr>
            </w:pPr>
            <w:r>
              <w:rPr>
                <w:rFonts w:ascii="Arial" w:cs="Arial" w:eastAsia="Arial" w:hAnsi="Arial"/>
                <w:sz w:val="11"/>
                <w:szCs w:val="11"/>
                <w:b w:val="1"/>
                <w:bCs w:val="1"/>
                <w:color w:val="auto"/>
                <w:w w:val="91"/>
              </w:rPr>
              <w:t>Before</w:t>
            </w:r>
          </w:p>
        </w:tc>
        <w:tc>
          <w:tcPr>
            <w:tcW w:w="80" w:type="dxa"/>
            <w:vAlign w:val="bottom"/>
          </w:tcPr>
          <w:p>
            <w:pPr>
              <w:spacing w:after="0"/>
              <w:rPr>
                <w:sz w:val="9"/>
                <w:szCs w:val="9"/>
                <w:color w:val="auto"/>
              </w:rPr>
            </w:pPr>
          </w:p>
        </w:tc>
        <w:tc>
          <w:tcPr>
            <w:tcW w:w="480" w:type="dxa"/>
            <w:vAlign w:val="bottom"/>
            <w:gridSpan w:val="3"/>
            <w:vMerge w:val="restart"/>
          </w:tcPr>
          <w:p>
            <w:pPr>
              <w:jc w:val="right"/>
              <w:ind w:right="80"/>
              <w:spacing w:after="0"/>
              <w:rPr>
                <w:sz w:val="20"/>
                <w:szCs w:val="20"/>
                <w:color w:val="auto"/>
              </w:rPr>
            </w:pPr>
            <w:r>
              <w:rPr>
                <w:rFonts w:ascii="Arial" w:cs="Arial" w:eastAsia="Arial" w:hAnsi="Arial"/>
                <w:sz w:val="11"/>
                <w:szCs w:val="11"/>
                <w:b w:val="1"/>
                <w:bCs w:val="1"/>
                <w:color w:val="auto"/>
                <w:w w:val="82"/>
              </w:rPr>
              <w:t>Revenue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5"/>
              </w:rPr>
              <w:t>Before</w:t>
            </w:r>
          </w:p>
        </w:tc>
        <w:tc>
          <w:tcPr>
            <w:tcW w:w="80" w:type="dxa"/>
            <w:vAlign w:val="bottom"/>
          </w:tcPr>
          <w:p>
            <w:pPr>
              <w:spacing w:after="0"/>
              <w:rPr>
                <w:sz w:val="9"/>
                <w:szCs w:val="9"/>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Revenue</w:t>
            </w:r>
          </w:p>
        </w:tc>
        <w:tc>
          <w:tcPr>
            <w:tcW w:w="40" w:type="dxa"/>
            <w:vAlign w:val="bottom"/>
          </w:tcPr>
          <w:p>
            <w:pPr>
              <w:spacing w:after="0"/>
              <w:rPr>
                <w:sz w:val="9"/>
                <w:szCs w:val="9"/>
                <w:color w:val="auto"/>
              </w:rPr>
            </w:pPr>
          </w:p>
        </w:tc>
        <w:tc>
          <w:tcPr>
            <w:tcW w:w="520" w:type="dxa"/>
            <w:vAlign w:val="bottom"/>
            <w:gridSpan w:val="3"/>
          </w:tcPr>
          <w:p>
            <w:pPr>
              <w:ind w:left="20"/>
              <w:spacing w:after="0" w:line="111" w:lineRule="exact"/>
              <w:rPr>
                <w:sz w:val="20"/>
                <w:szCs w:val="20"/>
                <w:color w:val="auto"/>
              </w:rPr>
            </w:pPr>
            <w:r>
              <w:rPr>
                <w:rFonts w:ascii="Arial" w:cs="Arial" w:eastAsia="Arial" w:hAnsi="Arial"/>
                <w:sz w:val="11"/>
                <w:szCs w:val="11"/>
                <w:b w:val="1"/>
                <w:bCs w:val="1"/>
                <w:color w:val="auto"/>
              </w:rPr>
              <w:t>Before</w:t>
            </w:r>
          </w:p>
        </w:tc>
        <w:tc>
          <w:tcPr>
            <w:tcW w:w="80" w:type="dxa"/>
            <w:vAlign w:val="bottom"/>
          </w:tcPr>
          <w:p>
            <w:pPr>
              <w:spacing w:after="0"/>
              <w:rPr>
                <w:sz w:val="9"/>
                <w:szCs w:val="9"/>
                <w:color w:val="auto"/>
              </w:rPr>
            </w:pPr>
          </w:p>
        </w:tc>
        <w:tc>
          <w:tcPr>
            <w:tcW w:w="620" w:type="dxa"/>
            <w:vAlign w:val="bottom"/>
            <w:gridSpan w:val="3"/>
            <w:vMerge w:val="restart"/>
          </w:tcPr>
          <w:p>
            <w:pPr>
              <w:jc w:val="right"/>
              <w:ind w:right="200"/>
              <w:spacing w:after="0"/>
              <w:rPr>
                <w:sz w:val="20"/>
                <w:szCs w:val="20"/>
                <w:color w:val="auto"/>
              </w:rPr>
            </w:pPr>
            <w:r>
              <w:rPr>
                <w:rFonts w:ascii="Arial" w:cs="Arial" w:eastAsia="Arial" w:hAnsi="Arial"/>
                <w:sz w:val="11"/>
                <w:szCs w:val="11"/>
                <w:b w:val="1"/>
                <w:bCs w:val="1"/>
                <w:color w:val="auto"/>
                <w:w w:val="87"/>
              </w:rPr>
              <w:t>Revenue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1"/>
              </w:rPr>
              <w:t>Before</w:t>
            </w: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5"/>
            <w:vMerge w:val="continue"/>
          </w:tcPr>
          <w:p>
            <w:pPr>
              <w:spacing w:after="0"/>
              <w:rPr>
                <w:sz w:val="11"/>
                <w:szCs w:val="11"/>
                <w:color w:val="auto"/>
              </w:rPr>
            </w:pPr>
          </w:p>
        </w:tc>
        <w:tc>
          <w:tcPr>
            <w:tcW w:w="6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Taxes</w:t>
            </w: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3"/>
              </w:rPr>
              <w:t>Taxes</w:t>
            </w:r>
          </w:p>
        </w:tc>
        <w:tc>
          <w:tcPr>
            <w:tcW w:w="0" w:type="dxa"/>
            <w:vAlign w:val="bottom"/>
          </w:tcPr>
          <w:p>
            <w:pPr>
              <w:spacing w:after="0"/>
              <w:rPr>
                <w:sz w:val="1"/>
                <w:szCs w:val="1"/>
                <w:color w:val="auto"/>
              </w:rPr>
            </w:pPr>
          </w:p>
        </w:tc>
      </w:tr>
      <w:tr>
        <w:trPr>
          <w:trHeight w:val="152"/>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6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4"/>
                <w:szCs w:val="4"/>
                <w:color w:val="auto"/>
                <w:w w:val="87"/>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2,243</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Reservoir Performance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86"/>
              <w:spacing w:after="0"/>
              <w:rPr>
                <w:sz w:val="20"/>
                <w:szCs w:val="20"/>
                <w:color w:val="auto"/>
              </w:rPr>
            </w:pPr>
            <w:r>
              <w:rPr>
                <w:rFonts w:ascii="Arial" w:cs="Arial" w:eastAsia="Arial" w:hAnsi="Arial"/>
                <w:sz w:val="13"/>
                <w:szCs w:val="13"/>
                <w:color w:val="auto"/>
                <w:w w:val="98"/>
              </w:rPr>
              <w:t>1,969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w w:val="98"/>
              </w:rPr>
              <w:t>1,170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1,215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4,354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Well Construction</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auto"/>
                <w:w w:val="98"/>
              </w:rPr>
              <w:t>2,815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8"/>
              </w:rPr>
              <w:t>2,089</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1,835</w:t>
            </w:r>
          </w:p>
        </w:tc>
        <w:tc>
          <w:tcPr>
            <w:tcW w:w="1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Production Systems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86"/>
              <w:spacing w:after="0"/>
              <w:rPr>
                <w:sz w:val="20"/>
                <w:szCs w:val="20"/>
                <w:color w:val="auto"/>
              </w:rPr>
            </w:pPr>
            <w:r>
              <w:rPr>
                <w:rFonts w:ascii="Arial" w:cs="Arial" w:eastAsia="Arial" w:hAnsi="Arial"/>
                <w:sz w:val="13"/>
                <w:szCs w:val="13"/>
                <w:color w:val="auto"/>
                <w:w w:val="98"/>
              </w:rPr>
              <w:t>1,912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w w:val="98"/>
              </w:rPr>
              <w:t>1,557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1,532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46"/>
              <w:spacing w:after="0"/>
              <w:rPr>
                <w:sz w:val="20"/>
                <w:szCs w:val="20"/>
                <w:color w:val="auto"/>
              </w:rPr>
            </w:pPr>
            <w:r>
              <w:rPr>
                <w:rFonts w:ascii="Arial" w:cs="Arial" w:eastAsia="Arial" w:hAnsi="Arial"/>
                <w:sz w:val="13"/>
                <w:szCs w:val="13"/>
                <w:color w:val="auto"/>
              </w:rPr>
              <w:t>(126)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(63)</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(228)</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(129)</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Charges &amp; credits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3"/>
                <w:szCs w:val="13"/>
                <w:color w:val="auto"/>
              </w:rPr>
              <w:t>(8,523)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(12,596)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b w:val="1"/>
                <w:bCs w:val="1"/>
                <w:color w:val="auto"/>
                <w:w w:val="98"/>
              </w:rPr>
              <w:t>7,455</w:t>
            </w:r>
          </w:p>
        </w:tc>
        <w:tc>
          <w:tcPr>
            <w:tcW w:w="6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6"/>
              </w:rPr>
              <w:t>$ (8,089)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w w:val="98"/>
              </w:rPr>
              <w:t>5,356</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(3,626)</w:t>
            </w: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5,258</w:t>
            </w:r>
          </w:p>
        </w:tc>
        <w:tc>
          <w:tcPr>
            <w:tcW w:w="180" w:type="dxa"/>
            <w:vAlign w:val="bottom"/>
            <w:tcBorders>
              <w:left w:val="single" w:sz="8" w:color="CCEEFF"/>
            </w:tcBorders>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(54)</w:t>
            </w: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18,069</w:t>
            </w:r>
          </w:p>
        </w:tc>
        <w:tc>
          <w:tcPr>
            <w:tcW w:w="140" w:type="dxa"/>
            <w:vAlign w:val="bottom"/>
            <w:tcBorders>
              <w:lef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(11,769)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9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1"/>
                <w:szCs w:val="11"/>
                <w:b w:val="1"/>
                <w:bCs w:val="1"/>
                <w:color w:val="auto"/>
              </w:rPr>
              <w:t>Full Year 2019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Q1</w:t>
            </w: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4"/>
          </w:tcPr>
          <w:p>
            <w:pPr>
              <w:jc w:val="right"/>
              <w:ind w:right="89"/>
              <w:spacing w:after="0" w:line="101" w:lineRule="exact"/>
              <w:rPr>
                <w:sz w:val="20"/>
                <w:szCs w:val="20"/>
                <w:color w:val="auto"/>
              </w:rPr>
            </w:pPr>
            <w:r>
              <w:rPr>
                <w:rFonts w:ascii="Arial" w:cs="Arial" w:eastAsia="Arial" w:hAnsi="Arial"/>
                <w:sz w:val="11"/>
                <w:szCs w:val="11"/>
                <w:b w:val="1"/>
                <w:bCs w:val="1"/>
                <w:color w:val="auto"/>
              </w:rPr>
              <w:t>Q2</w:t>
            </w: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rPr>
              <w:t>Q3</w:t>
            </w: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5"/>
              </w:rPr>
              <w:t>Q4</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4"/>
          </w:tcPr>
          <w:p>
            <w:pPr>
              <w:jc w:val="right"/>
              <w:spacing w:after="0" w:line="101" w:lineRule="exact"/>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jc w:val="right"/>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4"/>
          </w:tcPr>
          <w:p>
            <w:pPr>
              <w:ind w:left="40"/>
              <w:spacing w:after="0" w:line="111" w:lineRule="exact"/>
              <w:rPr>
                <w:sz w:val="20"/>
                <w:szCs w:val="20"/>
                <w:color w:val="auto"/>
              </w:rPr>
            </w:pPr>
            <w:r>
              <w:rPr>
                <w:rFonts w:ascii="Arial" w:cs="Arial" w:eastAsia="Arial" w:hAnsi="Arial"/>
                <w:sz w:val="11"/>
                <w:szCs w:val="11"/>
                <w:b w:val="1"/>
                <w:bCs w:val="1"/>
                <w:color w:val="auto"/>
              </w:rPr>
              <w:t>(Loss)</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jc w:val="center"/>
              <w:ind w:right="120"/>
              <w:spacing w:after="0" w:line="111" w:lineRule="exact"/>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(Loss)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4"/>
              </w:rPr>
              <w:t>(Loss)</w:t>
            </w:r>
          </w:p>
        </w:tc>
        <w:tc>
          <w:tcPr>
            <w:tcW w:w="0" w:type="dxa"/>
            <w:vAlign w:val="bottom"/>
          </w:tcPr>
          <w:p>
            <w:pPr>
              <w:spacing w:after="0"/>
              <w:rPr>
                <w:sz w:val="1"/>
                <w:szCs w:val="1"/>
                <w:color w:val="auto"/>
              </w:rPr>
            </w:pPr>
          </w:p>
        </w:tc>
      </w:tr>
      <w:tr>
        <w:trPr>
          <w:trHeight w:val="111"/>
        </w:trPr>
        <w:tc>
          <w:tcPr>
            <w:tcW w:w="4960" w:type="dxa"/>
            <w:vAlign w:val="bottom"/>
          </w:tcPr>
          <w:p>
            <w:pPr>
              <w:spacing w:after="0"/>
              <w:rPr>
                <w:sz w:val="9"/>
                <w:szCs w:val="9"/>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Revenue</w:t>
            </w:r>
          </w:p>
        </w:tc>
        <w:tc>
          <w:tcPr>
            <w:tcW w:w="500" w:type="dxa"/>
            <w:vAlign w:val="bottom"/>
            <w:gridSpan w:val="4"/>
          </w:tcPr>
          <w:p>
            <w:pPr>
              <w:ind w:left="20"/>
              <w:spacing w:after="0" w:line="111" w:lineRule="exact"/>
              <w:rPr>
                <w:sz w:val="20"/>
                <w:szCs w:val="20"/>
                <w:color w:val="auto"/>
              </w:rPr>
            </w:pPr>
            <w:r>
              <w:rPr>
                <w:rFonts w:ascii="Arial" w:cs="Arial" w:eastAsia="Arial" w:hAnsi="Arial"/>
                <w:sz w:val="11"/>
                <w:szCs w:val="11"/>
                <w:b w:val="1"/>
                <w:bCs w:val="1"/>
                <w:color w:val="auto"/>
              </w:rPr>
              <w:t>Before</w:t>
            </w:r>
          </w:p>
        </w:tc>
        <w:tc>
          <w:tcPr>
            <w:tcW w:w="40" w:type="dxa"/>
            <w:vAlign w:val="bottom"/>
          </w:tcPr>
          <w:p>
            <w:pPr>
              <w:spacing w:after="0"/>
              <w:rPr>
                <w:sz w:val="9"/>
                <w:szCs w:val="9"/>
                <w:color w:val="auto"/>
              </w:rPr>
            </w:pPr>
          </w:p>
        </w:tc>
        <w:tc>
          <w:tcPr>
            <w:tcW w:w="500" w:type="dxa"/>
            <w:vAlign w:val="bottom"/>
            <w:gridSpan w:val="3"/>
            <w:vMerge w:val="restart"/>
          </w:tcPr>
          <w:p>
            <w:pPr>
              <w:jc w:val="right"/>
              <w:ind w:right="80"/>
              <w:spacing w:after="0"/>
              <w:rPr>
                <w:sz w:val="20"/>
                <w:szCs w:val="20"/>
                <w:color w:val="auto"/>
              </w:rPr>
            </w:pPr>
            <w:r>
              <w:rPr>
                <w:rFonts w:ascii="Arial" w:cs="Arial" w:eastAsia="Arial" w:hAnsi="Arial"/>
                <w:sz w:val="11"/>
                <w:szCs w:val="11"/>
                <w:b w:val="1"/>
                <w:bCs w:val="1"/>
                <w:color w:val="auto"/>
                <w:w w:val="87"/>
              </w:rPr>
              <w:t>Revenue</w:t>
            </w:r>
          </w:p>
        </w:tc>
        <w:tc>
          <w:tcPr>
            <w:tcW w:w="140" w:type="dxa"/>
            <w:vAlign w:val="bottom"/>
          </w:tcPr>
          <w:p>
            <w:pPr>
              <w:spacing w:after="0"/>
              <w:rPr>
                <w:sz w:val="9"/>
                <w:szCs w:val="9"/>
                <w:color w:val="auto"/>
              </w:rPr>
            </w:pPr>
          </w:p>
        </w:tc>
        <w:tc>
          <w:tcPr>
            <w:tcW w:w="480" w:type="dxa"/>
            <w:vAlign w:val="bottom"/>
            <w:gridSpan w:val="3"/>
          </w:tcPr>
          <w:p>
            <w:pPr>
              <w:jc w:val="center"/>
              <w:ind w:right="140"/>
              <w:spacing w:after="0" w:line="111" w:lineRule="exact"/>
              <w:rPr>
                <w:sz w:val="20"/>
                <w:szCs w:val="20"/>
                <w:color w:val="auto"/>
              </w:rPr>
            </w:pPr>
            <w:r>
              <w:rPr>
                <w:rFonts w:ascii="Arial" w:cs="Arial" w:eastAsia="Arial" w:hAnsi="Arial"/>
                <w:sz w:val="11"/>
                <w:szCs w:val="11"/>
                <w:b w:val="1"/>
                <w:bCs w:val="1"/>
                <w:color w:val="auto"/>
                <w:w w:val="85"/>
              </w:rPr>
              <w:t>Before</w:t>
            </w:r>
          </w:p>
        </w:tc>
        <w:tc>
          <w:tcPr>
            <w:tcW w:w="80" w:type="dxa"/>
            <w:vAlign w:val="bottom"/>
          </w:tcPr>
          <w:p>
            <w:pPr>
              <w:spacing w:after="0"/>
              <w:rPr>
                <w:sz w:val="9"/>
                <w:szCs w:val="9"/>
                <w:color w:val="auto"/>
              </w:rPr>
            </w:pPr>
          </w:p>
        </w:tc>
        <w:tc>
          <w:tcPr>
            <w:tcW w:w="480" w:type="dxa"/>
            <w:vAlign w:val="bottom"/>
            <w:gridSpan w:val="3"/>
            <w:vMerge w:val="restart"/>
          </w:tcPr>
          <w:p>
            <w:pPr>
              <w:jc w:val="right"/>
              <w:ind w:right="80"/>
              <w:spacing w:after="0"/>
              <w:rPr>
                <w:sz w:val="20"/>
                <w:szCs w:val="20"/>
                <w:color w:val="auto"/>
              </w:rPr>
            </w:pPr>
            <w:r>
              <w:rPr>
                <w:rFonts w:ascii="Arial" w:cs="Arial" w:eastAsia="Arial" w:hAnsi="Arial"/>
                <w:sz w:val="11"/>
                <w:szCs w:val="11"/>
                <w:b w:val="1"/>
                <w:bCs w:val="1"/>
                <w:color w:val="auto"/>
                <w:w w:val="82"/>
              </w:rPr>
              <w:t>Revenue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5"/>
              </w:rPr>
              <w:t>Before</w:t>
            </w:r>
          </w:p>
        </w:tc>
        <w:tc>
          <w:tcPr>
            <w:tcW w:w="80" w:type="dxa"/>
            <w:vAlign w:val="bottom"/>
          </w:tcPr>
          <w:p>
            <w:pPr>
              <w:spacing w:after="0"/>
              <w:rPr>
                <w:sz w:val="9"/>
                <w:szCs w:val="9"/>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Revenue</w:t>
            </w:r>
          </w:p>
        </w:tc>
        <w:tc>
          <w:tcPr>
            <w:tcW w:w="40" w:type="dxa"/>
            <w:vAlign w:val="bottom"/>
          </w:tcPr>
          <w:p>
            <w:pPr>
              <w:spacing w:after="0"/>
              <w:rPr>
                <w:sz w:val="9"/>
                <w:szCs w:val="9"/>
                <w:color w:val="auto"/>
              </w:rPr>
            </w:pPr>
          </w:p>
        </w:tc>
        <w:tc>
          <w:tcPr>
            <w:tcW w:w="520" w:type="dxa"/>
            <w:vAlign w:val="bottom"/>
            <w:gridSpan w:val="3"/>
          </w:tcPr>
          <w:p>
            <w:pPr>
              <w:ind w:left="40"/>
              <w:spacing w:after="0" w:line="111" w:lineRule="exact"/>
              <w:rPr>
                <w:sz w:val="20"/>
                <w:szCs w:val="20"/>
                <w:color w:val="auto"/>
              </w:rPr>
            </w:pPr>
            <w:r>
              <w:rPr>
                <w:rFonts w:ascii="Arial" w:cs="Arial" w:eastAsia="Arial" w:hAnsi="Arial"/>
                <w:sz w:val="11"/>
                <w:szCs w:val="11"/>
                <w:b w:val="1"/>
                <w:bCs w:val="1"/>
                <w:color w:val="auto"/>
              </w:rPr>
              <w:t>Before</w:t>
            </w:r>
          </w:p>
        </w:tc>
        <w:tc>
          <w:tcPr>
            <w:tcW w:w="80" w:type="dxa"/>
            <w:vAlign w:val="bottom"/>
          </w:tcPr>
          <w:p>
            <w:pPr>
              <w:spacing w:after="0"/>
              <w:rPr>
                <w:sz w:val="9"/>
                <w:szCs w:val="9"/>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1"/>
                <w:szCs w:val="11"/>
                <w:b w:val="1"/>
                <w:bCs w:val="1"/>
                <w:color w:val="auto"/>
                <w:w w:val="91"/>
              </w:rPr>
              <w:t>Revenue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5"/>
              </w:rPr>
              <w:t>Before</w:t>
            </w: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500" w:type="dxa"/>
            <w:vAlign w:val="bottom"/>
            <w:gridSpan w:val="4"/>
          </w:tcPr>
          <w:p>
            <w:pPr>
              <w:ind w:left="40"/>
              <w:spacing w:after="0"/>
              <w:rPr>
                <w:sz w:val="20"/>
                <w:szCs w:val="20"/>
                <w:color w:val="auto"/>
              </w:rPr>
            </w:pPr>
            <w:r>
              <w:rPr>
                <w:rFonts w:ascii="Arial" w:cs="Arial" w:eastAsia="Arial" w:hAnsi="Arial"/>
                <w:sz w:val="11"/>
                <w:szCs w:val="11"/>
                <w:b w:val="1"/>
                <w:bCs w:val="1"/>
                <w:color w:val="auto"/>
              </w:rPr>
              <w:t>Taxes</w:t>
            </w:r>
          </w:p>
        </w:tc>
        <w:tc>
          <w:tcPr>
            <w:tcW w:w="4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Taxes</w:t>
            </w: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Taxes</w:t>
            </w:r>
          </w:p>
        </w:tc>
        <w:tc>
          <w:tcPr>
            <w:tcW w:w="0" w:type="dxa"/>
            <w:vAlign w:val="bottom"/>
          </w:tcPr>
          <w:p>
            <w:pPr>
              <w:spacing w:after="0"/>
              <w:rPr>
                <w:sz w:val="1"/>
                <w:szCs w:val="1"/>
                <w:color w:val="auto"/>
              </w:rPr>
            </w:pPr>
          </w:p>
        </w:tc>
      </w:tr>
      <w:tr>
        <w:trPr>
          <w:trHeight w:val="152"/>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6"/>
              </w:rPr>
              <w:t>$ 1,017</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2"/>
              </w:rPr>
              <w:t>$ 1,081</w:t>
            </w:r>
          </w:p>
        </w:tc>
        <w:tc>
          <w:tcPr>
            <w:tcW w:w="60" w:type="dxa"/>
            <w:vAlign w:val="bottom"/>
            <w:tcBorders>
              <w:top w:val="single" w:sz="8" w:color="CCEEFF"/>
              <w:left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1,112</w:t>
            </w: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4,145</w:t>
            </w: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Reservoir Performance</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2,308</w:t>
            </w:r>
          </w:p>
        </w:tc>
        <w:tc>
          <w:tcPr>
            <w:tcW w:w="10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2,409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79"/>
              </w:rPr>
              <w:t>2,460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6"/>
              <w:spacing w:after="0"/>
              <w:rPr>
                <w:sz w:val="20"/>
                <w:szCs w:val="20"/>
                <w:color w:val="auto"/>
              </w:rPr>
            </w:pPr>
            <w:r>
              <w:rPr>
                <w:rFonts w:ascii="Arial" w:cs="Arial" w:eastAsia="Arial" w:hAnsi="Arial"/>
                <w:sz w:val="13"/>
                <w:szCs w:val="13"/>
                <w:color w:val="auto"/>
                <w:w w:val="98"/>
              </w:rPr>
              <w:t>2,122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9,299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992</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Well Construction</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2,890</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2,960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3"/>
                <w:szCs w:val="13"/>
                <w:color w:val="auto"/>
                <w:w w:val="79"/>
              </w:rPr>
              <w:t>3,021</w:t>
            </w: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w w:val="98"/>
              </w:rPr>
              <w:t>3,009</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5"/>
              </w:rPr>
              <w:t>11,880</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1,429</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Production Systems</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1,893</w:t>
            </w:r>
          </w:p>
        </w:tc>
        <w:tc>
          <w:tcPr>
            <w:tcW w:w="10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3"/>
                <w:szCs w:val="13"/>
                <w:color w:val="auto"/>
              </w:rPr>
              <w:t>2,030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79"/>
              </w:rPr>
              <w:t>2,112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6"/>
              <w:spacing w:after="0"/>
              <w:rPr>
                <w:sz w:val="20"/>
                <w:szCs w:val="20"/>
                <w:color w:val="auto"/>
              </w:rPr>
            </w:pPr>
            <w:r>
              <w:rPr>
                <w:rFonts w:ascii="Arial" w:cs="Arial" w:eastAsia="Arial" w:hAnsi="Arial"/>
                <w:sz w:val="13"/>
                <w:szCs w:val="13"/>
                <w:color w:val="auto"/>
                <w:w w:val="98"/>
              </w:rPr>
              <w:t>2,132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8,167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847</w:t>
            </w: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(26)</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(133)</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(147)</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(574)</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(172)</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w w:val="92"/>
              </w:rPr>
              <w:t>(273)</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(238)</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(957)</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w w:val="92"/>
              </w:rPr>
              <w:t>(136)</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(146)</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(571)</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3"/>
                <w:szCs w:val="13"/>
                <w:color w:val="auto"/>
              </w:rPr>
              <w:t>Charges &amp; credits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(12,692)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(12,901)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2"/>
              </w:rPr>
              <w:t>7,879</w:t>
            </w: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509</w:t>
            </w:r>
          </w:p>
        </w:tc>
        <w:tc>
          <w:tcPr>
            <w:tcW w:w="10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$ 8,269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593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$ 8,541</w:t>
            </w:r>
          </w:p>
        </w:tc>
        <w:tc>
          <w:tcPr>
            <w:tcW w:w="6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 (11,971)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b w:val="1"/>
                <w:bCs w:val="1"/>
                <w:color w:val="auto"/>
                <w:w w:val="98"/>
              </w:rPr>
              <w:t>8,228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5"/>
              </w:rPr>
              <w:t>32,917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(10,418)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4</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38"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QUARTERLY FINANCIAL INFORMATION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(Stated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1"/>
                <w:szCs w:val="11"/>
                <w:b w:val="1"/>
                <w:bCs w:val="1"/>
                <w:color w:val="auto"/>
              </w:rPr>
              <w:t>Full Year 2018</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3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Q1</w:t>
            </w: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Q2</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5"/>
              </w:rPr>
              <w:t>Q3</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Q4</w:t>
            </w: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2018</w:t>
            </w: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3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3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00" w:type="dxa"/>
            <w:vAlign w:val="bottom"/>
            <w:gridSpan w:val="3"/>
            <w:vMerge w:val="restart"/>
          </w:tcPr>
          <w:p>
            <w:pPr>
              <w:jc w:val="right"/>
              <w:ind w:right="200"/>
              <w:spacing w:after="0"/>
              <w:rPr>
                <w:sz w:val="20"/>
                <w:szCs w:val="20"/>
                <w:color w:val="auto"/>
              </w:rPr>
            </w:pPr>
            <w:r>
              <w:rPr>
                <w:rFonts w:ascii="Arial" w:cs="Arial" w:eastAsia="Arial" w:hAnsi="Arial"/>
                <w:sz w:val="11"/>
                <w:szCs w:val="11"/>
                <w:b w:val="1"/>
                <w:bCs w:val="1"/>
                <w:color w:val="auto"/>
                <w:w w:val="82"/>
              </w:rPr>
              <w:t>Revenue</w:t>
            </w:r>
          </w:p>
        </w:tc>
        <w:tc>
          <w:tcPr>
            <w:tcW w:w="460" w:type="dxa"/>
            <w:vAlign w:val="bottom"/>
            <w:gridSpan w:val="3"/>
          </w:tcPr>
          <w:p>
            <w:pPr>
              <w:jc w:val="center"/>
              <w:ind w:right="120"/>
              <w:spacing w:after="0" w:line="111" w:lineRule="exact"/>
              <w:rPr>
                <w:sz w:val="20"/>
                <w:szCs w:val="20"/>
                <w:color w:val="auto"/>
              </w:rPr>
            </w:pPr>
            <w:r>
              <w:rPr>
                <w:rFonts w:ascii="Arial" w:cs="Arial" w:eastAsia="Arial" w:hAnsi="Arial"/>
                <w:sz w:val="11"/>
                <w:szCs w:val="11"/>
                <w:b w:val="1"/>
                <w:bCs w:val="1"/>
                <w:color w:val="auto"/>
                <w:w w:val="85"/>
              </w:rPr>
              <w:t>Before</w:t>
            </w:r>
          </w:p>
        </w:tc>
        <w:tc>
          <w:tcPr>
            <w:tcW w:w="80" w:type="dxa"/>
            <w:vAlign w:val="bottom"/>
          </w:tcPr>
          <w:p>
            <w:pPr>
              <w:spacing w:after="0"/>
              <w:rPr>
                <w:sz w:val="9"/>
                <w:szCs w:val="9"/>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Revenue</w:t>
            </w:r>
          </w:p>
        </w:tc>
        <w:tc>
          <w:tcPr>
            <w:tcW w:w="520" w:type="dxa"/>
            <w:vAlign w:val="bottom"/>
            <w:gridSpan w:val="3"/>
          </w:tcPr>
          <w:p>
            <w:pPr>
              <w:jc w:val="center"/>
              <w:ind w:right="120"/>
              <w:spacing w:after="0" w:line="111" w:lineRule="exact"/>
              <w:rPr>
                <w:sz w:val="20"/>
                <w:szCs w:val="20"/>
                <w:color w:val="auto"/>
              </w:rPr>
            </w:pPr>
            <w:r>
              <w:rPr>
                <w:rFonts w:ascii="Arial" w:cs="Arial" w:eastAsia="Arial" w:hAnsi="Arial"/>
                <w:sz w:val="11"/>
                <w:szCs w:val="11"/>
                <w:b w:val="1"/>
                <w:bCs w:val="1"/>
                <w:color w:val="auto"/>
                <w:w w:val="91"/>
              </w:rPr>
              <w:t>Before</w:t>
            </w:r>
          </w:p>
        </w:tc>
        <w:tc>
          <w:tcPr>
            <w:tcW w:w="60" w:type="dxa"/>
            <w:vAlign w:val="bottom"/>
          </w:tcPr>
          <w:p>
            <w:pPr>
              <w:spacing w:after="0"/>
              <w:rPr>
                <w:sz w:val="9"/>
                <w:szCs w:val="9"/>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Revenue</w:t>
            </w:r>
          </w:p>
        </w:tc>
        <w:tc>
          <w:tcPr>
            <w:tcW w:w="520" w:type="dxa"/>
            <w:vAlign w:val="bottom"/>
            <w:gridSpan w:val="3"/>
          </w:tcPr>
          <w:p>
            <w:pPr>
              <w:jc w:val="center"/>
              <w:ind w:right="100"/>
              <w:spacing w:after="0" w:line="111" w:lineRule="exact"/>
              <w:rPr>
                <w:sz w:val="20"/>
                <w:szCs w:val="20"/>
                <w:color w:val="auto"/>
              </w:rPr>
            </w:pPr>
            <w:r>
              <w:rPr>
                <w:rFonts w:ascii="Arial" w:cs="Arial" w:eastAsia="Arial" w:hAnsi="Arial"/>
                <w:sz w:val="11"/>
                <w:szCs w:val="11"/>
                <w:b w:val="1"/>
                <w:bCs w:val="1"/>
                <w:color w:val="auto"/>
                <w:w w:val="85"/>
              </w:rPr>
              <w:t>Before</w:t>
            </w:r>
          </w:p>
        </w:tc>
        <w:tc>
          <w:tcPr>
            <w:tcW w:w="80" w:type="dxa"/>
            <w:vAlign w:val="bottom"/>
          </w:tcPr>
          <w:p>
            <w:pPr>
              <w:spacing w:after="0"/>
              <w:rPr>
                <w:sz w:val="9"/>
                <w:szCs w:val="9"/>
                <w:color w:val="auto"/>
              </w:rPr>
            </w:pP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Revenue</w:t>
            </w:r>
          </w:p>
        </w:tc>
        <w:tc>
          <w:tcPr>
            <w:tcW w:w="40" w:type="dxa"/>
            <w:vAlign w:val="bottom"/>
          </w:tcPr>
          <w:p>
            <w:pPr>
              <w:spacing w:after="0"/>
              <w:rPr>
                <w:sz w:val="9"/>
                <w:szCs w:val="9"/>
                <w:color w:val="auto"/>
              </w:rPr>
            </w:pPr>
          </w:p>
        </w:tc>
        <w:tc>
          <w:tcPr>
            <w:tcW w:w="480" w:type="dxa"/>
            <w:vAlign w:val="bottom"/>
            <w:gridSpan w:val="3"/>
          </w:tcPr>
          <w:p>
            <w:pPr>
              <w:jc w:val="center"/>
              <w:ind w:right="140"/>
              <w:spacing w:after="0" w:line="111" w:lineRule="exact"/>
              <w:rPr>
                <w:sz w:val="20"/>
                <w:szCs w:val="20"/>
                <w:color w:val="auto"/>
              </w:rPr>
            </w:pPr>
            <w:r>
              <w:rPr>
                <w:rFonts w:ascii="Arial" w:cs="Arial" w:eastAsia="Arial" w:hAnsi="Arial"/>
                <w:sz w:val="11"/>
                <w:szCs w:val="11"/>
                <w:b w:val="1"/>
                <w:bCs w:val="1"/>
                <w:color w:val="auto"/>
                <w:w w:val="85"/>
              </w:rPr>
              <w:t>Before</w:t>
            </w:r>
          </w:p>
        </w:tc>
        <w:tc>
          <w:tcPr>
            <w:tcW w:w="60" w:type="dxa"/>
            <w:vAlign w:val="bottom"/>
          </w:tcPr>
          <w:p>
            <w:pPr>
              <w:spacing w:after="0"/>
              <w:rPr>
                <w:sz w:val="9"/>
                <w:szCs w:val="9"/>
                <w:color w:val="auto"/>
              </w:rPr>
            </w:pP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w w:val="91"/>
              </w:rPr>
              <w:t>Revenue</w:t>
            </w:r>
          </w:p>
        </w:tc>
        <w:tc>
          <w:tcPr>
            <w:tcW w:w="500" w:type="dxa"/>
            <w:vAlign w:val="bottom"/>
            <w:gridSpan w:val="3"/>
          </w:tcPr>
          <w:p>
            <w:pPr>
              <w:jc w:val="center"/>
              <w:ind w:right="100"/>
              <w:spacing w:after="0" w:line="111" w:lineRule="exact"/>
              <w:rPr>
                <w:sz w:val="20"/>
                <w:szCs w:val="20"/>
                <w:color w:val="auto"/>
              </w:rPr>
            </w:pPr>
            <w:r>
              <w:rPr>
                <w:rFonts w:ascii="Arial" w:cs="Arial" w:eastAsia="Arial" w:hAnsi="Arial"/>
                <w:sz w:val="11"/>
                <w:szCs w:val="11"/>
                <w:b w:val="1"/>
                <w:bCs w:val="1"/>
                <w:color w:val="auto"/>
                <w:w w:val="91"/>
              </w:rPr>
              <w:t>Before</w:t>
            </w: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76"/>
              </w:rPr>
              <w:t>Taxes</w:t>
            </w:r>
          </w:p>
        </w:tc>
        <w:tc>
          <w:tcPr>
            <w:tcW w:w="6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Taxes</w:t>
            </w:r>
          </w:p>
        </w:tc>
        <w:tc>
          <w:tcPr>
            <w:tcW w:w="8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3"/>
              </w:rPr>
              <w:t>Taxes</w:t>
            </w: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Taxes</w:t>
            </w:r>
          </w:p>
        </w:tc>
        <w:tc>
          <w:tcPr>
            <w:tcW w:w="0" w:type="dxa"/>
            <w:vAlign w:val="bottom"/>
          </w:tcPr>
          <w:p>
            <w:pPr>
              <w:spacing w:after="0"/>
              <w:rPr>
                <w:sz w:val="1"/>
                <w:szCs w:val="1"/>
                <w:color w:val="auto"/>
              </w:rPr>
            </w:pPr>
          </w:p>
        </w:tc>
      </w:tr>
      <w:tr>
        <w:trPr>
          <w:trHeight w:val="152"/>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2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3,820</w:t>
            </w: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3"/>
                <w:szCs w:val="13"/>
                <w:color w:val="auto"/>
              </w:rPr>
              <w:t>Reservoir Performance</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2,385</w:t>
            </w:r>
          </w:p>
        </w:tc>
        <w:tc>
          <w:tcPr>
            <w:tcW w:w="8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6"/>
              <w:spacing w:after="0"/>
              <w:rPr>
                <w:sz w:val="20"/>
                <w:szCs w:val="20"/>
                <w:color w:val="auto"/>
              </w:rPr>
            </w:pPr>
            <w:r>
              <w:rPr>
                <w:rFonts w:ascii="Arial" w:cs="Arial" w:eastAsia="Arial" w:hAnsi="Arial"/>
                <w:sz w:val="13"/>
                <w:szCs w:val="13"/>
                <w:color w:val="auto"/>
                <w:w w:val="92"/>
              </w:rPr>
              <w:t>2,629</w:t>
            </w: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331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6"/>
              <w:spacing w:after="0"/>
              <w:rPr>
                <w:sz w:val="20"/>
                <w:szCs w:val="20"/>
                <w:color w:val="auto"/>
              </w:rPr>
            </w:pPr>
            <w:r>
              <w:rPr>
                <w:rFonts w:ascii="Arial" w:cs="Arial" w:eastAsia="Arial" w:hAnsi="Arial"/>
                <w:sz w:val="13"/>
                <w:szCs w:val="13"/>
                <w:color w:val="auto"/>
                <w:w w:val="92"/>
              </w:rPr>
              <w:t>2,699</w:t>
            </w: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365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2,337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251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10,050</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8"/>
              </w:rPr>
              <w:t>1,169</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Well Construction</w:t>
            </w:r>
          </w:p>
        </w:tc>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2,628</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w w:val="92"/>
              </w:rPr>
              <w:t>2,743</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w w:val="92"/>
              </w:rPr>
              <w:t>2,944</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2,995</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0"/>
              </w:rPr>
              <w:t>11,310</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8"/>
              </w:rPr>
              <w:t>1,465</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3"/>
                <w:szCs w:val="13"/>
                <w:color w:val="auto"/>
              </w:rPr>
              <w:t>Production Systems</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1,993</w:t>
            </w:r>
          </w:p>
        </w:tc>
        <w:tc>
          <w:tcPr>
            <w:tcW w:w="8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6"/>
              <w:spacing w:after="0"/>
              <w:rPr>
                <w:sz w:val="20"/>
                <w:szCs w:val="20"/>
                <w:color w:val="auto"/>
              </w:rPr>
            </w:pPr>
            <w:r>
              <w:rPr>
                <w:rFonts w:ascii="Arial" w:cs="Arial" w:eastAsia="Arial" w:hAnsi="Arial"/>
                <w:sz w:val="13"/>
                <w:szCs w:val="13"/>
                <w:color w:val="auto"/>
                <w:w w:val="92"/>
              </w:rPr>
              <w:t>2,079</w:t>
            </w: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6"/>
              <w:spacing w:after="0"/>
              <w:rPr>
                <w:sz w:val="20"/>
                <w:szCs w:val="20"/>
                <w:color w:val="auto"/>
              </w:rPr>
            </w:pPr>
            <w:r>
              <w:rPr>
                <w:rFonts w:ascii="Arial" w:cs="Arial" w:eastAsia="Arial" w:hAnsi="Arial"/>
                <w:sz w:val="13"/>
                <w:szCs w:val="13"/>
                <w:color w:val="auto"/>
                <w:w w:val="92"/>
              </w:rPr>
              <w:t>2,080</w:t>
            </w: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2,016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192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8,168</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843</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(533)</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(172)</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1,095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1,153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4,187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(224)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(238)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(937)</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(537)</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3"/>
                <w:szCs w:val="13"/>
                <w:color w:val="auto"/>
              </w:rPr>
              <w:t>Charges &amp; credits</w:t>
            </w: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(184)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2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2"/>
              </w:rPr>
              <w:t>7,829</w:t>
            </w:r>
          </w:p>
        </w:tc>
        <w:tc>
          <w:tcPr>
            <w:tcW w:w="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643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b w:val="1"/>
                <w:bCs w:val="1"/>
                <w:color w:val="auto"/>
                <w:w w:val="92"/>
              </w:rPr>
              <w:t>8,303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547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b w:val="1"/>
                <w:bCs w:val="1"/>
                <w:color w:val="auto"/>
                <w:w w:val="92"/>
              </w:rPr>
              <w:t>8,504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787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8,179</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w w:val="90"/>
              </w:rPr>
              <w:t>32,815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8"/>
              </w:rPr>
              <w:t>2,624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right="300" w:hanging="439"/>
        <w:spacing w:after="0" w:line="267" w:lineRule="auto"/>
        <w:tabs>
          <w:tab w:leader="none" w:pos="440" w:val="left"/>
        </w:tabs>
        <w:numPr>
          <w:ilvl w:val="0"/>
          <w:numId w:val="6"/>
        </w:numPr>
        <w:rPr>
          <w:rFonts w:ascii="Arial" w:cs="Arial" w:eastAsia="Arial" w:hAnsi="Arial"/>
          <w:sz w:val="11"/>
          <w:szCs w:val="11"/>
          <w:color w:val="auto"/>
        </w:rPr>
      </w:pPr>
      <w:r>
        <w:rPr>
          <w:rFonts w:ascii="Arial" w:cs="Arial" w:eastAsia="Arial" w:hAnsi="Arial"/>
          <w:sz w:val="13"/>
          <w:szCs w:val="13"/>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440" w:hanging="439"/>
        <w:spacing w:after="0"/>
        <w:tabs>
          <w:tab w:leader="none" w:pos="440" w:val="left"/>
        </w:tabs>
        <w:numPr>
          <w:ilvl w:val="0"/>
          <w:numId w:val="6"/>
        </w:numPr>
        <w:rPr>
          <w:rFonts w:ascii="Arial" w:cs="Arial" w:eastAsia="Arial" w:hAnsi="Arial"/>
          <w:sz w:val="11"/>
          <w:szCs w:val="11"/>
          <w:color w:val="auto"/>
        </w:rPr>
      </w:pPr>
      <w:r>
        <w:rPr>
          <w:rFonts w:ascii="Arial" w:cs="Arial" w:eastAsia="Arial" w:hAnsi="Arial"/>
          <w:sz w:val="13"/>
          <w:szCs w:val="13"/>
          <w:color w:val="auto"/>
        </w:rPr>
        <w:t>Excludes amounts which are included in the segments’ income (nine months ended September 30, 2020: $1 million; full year 2019: $8 million; full year 2018: $8 million).</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6"/>
        </w:numPr>
        <w:rPr>
          <w:rFonts w:ascii="Arial" w:cs="Arial" w:eastAsia="Arial" w:hAnsi="Arial"/>
          <w:sz w:val="11"/>
          <w:szCs w:val="11"/>
          <w:color w:val="auto"/>
        </w:rPr>
      </w:pPr>
      <w:r>
        <w:rPr>
          <w:rFonts w:ascii="Arial" w:cs="Arial" w:eastAsia="Arial" w:hAnsi="Arial"/>
          <w:sz w:val="13"/>
          <w:szCs w:val="13"/>
          <w:color w:val="auto"/>
        </w:rPr>
        <w:t>Excludes amounts which are included in the segments’ income (nine months ended September 30, 2020: $22 million; full year 2019: $38 million; full year 2018: $38 million).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238"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FINANCIAL INFORMATION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(Stated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1"/>
                <w:szCs w:val="11"/>
                <w:b w:val="1"/>
                <w:bCs w:val="1"/>
                <w:color w:val="auto"/>
              </w:rPr>
              <w:t>Full Year 2019</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3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40" w:type="dxa"/>
            <w:vAlign w:val="bottom"/>
            <w:gridSpan w:val="3"/>
            <w:vMerge w:val="restart"/>
          </w:tcPr>
          <w:p>
            <w:pPr>
              <w:jc w:val="right"/>
              <w:ind w:right="420"/>
              <w:spacing w:after="0"/>
              <w:rPr>
                <w:sz w:val="20"/>
                <w:szCs w:val="20"/>
                <w:color w:val="auto"/>
              </w:rPr>
            </w:pPr>
            <w:r>
              <w:rPr>
                <w:rFonts w:ascii="Arial" w:cs="Arial" w:eastAsia="Arial" w:hAnsi="Arial"/>
                <w:sz w:val="11"/>
                <w:szCs w:val="11"/>
                <w:b w:val="1"/>
                <w:bCs w:val="1"/>
                <w:color w:val="auto"/>
                <w:w w:val="87"/>
              </w:rPr>
              <w:t>Revenue</w:t>
            </w:r>
          </w:p>
        </w:tc>
        <w:tc>
          <w:tcPr>
            <w:tcW w:w="88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780" w:type="dxa"/>
            <w:vAlign w:val="bottom"/>
            <w:gridSpan w:val="2"/>
          </w:tcPr>
          <w:p>
            <w:pPr>
              <w:jc w:val="right"/>
              <w:spacing w:after="0" w:line="85" w:lineRule="exact"/>
              <w:rPr>
                <w:sz w:val="20"/>
                <w:szCs w:val="20"/>
                <w:color w:val="auto"/>
              </w:rPr>
            </w:pPr>
            <w:r>
              <w:rPr>
                <w:rFonts w:ascii="Arial" w:cs="Arial" w:eastAsia="Arial" w:hAnsi="Arial"/>
                <w:sz w:val="9"/>
                <w:szCs w:val="9"/>
                <w:b w:val="1"/>
                <w:bCs w:val="1"/>
                <w:color w:val="auto"/>
              </w:rPr>
              <w:t>Depreciation and</w:t>
            </w:r>
          </w:p>
        </w:tc>
        <w:tc>
          <w:tcPr>
            <w:tcW w:w="380" w:type="dxa"/>
            <w:vAlign w:val="bottom"/>
          </w:tcPr>
          <w:p>
            <w:pPr>
              <w:spacing w:after="0"/>
              <w:rPr>
                <w:sz w:val="7"/>
                <w:szCs w:val="7"/>
                <w:color w:val="auto"/>
              </w:rPr>
            </w:pP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1"/>
                <w:szCs w:val="11"/>
                <w:b w:val="1"/>
                <w:bCs w:val="1"/>
                <w:color w:val="auto"/>
                <w:w w:val="86"/>
              </w:rPr>
              <w:t xml:space="preserve">Interest, net </w:t>
            </w:r>
            <w:r>
              <w:rPr>
                <w:rFonts w:ascii="Arial" w:cs="Arial" w:eastAsia="Arial" w:hAnsi="Arial"/>
                <w:sz w:val="9"/>
                <w:szCs w:val="9"/>
                <w:b w:val="1"/>
                <w:bCs w:val="1"/>
                <w:color w:val="auto"/>
                <w:w w:val="86"/>
              </w:rPr>
              <w:t>(5)</w:t>
            </w:r>
          </w:p>
        </w:tc>
        <w:tc>
          <w:tcPr>
            <w:tcW w:w="180" w:type="dxa"/>
            <w:vAlign w:val="bottom"/>
          </w:tcPr>
          <w:p>
            <w:pPr>
              <w:spacing w:after="0"/>
              <w:rPr>
                <w:sz w:val="7"/>
                <w:szCs w:val="7"/>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1"/>
                <w:szCs w:val="11"/>
                <w:b w:val="1"/>
                <w:bCs w:val="1"/>
                <w:color w:val="auto"/>
                <w:w w:val="94"/>
              </w:rPr>
              <w:t xml:space="preserve">EBITDA </w:t>
            </w:r>
            <w:r>
              <w:rPr>
                <w:rFonts w:ascii="Arial" w:cs="Arial" w:eastAsia="Arial" w:hAnsi="Arial"/>
                <w:sz w:val="9"/>
                <w:szCs w:val="9"/>
                <w:b w:val="1"/>
                <w:bCs w:val="1"/>
                <w:color w:val="auto"/>
                <w:w w:val="94"/>
              </w:rPr>
              <w:t>(6)</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16"/>
              <w:spacing w:after="0" w:line="85"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w w:val="86"/>
              </w:rPr>
              <w:t>Before Taxes</w:t>
            </w:r>
          </w:p>
        </w:tc>
        <w:tc>
          <w:tcPr>
            <w:tcW w:w="1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 xml:space="preserve">Amortization </w:t>
            </w:r>
            <w:r>
              <w:rPr>
                <w:rFonts w:ascii="Arial" w:cs="Arial" w:eastAsia="Arial" w:hAnsi="Arial"/>
                <w:sz w:val="9"/>
                <w:szCs w:val="9"/>
                <w:b w:val="1"/>
                <w:bCs w:val="1"/>
                <w:color w:val="auto"/>
                <w:w w:val="90"/>
              </w:rPr>
              <w:t>(4)</w:t>
            </w:r>
          </w:p>
        </w:tc>
        <w:tc>
          <w:tcPr>
            <w:tcW w:w="3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84"/>
              </w:rPr>
              <w:t xml:space="preserve">Investments </w:t>
            </w:r>
            <w:r>
              <w:rPr>
                <w:rFonts w:ascii="Arial" w:cs="Arial" w:eastAsia="Arial" w:hAnsi="Arial"/>
                <w:sz w:val="9"/>
                <w:szCs w:val="9"/>
                <w:b w:val="1"/>
                <w:bCs w:val="1"/>
                <w:color w:val="auto"/>
                <w:w w:val="84"/>
              </w:rPr>
              <w:t>(7)</w:t>
            </w:r>
          </w:p>
        </w:tc>
        <w:tc>
          <w:tcPr>
            <w:tcW w:w="0" w:type="dxa"/>
            <w:vAlign w:val="bottom"/>
          </w:tcPr>
          <w:p>
            <w:pPr>
              <w:spacing w:after="0"/>
              <w:rPr>
                <w:sz w:val="1"/>
                <w:szCs w:val="1"/>
                <w:color w:val="auto"/>
              </w:rPr>
            </w:pPr>
          </w:p>
        </w:tc>
      </w:tr>
      <w:tr>
        <w:trPr>
          <w:trHeight w:val="152"/>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2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4,145</w:t>
            </w:r>
          </w:p>
        </w:tc>
        <w:tc>
          <w:tcPr>
            <w:tcW w:w="4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3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3"/>
                <w:szCs w:val="13"/>
                <w:color w:val="auto"/>
              </w:rPr>
              <w:t>Reservoir Performance</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9,299</w:t>
            </w: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992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1,812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Well Construction</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11,880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1,429</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3"/>
                <w:szCs w:val="13"/>
                <w:color w:val="auto"/>
              </w:rPr>
              <w:t>Production Systems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8,167</w:t>
            </w: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847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1,236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3,172</w:t>
            </w:r>
          </w:p>
        </w:tc>
        <w:tc>
          <w:tcPr>
            <w:tcW w:w="3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7,180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2,736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3"/>
                <w:szCs w:val="13"/>
                <w:color w:val="auto"/>
              </w:rPr>
              <w:t>Charges &amp; credits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(12,901)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w w:val="85"/>
              </w:rPr>
              <w:t>32,917</w:t>
            </w:r>
          </w:p>
        </w:tc>
        <w:tc>
          <w:tcPr>
            <w:tcW w:w="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(10,418)</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3,589</w:t>
            </w:r>
          </w:p>
        </w:tc>
        <w:tc>
          <w:tcPr>
            <w:tcW w:w="7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6,640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2,736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1"/>
                <w:szCs w:val="11"/>
                <w:b w:val="1"/>
                <w:bCs w:val="1"/>
                <w:color w:val="auto"/>
              </w:rPr>
              <w:t>Full Year 2018</w:t>
            </w: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720" w:type="dxa"/>
            <w:vAlign w:val="bottom"/>
            <w:gridSpan w:val="3"/>
            <w:vMerge w:val="restart"/>
          </w:tcPr>
          <w:p>
            <w:pPr>
              <w:jc w:val="right"/>
              <w:ind w:right="300"/>
              <w:spacing w:after="0"/>
              <w:rPr>
                <w:sz w:val="20"/>
                <w:szCs w:val="20"/>
                <w:color w:val="auto"/>
              </w:rPr>
            </w:pPr>
            <w:r>
              <w:rPr>
                <w:rFonts w:ascii="Arial" w:cs="Arial" w:eastAsia="Arial" w:hAnsi="Arial"/>
                <w:sz w:val="11"/>
                <w:szCs w:val="11"/>
                <w:b w:val="1"/>
                <w:bCs w:val="1"/>
                <w:color w:val="auto"/>
                <w:w w:val="87"/>
              </w:rPr>
              <w:t>Revenue</w:t>
            </w:r>
          </w:p>
        </w:tc>
        <w:tc>
          <w:tcPr>
            <w:tcW w:w="220" w:type="dxa"/>
            <w:vAlign w:val="bottom"/>
          </w:tcPr>
          <w:p>
            <w:pPr>
              <w:spacing w:after="0"/>
              <w:rPr>
                <w:sz w:val="7"/>
                <w:szCs w:val="7"/>
                <w:color w:val="auto"/>
              </w:rPr>
            </w:pPr>
          </w:p>
        </w:tc>
        <w:tc>
          <w:tcPr>
            <w:tcW w:w="1160" w:type="dxa"/>
            <w:vAlign w:val="bottom"/>
            <w:gridSpan w:val="3"/>
          </w:tcPr>
          <w:p>
            <w:pPr>
              <w:ind w:left="20"/>
              <w:spacing w:after="0" w:line="85" w:lineRule="exact"/>
              <w:rPr>
                <w:sz w:val="20"/>
                <w:szCs w:val="20"/>
                <w:color w:val="auto"/>
              </w:rPr>
            </w:pPr>
            <w:r>
              <w:rPr>
                <w:rFonts w:ascii="Arial" w:cs="Arial" w:eastAsia="Arial" w:hAnsi="Arial"/>
                <w:sz w:val="9"/>
                <w:szCs w:val="9"/>
                <w:b w:val="1"/>
                <w:bCs w:val="1"/>
                <w:color w:val="auto"/>
              </w:rPr>
              <w:t>Income (Loss)</w:t>
            </w:r>
          </w:p>
        </w:tc>
        <w:tc>
          <w:tcPr>
            <w:tcW w:w="124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Depreciation and</w:t>
            </w:r>
          </w:p>
        </w:tc>
        <w:tc>
          <w:tcPr>
            <w:tcW w:w="9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 xml:space="preserve">Interest, net </w:t>
            </w:r>
            <w:r>
              <w:rPr>
                <w:rFonts w:ascii="Arial" w:cs="Arial" w:eastAsia="Arial" w:hAnsi="Arial"/>
                <w:sz w:val="9"/>
                <w:szCs w:val="9"/>
                <w:b w:val="1"/>
                <w:bCs w:val="1"/>
                <w:color w:val="auto"/>
              </w:rPr>
              <w:t>(5)</w:t>
            </w:r>
          </w:p>
        </w:tc>
        <w:tc>
          <w:tcPr>
            <w:tcW w:w="240" w:type="dxa"/>
            <w:vAlign w:val="bottom"/>
          </w:tcPr>
          <w:p>
            <w:pPr>
              <w:spacing w:after="0"/>
              <w:rPr>
                <w:sz w:val="7"/>
                <w:szCs w:val="7"/>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1"/>
                <w:szCs w:val="11"/>
                <w:b w:val="1"/>
                <w:bCs w:val="1"/>
                <w:color w:val="auto"/>
                <w:w w:val="94"/>
              </w:rPr>
              <w:t xml:space="preserve">EBITDA </w:t>
            </w:r>
            <w:r>
              <w:rPr>
                <w:rFonts w:ascii="Arial" w:cs="Arial" w:eastAsia="Arial" w:hAnsi="Arial"/>
                <w:sz w:val="9"/>
                <w:szCs w:val="9"/>
                <w:b w:val="1"/>
                <w:bCs w:val="1"/>
                <w:color w:val="auto"/>
                <w:w w:val="94"/>
              </w:rPr>
              <w:t>(6)</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16"/>
              <w:spacing w:after="0" w:line="85"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w w:val="86"/>
              </w:rPr>
              <w:t>Before Taxes</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 xml:space="preserve">Amortization </w:t>
            </w:r>
            <w:r>
              <w:rPr>
                <w:rFonts w:ascii="Arial" w:cs="Arial" w:eastAsia="Arial" w:hAnsi="Arial"/>
                <w:sz w:val="9"/>
                <w:szCs w:val="9"/>
                <w:b w:val="1"/>
                <w:bCs w:val="1"/>
                <w:color w:val="auto"/>
              </w:rPr>
              <w:t>(4)</w:t>
            </w:r>
          </w:p>
        </w:tc>
        <w:tc>
          <w:tcPr>
            <w:tcW w:w="9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84"/>
              </w:rPr>
              <w:t xml:space="preserve">Investments </w:t>
            </w:r>
            <w:r>
              <w:rPr>
                <w:rFonts w:ascii="Arial" w:cs="Arial" w:eastAsia="Arial" w:hAnsi="Arial"/>
                <w:sz w:val="9"/>
                <w:szCs w:val="9"/>
                <w:b w:val="1"/>
                <w:bCs w:val="1"/>
                <w:color w:val="auto"/>
                <w:w w:val="84"/>
              </w:rPr>
              <w:t>(7)</w:t>
            </w:r>
          </w:p>
        </w:tc>
        <w:tc>
          <w:tcPr>
            <w:tcW w:w="0" w:type="dxa"/>
            <w:vAlign w:val="bottom"/>
          </w:tcPr>
          <w:p>
            <w:pPr>
              <w:spacing w:after="0"/>
              <w:rPr>
                <w:sz w:val="1"/>
                <w:szCs w:val="1"/>
                <w:color w:val="auto"/>
              </w:rPr>
            </w:pPr>
          </w:p>
        </w:tc>
      </w:tr>
      <w:tr>
        <w:trPr>
          <w:trHeight w:val="152"/>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18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3,820</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5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4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1,805</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Reservoir Performance</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w w:val="90"/>
              </w:rPr>
              <w:t>10,050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color w:val="auto"/>
              </w:rPr>
              <w:t>1,169</w:t>
            </w:r>
          </w:p>
        </w:tc>
        <w:tc>
          <w:tcPr>
            <w:tcW w:w="2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850</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899</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Well Construction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0"/>
              </w:rPr>
              <w:t>11,310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1,465</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713</w:t>
            </w: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Production Systems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8,168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color w:val="auto"/>
              </w:rPr>
              <w:t>843</w:t>
            </w:r>
          </w:p>
        </w:tc>
        <w:tc>
          <w:tcPr>
            <w:tcW w:w="28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423</w:t>
            </w:r>
          </w:p>
        </w:tc>
        <w:tc>
          <w:tcPr>
            <w:tcW w:w="3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(533)</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(172)</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237</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4,187</w:t>
            </w:r>
          </w:p>
        </w:tc>
        <w:tc>
          <w:tcPr>
            <w:tcW w:w="5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3,117</w:t>
            </w:r>
          </w:p>
        </w:tc>
        <w:tc>
          <w:tcPr>
            <w:tcW w:w="4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7,334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3,241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(937)</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439</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(537)</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Charges &amp; credits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3"/>
                <w:szCs w:val="13"/>
                <w:color w:val="auto"/>
              </w:rPr>
              <w:t>(141)</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32,815</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b w:val="1"/>
                <w:bCs w:val="1"/>
                <w:color w:val="auto"/>
              </w:rPr>
              <w:t>2,624</w:t>
            </w:r>
          </w:p>
        </w:tc>
        <w:tc>
          <w:tcPr>
            <w:tcW w:w="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3,556</w:t>
            </w: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w:t>
            </w:r>
          </w:p>
        </w:tc>
        <w:tc>
          <w:tcPr>
            <w:tcW w:w="2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6,836</w:t>
            </w:r>
          </w:p>
        </w:tc>
        <w:tc>
          <w:tcPr>
            <w:tcW w:w="2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3,241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0" w:right="300" w:hanging="439"/>
        <w:spacing w:after="0" w:line="267" w:lineRule="auto"/>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440" w:hanging="439"/>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Excludes amounts which are included in the segments’ income (2019: $8 million; 2018: $8 million.)</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Excludes amounts which are included in the segments’ income (2019: $38 million; 2018: $38 million.)</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Includes depreciation of property, plant and equipment and amortization of intangible assets, Asset Performance Solutions (“APS”) investments and multiclient data seismic costs.</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Excludes interest income and expense recorded at the corporate level.</w:t>
      </w:r>
    </w:p>
    <w:p>
      <w:pPr>
        <w:spacing w:after="0" w:line="12" w:lineRule="exact"/>
        <w:rPr>
          <w:rFonts w:ascii="Arial" w:cs="Arial" w:eastAsia="Arial" w:hAnsi="Arial"/>
          <w:sz w:val="11"/>
          <w:szCs w:val="11"/>
          <w:color w:val="auto"/>
        </w:rPr>
      </w:pPr>
    </w:p>
    <w:p>
      <w:pPr>
        <w:ind w:left="440" w:right="300" w:hanging="439"/>
        <w:spacing w:after="0" w:line="259" w:lineRule="auto"/>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EBITDA represents income before taxes excluding depreciation and amortization, interest income, interest expense and charges &amp; credits. Management believes that EBITDA is an important profitability measure for Schlumberger and that it allows investors and management to more efficiently evaluate Schlumberger’s operations period over period, and to identify operating trends that could otherwise be masked. EBITDA is also used by management as a performance measure in determining certain incentive compensation. EBITDA should be considered in addition to, not as a substitute for or superior to, other measures of financial performance prepared in accordance with GAAP.</w:t>
      </w:r>
    </w:p>
    <w:p>
      <w:pPr>
        <w:ind w:left="440" w:hanging="439"/>
        <w:spacing w:after="0"/>
        <w:tabs>
          <w:tab w:leader="none" w:pos="440" w:val="left"/>
        </w:tabs>
        <w:numPr>
          <w:ilvl w:val="0"/>
          <w:numId w:val="7"/>
        </w:numPr>
        <w:rPr>
          <w:rFonts w:ascii="Arial" w:cs="Arial" w:eastAsia="Arial" w:hAnsi="Arial"/>
          <w:sz w:val="11"/>
          <w:szCs w:val="11"/>
          <w:color w:val="auto"/>
        </w:rPr>
      </w:pPr>
      <w:r>
        <w:rPr>
          <w:rFonts w:ascii="Arial" w:cs="Arial" w:eastAsia="Arial" w:hAnsi="Arial"/>
          <w:sz w:val="13"/>
          <w:szCs w:val="13"/>
          <w:color w:val="auto"/>
        </w:rPr>
        <w:t>Capital investments includes capital expenditures, APS investments and multiclient seismic data costs capitalized.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238"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GEOGRAPHICAL FINANCIAL INFORMATION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(Stated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Full Year 2019</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Income (Loss)</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tcPr>
          <w:p>
            <w:pPr>
              <w:ind w:left="20"/>
              <w:spacing w:after="0" w:line="85" w:lineRule="exact"/>
              <w:rPr>
                <w:sz w:val="20"/>
                <w:szCs w:val="20"/>
                <w:color w:val="auto"/>
              </w:rPr>
            </w:pPr>
            <w:r>
              <w:rPr>
                <w:rFonts w:ascii="Arial" w:cs="Arial" w:eastAsia="Arial" w:hAnsi="Arial"/>
                <w:sz w:val="9"/>
                <w:szCs w:val="9"/>
                <w:b w:val="1"/>
                <w:bCs w:val="1"/>
                <w:color w:val="auto"/>
              </w:rPr>
              <w:t>Depreciation</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w w:val="82"/>
              </w:rPr>
              <w:t>Revenue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right"/>
              <w:ind w:right="440"/>
              <w:spacing w:after="0" w:line="111" w:lineRule="exact"/>
              <w:rPr>
                <w:sz w:val="20"/>
                <w:szCs w:val="20"/>
                <w:color w:val="auto"/>
              </w:rPr>
            </w:pPr>
            <w:r>
              <w:rPr>
                <w:rFonts w:ascii="Arial" w:cs="Arial" w:eastAsia="Arial" w:hAnsi="Arial"/>
                <w:sz w:val="11"/>
                <w:szCs w:val="11"/>
                <w:b w:val="1"/>
                <w:bCs w:val="1"/>
                <w:color w:val="auto"/>
              </w:rPr>
              <w:t>and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 xml:space="preserve">Interest, net </w:t>
            </w:r>
            <w:r>
              <w:rPr>
                <w:rFonts w:ascii="Arial" w:cs="Arial" w:eastAsia="Arial" w:hAnsi="Arial"/>
                <w:sz w:val="9"/>
                <w:szCs w:val="9"/>
                <w:b w:val="1"/>
                <w:bCs w:val="1"/>
                <w:color w:val="auto"/>
              </w:rPr>
              <w:t>(5)</w:t>
            </w: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 xml:space="preserve">EBITDA </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28"/>
        </w:trPr>
        <w:tc>
          <w:tcPr>
            <w:tcW w:w="5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89"/>
              </w:rPr>
              <w:t>Before Taxes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4"/>
          </w:tcPr>
          <w:p>
            <w:pPr>
              <w:ind w:left="20"/>
              <w:spacing w:after="0"/>
              <w:rPr>
                <w:sz w:val="20"/>
                <w:szCs w:val="20"/>
                <w:color w:val="auto"/>
              </w:rPr>
            </w:pPr>
            <w:r>
              <w:rPr>
                <w:rFonts w:ascii="Arial" w:cs="Arial" w:eastAsia="Arial" w:hAnsi="Arial"/>
                <w:sz w:val="11"/>
                <w:szCs w:val="11"/>
                <w:b w:val="1"/>
                <w:bCs w:val="1"/>
                <w:color w:val="auto"/>
              </w:rPr>
              <w:t xml:space="preserve">Amortization </w:t>
            </w:r>
            <w:r>
              <w:rPr>
                <w:rFonts w:ascii="Arial" w:cs="Arial" w:eastAsia="Arial" w:hAnsi="Arial"/>
                <w:sz w:val="9"/>
                <w:szCs w:val="9"/>
                <w:b w:val="1"/>
                <w:bCs w:val="1"/>
                <w:color w:val="auto"/>
              </w:rPr>
              <w:t>(4)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International</w:t>
            </w: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$22,242</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3,645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North America</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10,446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955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3,978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3,172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30</w:t>
            </w: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4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417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4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Charges &amp; credits</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(12,901)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32,917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(10,418)</w:t>
            </w:r>
          </w:p>
        </w:tc>
        <w:tc>
          <w:tcPr>
            <w:tcW w:w="400" w:type="dxa"/>
            <w:vAlign w:val="bottom"/>
            <w:gridSpan w:val="3"/>
            <w:shd w:val="clear" w:color="auto" w:fill="CCEEFF"/>
          </w:tcPr>
          <w:p>
            <w:pPr>
              <w:ind w:left="320"/>
              <w:spacing w:after="0"/>
              <w:rPr>
                <w:sz w:val="20"/>
                <w:szCs w:val="20"/>
                <w:color w:val="auto"/>
              </w:rPr>
            </w:pPr>
            <w:r>
              <w:rPr>
                <w:rFonts w:ascii="Arial" w:cs="Arial" w:eastAsia="Arial" w:hAnsi="Arial"/>
                <w:sz w:val="13"/>
                <w:szCs w:val="13"/>
                <w:b w:val="1"/>
                <w:bCs w:val="1"/>
                <w:color w:val="auto"/>
                <w:w w:val="82"/>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3,589</w:t>
            </w:r>
          </w:p>
        </w:tc>
        <w:tc>
          <w:tcPr>
            <w:tcW w:w="54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b w:val="1"/>
                <w:bCs w:val="1"/>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6,640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8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1"/>
                <w:szCs w:val="11"/>
                <w:b w:val="1"/>
                <w:bCs w:val="1"/>
                <w:color w:val="auto"/>
              </w:rPr>
              <w:t>Full Year 2018</w:t>
            </w: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5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Income Before</w:t>
            </w:r>
          </w:p>
        </w:tc>
        <w:tc>
          <w:tcPr>
            <w:tcW w:w="100" w:type="dxa"/>
            <w:vAlign w:val="bottom"/>
          </w:tcPr>
          <w:p>
            <w:pPr>
              <w:spacing w:after="0"/>
              <w:rPr>
                <w:sz w:val="7"/>
                <w:szCs w:val="7"/>
                <w:color w:val="auto"/>
              </w:rPr>
            </w:pPr>
          </w:p>
        </w:tc>
        <w:tc>
          <w:tcPr>
            <w:tcW w:w="1140" w:type="dxa"/>
            <w:vAlign w:val="bottom"/>
            <w:gridSpan w:val="5"/>
          </w:tcPr>
          <w:p>
            <w:pPr>
              <w:jc w:val="right"/>
              <w:ind w:right="460"/>
              <w:spacing w:after="0" w:line="85" w:lineRule="exact"/>
              <w:rPr>
                <w:sz w:val="20"/>
                <w:szCs w:val="20"/>
                <w:color w:val="auto"/>
              </w:rPr>
            </w:pPr>
            <w:r>
              <w:rPr>
                <w:rFonts w:ascii="Arial" w:cs="Arial" w:eastAsia="Arial" w:hAnsi="Arial"/>
                <w:sz w:val="9"/>
                <w:szCs w:val="9"/>
                <w:b w:val="1"/>
                <w:bCs w:val="1"/>
                <w:color w:val="auto"/>
              </w:rPr>
              <w:t>Depreciation</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880" w:type="dxa"/>
            <w:vAlign w:val="bottom"/>
          </w:tcPr>
          <w:p>
            <w:pPr>
              <w:spacing w:after="0"/>
              <w:rPr>
                <w:sz w:val="9"/>
                <w:szCs w:val="9"/>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1"/>
                <w:szCs w:val="11"/>
                <w:b w:val="1"/>
                <w:bCs w:val="1"/>
                <w:color w:val="auto"/>
                <w:w w:val="87"/>
              </w:rPr>
              <w:t>Revenue</w:t>
            </w:r>
          </w:p>
        </w:tc>
        <w:tc>
          <w:tcPr>
            <w:tcW w:w="60" w:type="dxa"/>
            <w:vAlign w:val="bottom"/>
          </w:tcPr>
          <w:p>
            <w:pPr>
              <w:spacing w:after="0"/>
              <w:rPr>
                <w:sz w:val="9"/>
                <w:szCs w:val="9"/>
                <w:color w:val="auto"/>
              </w:rPr>
            </w:pPr>
          </w:p>
        </w:tc>
        <w:tc>
          <w:tcPr>
            <w:tcW w:w="114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right"/>
              <w:ind w:right="660"/>
              <w:spacing w:after="0" w:line="111" w:lineRule="exact"/>
              <w:rPr>
                <w:sz w:val="20"/>
                <w:szCs w:val="20"/>
                <w:color w:val="auto"/>
              </w:rPr>
            </w:pPr>
            <w:r>
              <w:rPr>
                <w:rFonts w:ascii="Arial" w:cs="Arial" w:eastAsia="Arial" w:hAnsi="Arial"/>
                <w:sz w:val="11"/>
                <w:szCs w:val="11"/>
                <w:b w:val="1"/>
                <w:bCs w:val="1"/>
                <w:color w:val="auto"/>
                <w:w w:val="81"/>
              </w:rPr>
              <w:t>and</w:t>
            </w:r>
          </w:p>
        </w:tc>
        <w:tc>
          <w:tcPr>
            <w:tcW w:w="160" w:type="dxa"/>
            <w:vAlign w:val="bottom"/>
          </w:tcPr>
          <w:p>
            <w:pPr>
              <w:spacing w:after="0"/>
              <w:rPr>
                <w:sz w:val="9"/>
                <w:szCs w:val="9"/>
                <w:color w:val="auto"/>
              </w:rPr>
            </w:pPr>
          </w:p>
        </w:tc>
        <w:tc>
          <w:tcPr>
            <w:tcW w:w="12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 xml:space="preserve">Interest, net </w:t>
            </w:r>
            <w:r>
              <w:rPr>
                <w:rFonts w:ascii="Arial" w:cs="Arial" w:eastAsia="Arial" w:hAnsi="Arial"/>
                <w:sz w:val="9"/>
                <w:szCs w:val="9"/>
                <w:b w:val="1"/>
                <w:bCs w:val="1"/>
                <w:color w:val="auto"/>
              </w:rPr>
              <w:t>(5)</w:t>
            </w: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 xml:space="preserve">EBITDA </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28"/>
        </w:trPr>
        <w:tc>
          <w:tcPr>
            <w:tcW w:w="58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5"/>
          </w:tcPr>
          <w:p>
            <w:pPr>
              <w:jc w:val="right"/>
              <w:ind w:right="680"/>
              <w:spacing w:after="0"/>
              <w:rPr>
                <w:sz w:val="20"/>
                <w:szCs w:val="20"/>
                <w:color w:val="auto"/>
              </w:rPr>
            </w:pPr>
            <w:r>
              <w:rPr>
                <w:rFonts w:ascii="Arial" w:cs="Arial" w:eastAsia="Arial" w:hAnsi="Arial"/>
                <w:sz w:val="11"/>
                <w:szCs w:val="11"/>
                <w:b w:val="1"/>
                <w:bCs w:val="1"/>
                <w:color w:val="auto"/>
                <w:w w:val="96"/>
              </w:rPr>
              <w:t>Taxes</w:t>
            </w:r>
          </w:p>
        </w:tc>
        <w:tc>
          <w:tcPr>
            <w:tcW w:w="100" w:type="dxa"/>
            <w:vAlign w:val="bottom"/>
          </w:tcPr>
          <w:p>
            <w:pPr>
              <w:spacing w:after="0"/>
              <w:rPr>
                <w:sz w:val="11"/>
                <w:szCs w:val="11"/>
                <w:color w:val="auto"/>
              </w:rPr>
            </w:pPr>
          </w:p>
        </w:tc>
        <w:tc>
          <w:tcPr>
            <w:tcW w:w="1140" w:type="dxa"/>
            <w:vAlign w:val="bottom"/>
            <w:gridSpan w:val="5"/>
          </w:tcPr>
          <w:p>
            <w:pPr>
              <w:ind w:left="20"/>
              <w:spacing w:after="0"/>
              <w:rPr>
                <w:sz w:val="20"/>
                <w:szCs w:val="20"/>
                <w:color w:val="auto"/>
              </w:rPr>
            </w:pPr>
            <w:r>
              <w:rPr>
                <w:rFonts w:ascii="Arial" w:cs="Arial" w:eastAsia="Arial" w:hAnsi="Arial"/>
                <w:sz w:val="11"/>
                <w:szCs w:val="11"/>
                <w:b w:val="1"/>
                <w:bCs w:val="1"/>
                <w:color w:val="auto"/>
              </w:rPr>
              <w:t xml:space="preserve">Amortization </w:t>
            </w:r>
            <w:r>
              <w:rPr>
                <w:rFonts w:ascii="Arial" w:cs="Arial" w:eastAsia="Arial" w:hAnsi="Arial"/>
                <w:sz w:val="9"/>
                <w:szCs w:val="9"/>
                <w:b w:val="1"/>
                <w:bCs w:val="1"/>
                <w:color w:val="auto"/>
              </w:rPr>
              <w:t>(4)</w:t>
            </w:r>
          </w:p>
        </w:tc>
        <w:tc>
          <w:tcPr>
            <w:tcW w:w="160" w:type="dxa"/>
            <w:vAlign w:val="bottom"/>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International</w:t>
            </w: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$20,708</w:t>
            </w:r>
          </w:p>
        </w:tc>
        <w:tc>
          <w:tcPr>
            <w:tcW w:w="4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3,559</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1,956</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North America</w:t>
            </w:r>
          </w:p>
        </w:tc>
        <w:tc>
          <w:tcPr>
            <w:tcW w:w="860" w:type="dxa"/>
            <w:vAlign w:val="bottom"/>
            <w:gridSpan w:val="2"/>
          </w:tcPr>
          <w:p>
            <w:pPr>
              <w:jc w:val="right"/>
              <w:ind w:right="357"/>
              <w:spacing w:after="0"/>
              <w:rPr>
                <w:sz w:val="20"/>
                <w:szCs w:val="20"/>
                <w:color w:val="auto"/>
              </w:rPr>
            </w:pPr>
            <w:r>
              <w:rPr>
                <w:rFonts w:ascii="Arial" w:cs="Arial" w:eastAsia="Arial" w:hAnsi="Arial"/>
                <w:sz w:val="13"/>
                <w:szCs w:val="13"/>
                <w:color w:val="auto"/>
              </w:rPr>
              <w:t>11,730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872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922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1,805</w:t>
            </w: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860" w:type="dxa"/>
            <w:vAlign w:val="bottom"/>
            <w:gridSpan w:val="2"/>
            <w:shd w:val="clear" w:color="auto" w:fill="CCEEFF"/>
          </w:tcPr>
          <w:p>
            <w:pPr>
              <w:jc w:val="right"/>
              <w:ind w:right="357"/>
              <w:spacing w:after="0"/>
              <w:rPr>
                <w:sz w:val="20"/>
                <w:szCs w:val="20"/>
                <w:color w:val="auto"/>
              </w:rPr>
            </w:pPr>
            <w:r>
              <w:rPr>
                <w:rFonts w:ascii="Arial" w:cs="Arial" w:eastAsia="Arial" w:hAnsi="Arial"/>
                <w:sz w:val="13"/>
                <w:szCs w:val="13"/>
                <w:color w:val="auto"/>
              </w:rPr>
              <w:t>377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2"/>
              </w:rPr>
              <w:t>(244)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4,187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Corporate &amp; other </w:t>
            </w:r>
            <w:r>
              <w:rPr>
                <w:rFonts w:ascii="Arial" w:cs="Arial" w:eastAsia="Arial" w:hAnsi="Arial"/>
                <w:sz w:val="11"/>
                <w:szCs w:val="11"/>
                <w:color w:val="auto"/>
              </w:rPr>
              <w:t>(1)</w:t>
            </w:r>
          </w:p>
        </w:tc>
        <w:tc>
          <w:tcPr>
            <w:tcW w:w="4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2"/>
              </w:rPr>
              <w:t>(937)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 xml:space="preserve">Interest income </w:t>
            </w: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52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1"/>
                <w:szCs w:val="11"/>
                <w:color w:val="auto"/>
              </w:rPr>
              <w:t>(3)</w:t>
            </w:r>
          </w:p>
        </w:tc>
        <w:tc>
          <w:tcPr>
            <w:tcW w:w="44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2"/>
              </w:rPr>
              <w:t>(537)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3"/>
                <w:szCs w:val="13"/>
                <w:color w:val="auto"/>
              </w:rPr>
              <w:t>Charges &amp; credits</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(141)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7"/>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32,815</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2,624</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3,556</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30</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6,836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right="300" w:hanging="439"/>
        <w:spacing w:after="0" w:line="267"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ind w:left="440" w:hanging="439"/>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Excludes amounts which are included in the segments’ income (2019: $8 million; 2018: $8 million.)</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Expense excludes amounts which are included in the segments’ income (2019: $38 million; 2018: $38 million.)</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depreciation of property, plant and equipment and amortization of intangible assets, APS investments and multiclient data seismic costs.</w:t>
      </w:r>
    </w:p>
    <w:p>
      <w:pPr>
        <w:spacing w:after="0" w:line="12" w:lineRule="exact"/>
        <w:rPr>
          <w:rFonts w:ascii="Arial" w:cs="Arial" w:eastAsia="Arial" w:hAnsi="Arial"/>
          <w:sz w:val="11"/>
          <w:szCs w:val="11"/>
          <w:color w:val="auto"/>
        </w:rPr>
      </w:pPr>
    </w:p>
    <w:p>
      <w:pPr>
        <w:ind w:left="440" w:hanging="439"/>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Excludes interest income and expense recorded at the corporate level.</w:t>
      </w:r>
    </w:p>
    <w:p>
      <w:pPr>
        <w:spacing w:after="0" w:line="12" w:lineRule="exact"/>
        <w:rPr>
          <w:rFonts w:ascii="Arial" w:cs="Arial" w:eastAsia="Arial" w:hAnsi="Arial"/>
          <w:sz w:val="11"/>
          <w:szCs w:val="11"/>
          <w:color w:val="auto"/>
        </w:rPr>
      </w:pPr>
    </w:p>
    <w:p>
      <w:pPr>
        <w:ind w:left="440" w:right="300" w:hanging="439"/>
        <w:spacing w:after="0" w:line="259"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EBITDA represents income before taxes excluding depreciation and amortization, interest income, interest expense and charges &amp; credits. Management believes that EBITDA is an important profitability measure for Schlumberger and that it allows investors and management to more efficiently evaluate Schlumberger’s operations period over period, and to identify operating trends that could otherwise be masked. EBITDA is also used by management as a performance measure in determining certain incentive compensation. EBITDA should be considered in addition to, not as a substitute for or superior to, other measures of financial performance prepared in accordance with GAAP.</w:t>
      </w:r>
    </w:p>
    <w:p>
      <w:pPr>
        <w:ind w:left="440" w:hanging="439"/>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3"/>
          <w:szCs w:val="13"/>
          <w:color w:val="auto"/>
        </w:rPr>
        <w:t>Capital investments includes capital expenditures, APS investments and multiclient seismic data costs capitalized.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238" w:right="319" w:bottom="1440" w:gutter="0" w:footer="0" w:header="0"/>
        </w:sectPr>
      </w:pPr>
    </w:p>
    <w:bookmarkStart w:id="10" w:name="page11"/>
    <w:bookmarkEnd w:id="10"/>
    <w:p>
      <w:pPr>
        <w:jc w:val="center"/>
        <w:ind w:right="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 QUARTERLY DIVISION REVENUE BY GEOGRAPHY</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3"/>
          <w:szCs w:val="13"/>
          <w:i w:val="1"/>
          <w:iCs w:val="1"/>
          <w:color w:val="auto"/>
        </w:rPr>
        <w:t>(Stated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20" w:type="dxa"/>
            <w:vAlign w:val="bottom"/>
            <w:gridSpan w:val="8"/>
          </w:tcPr>
          <w:p>
            <w:pPr>
              <w:spacing w:after="0"/>
              <w:rPr>
                <w:sz w:val="11"/>
                <w:szCs w:val="11"/>
                <w:color w:val="auto"/>
              </w:rPr>
            </w:pPr>
          </w:p>
        </w:tc>
        <w:tc>
          <w:tcPr>
            <w:tcW w:w="9180" w:type="dxa"/>
            <w:vAlign w:val="bottom"/>
            <w:tcBorders>
              <w:bottom w:val="single" w:sz="8" w:color="auto"/>
            </w:tcBorders>
            <w:gridSpan w:val="67"/>
          </w:tcPr>
          <w:p>
            <w:pPr>
              <w:spacing w:after="0"/>
              <w:rPr>
                <w:sz w:val="20"/>
                <w:szCs w:val="20"/>
                <w:color w:val="auto"/>
              </w:rPr>
            </w:pPr>
            <w:r>
              <w:rPr>
                <w:rFonts w:ascii="Arial" w:cs="Arial" w:eastAsia="Arial" w:hAnsi="Arial"/>
                <w:sz w:val="11"/>
                <w:szCs w:val="11"/>
                <w:b w:val="1"/>
                <w:bCs w:val="1"/>
                <w:color w:val="auto"/>
              </w:rPr>
              <w:t>Nine Months 2020</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20" w:type="dxa"/>
            <w:vAlign w:val="bottom"/>
            <w:gridSpan w:val="8"/>
          </w:tcPr>
          <w:p>
            <w:pPr>
              <w:spacing w:after="0"/>
              <w:rPr>
                <w:sz w:val="8"/>
                <w:szCs w:val="8"/>
                <w:color w:val="auto"/>
              </w:rPr>
            </w:pPr>
          </w:p>
        </w:tc>
        <w:tc>
          <w:tcPr>
            <w:tcW w:w="2120" w:type="dxa"/>
            <w:vAlign w:val="bottom"/>
            <w:tcBorders>
              <w:bottom w:val="single" w:sz="8" w:color="auto"/>
            </w:tcBorders>
            <w:gridSpan w:val="16"/>
          </w:tcPr>
          <w:p>
            <w:pPr>
              <w:spacing w:after="0"/>
              <w:rPr>
                <w:sz w:val="20"/>
                <w:szCs w:val="20"/>
                <w:color w:val="auto"/>
              </w:rPr>
            </w:pPr>
            <w:r>
              <w:rPr>
                <w:rFonts w:ascii="Arial" w:cs="Arial" w:eastAsia="Arial" w:hAnsi="Arial"/>
                <w:sz w:val="11"/>
                <w:szCs w:val="11"/>
                <w:b w:val="1"/>
                <w:bCs w:val="1"/>
                <w:color w:val="auto"/>
              </w:rPr>
              <w:t>Q1</w:t>
            </w:r>
          </w:p>
        </w:tc>
        <w:tc>
          <w:tcPr>
            <w:tcW w:w="200" w:type="dxa"/>
            <w:vAlign w:val="bottom"/>
          </w:tcPr>
          <w:p>
            <w:pPr>
              <w:spacing w:after="0"/>
              <w:rPr>
                <w:sz w:val="8"/>
                <w:szCs w:val="8"/>
                <w:color w:val="auto"/>
              </w:rPr>
            </w:pPr>
          </w:p>
        </w:tc>
        <w:tc>
          <w:tcPr>
            <w:tcW w:w="2180" w:type="dxa"/>
            <w:vAlign w:val="bottom"/>
            <w:tcBorders>
              <w:bottom w:val="single" w:sz="8" w:color="auto"/>
            </w:tcBorders>
            <w:gridSpan w:val="16"/>
          </w:tcPr>
          <w:p>
            <w:pPr>
              <w:spacing w:after="0"/>
              <w:rPr>
                <w:sz w:val="20"/>
                <w:szCs w:val="20"/>
                <w:color w:val="auto"/>
              </w:rPr>
            </w:pPr>
            <w:r>
              <w:rPr>
                <w:rFonts w:ascii="Arial" w:cs="Arial" w:eastAsia="Arial" w:hAnsi="Arial"/>
                <w:sz w:val="11"/>
                <w:szCs w:val="11"/>
                <w:b w:val="1"/>
                <w:bCs w:val="1"/>
                <w:color w:val="auto"/>
              </w:rPr>
              <w:t>Q2</w:t>
            </w:r>
          </w:p>
        </w:tc>
        <w:tc>
          <w:tcPr>
            <w:tcW w:w="140" w:type="dxa"/>
            <w:vAlign w:val="bottom"/>
          </w:tcPr>
          <w:p>
            <w:pPr>
              <w:spacing w:after="0"/>
              <w:rPr>
                <w:sz w:val="8"/>
                <w:szCs w:val="8"/>
                <w:color w:val="auto"/>
              </w:rPr>
            </w:pPr>
          </w:p>
        </w:tc>
        <w:tc>
          <w:tcPr>
            <w:tcW w:w="2100" w:type="dxa"/>
            <w:vAlign w:val="bottom"/>
            <w:tcBorders>
              <w:bottom w:val="single" w:sz="8" w:color="auto"/>
            </w:tcBorders>
            <w:gridSpan w:val="16"/>
          </w:tcPr>
          <w:p>
            <w:pPr>
              <w:spacing w:after="0"/>
              <w:rPr>
                <w:sz w:val="20"/>
                <w:szCs w:val="20"/>
                <w:color w:val="auto"/>
              </w:rPr>
            </w:pPr>
            <w:r>
              <w:rPr>
                <w:rFonts w:ascii="Arial" w:cs="Arial" w:eastAsia="Arial" w:hAnsi="Arial"/>
                <w:sz w:val="11"/>
                <w:szCs w:val="11"/>
                <w:b w:val="1"/>
                <w:bCs w:val="1"/>
                <w:color w:val="auto"/>
              </w:rPr>
              <w:t>Q3</w:t>
            </w:r>
          </w:p>
        </w:tc>
        <w:tc>
          <w:tcPr>
            <w:tcW w:w="200" w:type="dxa"/>
            <w:vAlign w:val="bottom"/>
          </w:tcPr>
          <w:p>
            <w:pPr>
              <w:spacing w:after="0"/>
              <w:rPr>
                <w:sz w:val="8"/>
                <w:szCs w:val="8"/>
                <w:color w:val="auto"/>
              </w:rPr>
            </w:pPr>
          </w:p>
        </w:tc>
        <w:tc>
          <w:tcPr>
            <w:tcW w:w="2240" w:type="dxa"/>
            <w:vAlign w:val="bottom"/>
            <w:tcBorders>
              <w:bottom w:val="single" w:sz="8" w:color="auto"/>
            </w:tcBorders>
            <w:gridSpan w:val="16"/>
          </w:tcPr>
          <w:p>
            <w:pPr>
              <w:spacing w:after="0"/>
              <w:rPr>
                <w:sz w:val="20"/>
                <w:szCs w:val="20"/>
                <w:color w:val="auto"/>
              </w:rPr>
            </w:pPr>
            <w:r>
              <w:rPr>
                <w:rFonts w:ascii="Arial" w:cs="Arial" w:eastAsia="Arial" w:hAnsi="Arial"/>
                <w:sz w:val="11"/>
                <w:szCs w:val="11"/>
                <w:b w:val="1"/>
                <w:bCs w:val="1"/>
                <w:color w:val="auto"/>
              </w:rPr>
              <w:t>Nine Months</w:t>
            </w:r>
          </w:p>
        </w:tc>
        <w:tc>
          <w:tcPr>
            <w:tcW w:w="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Intl.</w:t>
            </w:r>
          </w:p>
        </w:tc>
        <w:tc>
          <w:tcPr>
            <w:tcW w:w="500" w:type="dxa"/>
            <w:vAlign w:val="bottom"/>
            <w:gridSpan w:val="3"/>
          </w:tcPr>
          <w:p>
            <w:pPr>
              <w:jc w:val="right"/>
              <w:ind w:right="160"/>
              <w:spacing w:after="0" w:line="85" w:lineRule="exact"/>
              <w:rPr>
                <w:sz w:val="20"/>
                <w:szCs w:val="20"/>
                <w:color w:val="auto"/>
              </w:rPr>
            </w:pPr>
            <w:r>
              <w:rPr>
                <w:rFonts w:ascii="Arial" w:cs="Arial" w:eastAsia="Arial" w:hAnsi="Arial"/>
                <w:sz w:val="9"/>
                <w:szCs w:val="9"/>
                <w:b w:val="1"/>
                <w:bCs w:val="1"/>
                <w:color w:val="auto"/>
              </w:rPr>
              <w:t>North</w:t>
            </w:r>
          </w:p>
        </w:tc>
        <w:tc>
          <w:tcPr>
            <w:tcW w:w="100" w:type="dxa"/>
            <w:vAlign w:val="bottom"/>
          </w:tcPr>
          <w:p>
            <w:pPr>
              <w:spacing w:after="0"/>
              <w:rPr>
                <w:sz w:val="7"/>
                <w:szCs w:val="7"/>
                <w:color w:val="auto"/>
              </w:rPr>
            </w:pPr>
          </w:p>
        </w:tc>
        <w:tc>
          <w:tcPr>
            <w:tcW w:w="40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Elims &amp;</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gridSpan w:val="2"/>
          </w:tcPr>
          <w:p>
            <w:pPr>
              <w:jc w:val="right"/>
              <w:ind w:right="20"/>
              <w:spacing w:after="0" w:line="85" w:lineRule="exact"/>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gridSpan w:val="3"/>
            <w:vMerge w:val="restart"/>
          </w:tcPr>
          <w:p>
            <w:pPr>
              <w:jc w:val="right"/>
              <w:ind w:right="100"/>
              <w:spacing w:after="0"/>
              <w:rPr>
                <w:sz w:val="20"/>
                <w:szCs w:val="20"/>
                <w:color w:val="auto"/>
              </w:rPr>
            </w:pPr>
            <w:r>
              <w:rPr>
                <w:rFonts w:ascii="Arial" w:cs="Arial" w:eastAsia="Arial" w:hAnsi="Arial"/>
                <w:sz w:val="11"/>
                <w:szCs w:val="11"/>
                <w:b w:val="1"/>
                <w:bCs w:val="1"/>
                <w:color w:val="auto"/>
                <w:w w:val="71"/>
              </w:rPr>
              <w:t>Intl.</w:t>
            </w:r>
          </w:p>
        </w:tc>
        <w:tc>
          <w:tcPr>
            <w:tcW w:w="180" w:type="dxa"/>
            <w:vAlign w:val="bottom"/>
          </w:tcPr>
          <w:p>
            <w:pPr>
              <w:spacing w:after="0"/>
              <w:rPr>
                <w:sz w:val="7"/>
                <w:szCs w:val="7"/>
                <w:color w:val="auto"/>
              </w:rPr>
            </w:pPr>
          </w:p>
        </w:tc>
        <w:tc>
          <w:tcPr>
            <w:tcW w:w="600" w:type="dxa"/>
            <w:vAlign w:val="bottom"/>
            <w:gridSpan w:val="5"/>
          </w:tcPr>
          <w:p>
            <w:pPr>
              <w:jc w:val="right"/>
              <w:ind w:right="260"/>
              <w:spacing w:after="0" w:line="85" w:lineRule="exact"/>
              <w:rPr>
                <w:sz w:val="20"/>
                <w:szCs w:val="20"/>
                <w:color w:val="auto"/>
              </w:rPr>
            </w:pPr>
            <w:r>
              <w:rPr>
                <w:rFonts w:ascii="Arial" w:cs="Arial" w:eastAsia="Arial" w:hAnsi="Arial"/>
                <w:sz w:val="9"/>
                <w:szCs w:val="9"/>
                <w:b w:val="1"/>
                <w:bCs w:val="1"/>
                <w:color w:val="auto"/>
              </w:rPr>
              <w:t>North</w:t>
            </w:r>
          </w:p>
        </w:tc>
        <w:tc>
          <w:tcPr>
            <w:tcW w:w="560" w:type="dxa"/>
            <w:vAlign w:val="bottom"/>
            <w:gridSpan w:val="4"/>
          </w:tcPr>
          <w:p>
            <w:pPr>
              <w:spacing w:after="0" w:line="85" w:lineRule="exact"/>
              <w:rPr>
                <w:sz w:val="20"/>
                <w:szCs w:val="20"/>
                <w:color w:val="auto"/>
              </w:rPr>
            </w:pPr>
            <w:r>
              <w:rPr>
                <w:rFonts w:ascii="Arial" w:cs="Arial" w:eastAsia="Arial" w:hAnsi="Arial"/>
                <w:sz w:val="9"/>
                <w:szCs w:val="9"/>
                <w:b w:val="1"/>
                <w:bCs w:val="1"/>
                <w:color w:val="auto"/>
              </w:rPr>
              <w:t>Elims &amp;</w:t>
            </w:r>
          </w:p>
        </w:tc>
        <w:tc>
          <w:tcPr>
            <w:tcW w:w="460" w:type="dxa"/>
            <w:vAlign w:val="bottom"/>
            <w:gridSpan w:val="2"/>
          </w:tcPr>
          <w:p>
            <w:pPr>
              <w:jc w:val="right"/>
              <w:ind w:right="74"/>
              <w:spacing w:after="0" w:line="85" w:lineRule="exact"/>
              <w:rPr>
                <w:sz w:val="20"/>
                <w:szCs w:val="20"/>
                <w:color w:val="auto"/>
              </w:rPr>
            </w:pPr>
            <w:r>
              <w:rPr>
                <w:rFonts w:ascii="Arial" w:cs="Arial" w:eastAsia="Arial" w:hAnsi="Arial"/>
                <w:sz w:val="9"/>
                <w:szCs w:val="9"/>
                <w:b w:val="1"/>
                <w:bCs w:val="1"/>
                <w:color w:val="auto"/>
              </w:rPr>
              <w:t>Total</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Intl.</w:t>
            </w:r>
          </w:p>
        </w:tc>
        <w:tc>
          <w:tcPr>
            <w:tcW w:w="60" w:type="dxa"/>
            <w:vAlign w:val="bottom"/>
          </w:tcPr>
          <w:p>
            <w:pPr>
              <w:spacing w:after="0"/>
              <w:rPr>
                <w:sz w:val="7"/>
                <w:szCs w:val="7"/>
                <w:color w:val="auto"/>
              </w:rPr>
            </w:pPr>
          </w:p>
        </w:tc>
        <w:tc>
          <w:tcPr>
            <w:tcW w:w="440" w:type="dxa"/>
            <w:vAlign w:val="bottom"/>
            <w:gridSpan w:val="3"/>
          </w:tcPr>
          <w:p>
            <w:pPr>
              <w:jc w:val="right"/>
              <w:ind w:right="100"/>
              <w:spacing w:after="0" w:line="85" w:lineRule="exact"/>
              <w:rPr>
                <w:sz w:val="20"/>
                <w:szCs w:val="20"/>
                <w:color w:val="auto"/>
              </w:rPr>
            </w:pPr>
            <w:r>
              <w:rPr>
                <w:rFonts w:ascii="Arial" w:cs="Arial" w:eastAsia="Arial" w:hAnsi="Arial"/>
                <w:sz w:val="9"/>
                <w:szCs w:val="9"/>
                <w:b w:val="1"/>
                <w:bCs w:val="1"/>
                <w:color w:val="auto"/>
              </w:rPr>
              <w:t>North</w:t>
            </w:r>
          </w:p>
        </w:tc>
        <w:tc>
          <w:tcPr>
            <w:tcW w:w="120" w:type="dxa"/>
            <w:vAlign w:val="bottom"/>
          </w:tcPr>
          <w:p>
            <w:pPr>
              <w:spacing w:after="0"/>
              <w:rPr>
                <w:sz w:val="7"/>
                <w:szCs w:val="7"/>
                <w:color w:val="auto"/>
              </w:rPr>
            </w:pPr>
          </w:p>
        </w:tc>
        <w:tc>
          <w:tcPr>
            <w:tcW w:w="40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Elims &amp;</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gridSpan w:val="2"/>
          </w:tcPr>
          <w:p>
            <w:pPr>
              <w:ind w:left="80"/>
              <w:spacing w:after="0" w:line="85"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Intl.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3"/>
          </w:tcPr>
          <w:p>
            <w:pPr>
              <w:jc w:val="right"/>
              <w:ind w:right="5"/>
              <w:spacing w:after="0" w:line="85" w:lineRule="exact"/>
              <w:rPr>
                <w:sz w:val="20"/>
                <w:szCs w:val="20"/>
                <w:color w:val="auto"/>
              </w:rPr>
            </w:pPr>
            <w:r>
              <w:rPr>
                <w:rFonts w:ascii="Arial" w:cs="Arial" w:eastAsia="Arial" w:hAnsi="Arial"/>
                <w:sz w:val="9"/>
                <w:szCs w:val="9"/>
                <w:b w:val="1"/>
                <w:bCs w:val="1"/>
                <w:color w:val="auto"/>
              </w:rPr>
              <w:t>North</w:t>
            </w:r>
          </w:p>
        </w:tc>
        <w:tc>
          <w:tcPr>
            <w:tcW w:w="220" w:type="dxa"/>
            <w:vAlign w:val="bottom"/>
          </w:tcPr>
          <w:p>
            <w:pPr>
              <w:spacing w:after="0"/>
              <w:rPr>
                <w:sz w:val="7"/>
                <w:szCs w:val="7"/>
                <w:color w:val="auto"/>
              </w:rPr>
            </w:pPr>
          </w:p>
        </w:tc>
        <w:tc>
          <w:tcPr>
            <w:tcW w:w="540" w:type="dxa"/>
            <w:vAlign w:val="bottom"/>
            <w:gridSpan w:val="4"/>
          </w:tcPr>
          <w:p>
            <w:pPr>
              <w:jc w:val="right"/>
              <w:ind w:right="200"/>
              <w:spacing w:after="0" w:line="85" w:lineRule="exact"/>
              <w:rPr>
                <w:sz w:val="20"/>
                <w:szCs w:val="20"/>
                <w:color w:val="auto"/>
              </w:rPr>
            </w:pPr>
            <w:r>
              <w:rPr>
                <w:rFonts w:ascii="Arial" w:cs="Arial" w:eastAsia="Arial" w:hAnsi="Arial"/>
                <w:sz w:val="9"/>
                <w:szCs w:val="9"/>
                <w:b w:val="1"/>
                <w:bCs w:val="1"/>
                <w:color w:val="auto"/>
                <w:w w:val="96"/>
              </w:rPr>
              <w:t>Elims &amp;</w:t>
            </w:r>
          </w:p>
        </w:tc>
        <w:tc>
          <w:tcPr>
            <w:tcW w:w="140" w:type="dxa"/>
            <w:vAlign w:val="bottom"/>
          </w:tcPr>
          <w:p>
            <w:pPr>
              <w:spacing w:after="0"/>
              <w:rPr>
                <w:sz w:val="7"/>
                <w:szCs w:val="7"/>
                <w:color w:val="auto"/>
              </w:rPr>
            </w:pPr>
          </w:p>
        </w:tc>
        <w:tc>
          <w:tcPr>
            <w:tcW w:w="300" w:type="dxa"/>
            <w:vAlign w:val="bottom"/>
          </w:tcPr>
          <w:p>
            <w:pPr>
              <w:jc w:val="right"/>
              <w:ind w:right="37"/>
              <w:spacing w:after="0" w:line="85" w:lineRule="exact"/>
              <w:rPr>
                <w:sz w:val="20"/>
                <w:szCs w:val="20"/>
                <w:color w:val="auto"/>
              </w:rPr>
            </w:pPr>
            <w:r>
              <w:rPr>
                <w:rFonts w:ascii="Arial" w:cs="Arial" w:eastAsia="Arial" w:hAnsi="Arial"/>
                <w:sz w:val="9"/>
                <w:szCs w:val="9"/>
                <w:b w:val="1"/>
                <w:bCs w:val="1"/>
                <w:color w:val="auto"/>
                <w:w w:val="83"/>
              </w:rPr>
              <w:t>Total</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America</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7"/>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4"/>
          </w:tcPr>
          <w:p>
            <w:pPr>
              <w:jc w:val="right"/>
              <w:spacing w:after="0"/>
              <w:rPr>
                <w:sz w:val="20"/>
                <w:szCs w:val="20"/>
                <w:color w:val="auto"/>
              </w:rPr>
            </w:pPr>
            <w:r>
              <w:rPr>
                <w:rFonts w:ascii="Arial" w:cs="Arial" w:eastAsia="Arial" w:hAnsi="Arial"/>
                <w:sz w:val="11"/>
                <w:szCs w:val="11"/>
                <w:b w:val="1"/>
                <w:bCs w:val="1"/>
                <w:color w:val="auto"/>
                <w:w w:val="82"/>
              </w:rPr>
              <w:t>Revenue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5"/>
          </w:tcPr>
          <w:p>
            <w:pPr>
              <w:spacing w:after="0"/>
              <w:rPr>
                <w:sz w:val="20"/>
                <w:szCs w:val="20"/>
                <w:color w:val="auto"/>
              </w:rPr>
            </w:pPr>
            <w:r>
              <w:rPr>
                <w:rFonts w:ascii="Arial" w:cs="Arial" w:eastAsia="Arial" w:hAnsi="Arial"/>
                <w:sz w:val="11"/>
                <w:szCs w:val="11"/>
                <w:b w:val="1"/>
                <w:bCs w:val="1"/>
                <w:color w:val="auto"/>
              </w:rPr>
              <w:t>America</w:t>
            </w:r>
          </w:p>
        </w:tc>
        <w:tc>
          <w:tcPr>
            <w:tcW w:w="100" w:type="dxa"/>
            <w:vAlign w:val="bottom"/>
          </w:tcPr>
          <w:p>
            <w:pPr>
              <w:spacing w:after="0"/>
              <w:rPr>
                <w:sz w:val="11"/>
                <w:szCs w:val="1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71"/>
              </w:rPr>
              <w:t>other</w:t>
            </w:r>
          </w:p>
        </w:tc>
        <w:tc>
          <w:tcPr>
            <w:tcW w:w="600" w:type="dxa"/>
            <w:vAlign w:val="bottom"/>
            <w:gridSpan w:val="3"/>
          </w:tcPr>
          <w:p>
            <w:pPr>
              <w:ind w:left="20"/>
              <w:spacing w:after="0"/>
              <w:rPr>
                <w:sz w:val="20"/>
                <w:szCs w:val="20"/>
                <w:color w:val="auto"/>
              </w:rPr>
            </w:pPr>
            <w:r>
              <w:rPr>
                <w:rFonts w:ascii="Arial" w:cs="Arial" w:eastAsia="Arial" w:hAnsi="Arial"/>
                <w:sz w:val="11"/>
                <w:szCs w:val="11"/>
                <w:b w:val="1"/>
                <w:bCs w:val="1"/>
                <w:color w:val="auto"/>
              </w:rPr>
              <w:t>Revenue</w:t>
            </w:r>
          </w:p>
        </w:tc>
        <w:tc>
          <w:tcPr>
            <w:tcW w:w="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3"/>
          </w:tcPr>
          <w:p>
            <w:pPr>
              <w:ind w:left="20"/>
              <w:spacing w:after="0"/>
              <w:rPr>
                <w:sz w:val="20"/>
                <w:szCs w:val="20"/>
                <w:color w:val="auto"/>
              </w:rPr>
            </w:pPr>
            <w:r>
              <w:rPr>
                <w:rFonts w:ascii="Arial" w:cs="Arial" w:eastAsia="Arial" w:hAnsi="Arial"/>
                <w:sz w:val="11"/>
                <w:szCs w:val="11"/>
                <w:b w:val="1"/>
                <w:bCs w:val="1"/>
                <w:color w:val="auto"/>
                <w:w w:val="87"/>
              </w:rPr>
              <w:t>America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79"/>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3"/>
          </w:tcPr>
          <w:p>
            <w:pPr>
              <w:spacing w:after="0"/>
              <w:rPr>
                <w:sz w:val="20"/>
                <w:szCs w:val="20"/>
                <w:color w:val="auto"/>
              </w:rPr>
            </w:pPr>
            <w:r>
              <w:rPr>
                <w:rFonts w:ascii="Arial" w:cs="Arial" w:eastAsia="Arial" w:hAnsi="Arial"/>
                <w:sz w:val="11"/>
                <w:szCs w:val="11"/>
                <w:b w:val="1"/>
                <w:bCs w:val="1"/>
                <w:color w:val="auto"/>
                <w:w w:val="82"/>
              </w:rPr>
              <w:t>Revenue</w:t>
            </w:r>
          </w:p>
        </w:tc>
        <w:tc>
          <w:tcPr>
            <w:tcW w:w="200" w:type="dxa"/>
            <w:vAlign w:val="bottom"/>
          </w:tcPr>
          <w:p>
            <w:pPr>
              <w:spacing w:after="0"/>
              <w:rPr>
                <w:sz w:val="11"/>
                <w:szCs w:val="11"/>
                <w:color w:val="auto"/>
              </w:rPr>
            </w:pPr>
          </w:p>
        </w:tc>
        <w:tc>
          <w:tcPr>
            <w:tcW w:w="3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3"/>
          </w:tcPr>
          <w:p>
            <w:pPr>
              <w:jc w:val="right"/>
              <w:spacing w:after="0"/>
              <w:rPr>
                <w:sz w:val="20"/>
                <w:szCs w:val="20"/>
                <w:color w:val="auto"/>
              </w:rPr>
            </w:pPr>
            <w:r>
              <w:rPr>
                <w:rFonts w:ascii="Arial" w:cs="Arial" w:eastAsia="Arial" w:hAnsi="Arial"/>
                <w:sz w:val="11"/>
                <w:szCs w:val="11"/>
                <w:b w:val="1"/>
                <w:bCs w:val="1"/>
                <w:color w:val="auto"/>
                <w:w w:val="87"/>
              </w:rPr>
              <w:t>America</w:t>
            </w:r>
          </w:p>
        </w:tc>
        <w:tc>
          <w:tcPr>
            <w:tcW w:w="220" w:type="dxa"/>
            <w:vAlign w:val="bottom"/>
          </w:tcPr>
          <w:p>
            <w:pPr>
              <w:spacing w:after="0"/>
              <w:rPr>
                <w:sz w:val="11"/>
                <w:szCs w:val="11"/>
                <w:color w:val="auto"/>
              </w:rPr>
            </w:pPr>
          </w:p>
        </w:tc>
        <w:tc>
          <w:tcPr>
            <w:tcW w:w="54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w w:val="94"/>
              </w:rPr>
              <w:t>other</w:t>
            </w:r>
          </w:p>
        </w:tc>
        <w:tc>
          <w:tcPr>
            <w:tcW w:w="60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87"/>
              </w:rPr>
              <w:t>Revenue</w:t>
            </w:r>
          </w:p>
        </w:tc>
        <w:tc>
          <w:tcPr>
            <w:tcW w:w="0" w:type="dxa"/>
            <w:vAlign w:val="bottom"/>
          </w:tcPr>
          <w:p>
            <w:pPr>
              <w:spacing w:after="0"/>
              <w:rPr>
                <w:sz w:val="1"/>
                <w:szCs w:val="1"/>
                <w:color w:val="auto"/>
              </w:rPr>
            </w:pPr>
          </w:p>
        </w:tc>
      </w:tr>
      <w:tr>
        <w:trPr>
          <w:trHeight w:val="152"/>
        </w:trPr>
        <w:tc>
          <w:tcPr>
            <w:tcW w:w="2020" w:type="dxa"/>
            <w:vAlign w:val="bottom"/>
            <w:tcBorders>
              <w:top w:val="single" w:sz="8" w:color="CCEEFF"/>
              <w:right w:val="single" w:sz="8" w:color="CCEEFF"/>
            </w:tcBorders>
            <w:gridSpan w:val="8"/>
            <w:shd w:val="clear" w:color="auto" w:fill="CCEEFF"/>
          </w:tcPr>
          <w:p>
            <w:pPr>
              <w:spacing w:after="0"/>
              <w:rPr>
                <w:sz w:val="20"/>
                <w:szCs w:val="20"/>
                <w:color w:val="auto"/>
              </w:rPr>
            </w:pPr>
            <w:r>
              <w:rPr>
                <w:rFonts w:ascii="Arial" w:cs="Arial" w:eastAsia="Arial" w:hAnsi="Arial"/>
                <w:sz w:val="13"/>
                <w:szCs w:val="13"/>
                <w:color w:val="auto"/>
              </w:rPr>
              <w:t>Digital &amp; Integration</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18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885</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470</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145</w:t>
            </w: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4</w:t>
            </w: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619</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739</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85"/>
              </w:rPr>
              <w:t>1,806</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right w:val="single" w:sz="8" w:color="CCEEFF"/>
            </w:tcBorders>
            <w:shd w:val="clear" w:color="auto" w:fill="CCEEFF"/>
          </w:tcPr>
          <w:p>
            <w:pPr>
              <w:jc w:val="right"/>
              <w:ind w:right="45"/>
              <w:spacing w:after="0"/>
              <w:rPr>
                <w:sz w:val="20"/>
                <w:szCs w:val="20"/>
                <w:color w:val="auto"/>
              </w:rPr>
            </w:pPr>
            <w:r>
              <w:rPr>
                <w:rFonts w:ascii="Arial" w:cs="Arial" w:eastAsia="Arial" w:hAnsi="Arial"/>
                <w:sz w:val="4"/>
                <w:szCs w:val="4"/>
                <w:color w:val="auto"/>
                <w:w w:val="87"/>
              </w:rPr>
              <w:t>$</w:t>
            </w:r>
          </w:p>
        </w:tc>
        <w:tc>
          <w:tcPr>
            <w:tcW w:w="240" w:type="dxa"/>
            <w:vAlign w:val="bottom"/>
            <w:tcBorders>
              <w:top w:val="single" w:sz="8" w:color="auto"/>
            </w:tcBorders>
            <w:gridSpan w:val="2"/>
            <w:shd w:val="clear" w:color="auto" w:fill="CCEEFF"/>
          </w:tcPr>
          <w:p>
            <w:pPr>
              <w:jc w:val="right"/>
              <w:ind w:right="174"/>
              <w:spacing w:after="0"/>
              <w:rPr>
                <w:sz w:val="20"/>
                <w:szCs w:val="20"/>
                <w:color w:val="auto"/>
              </w:rPr>
            </w:pPr>
            <w:r>
              <w:rPr>
                <w:rFonts w:ascii="Arial" w:cs="Arial" w:eastAsia="Arial" w:hAnsi="Arial"/>
                <w:sz w:val="13"/>
                <w:szCs w:val="13"/>
                <w:color w:val="auto"/>
              </w:rPr>
              <w:t>6</w:t>
            </w: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2,243</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4"/>
          </w:tcPr>
          <w:p>
            <w:pPr>
              <w:spacing w:after="0"/>
              <w:rPr>
                <w:sz w:val="20"/>
                <w:szCs w:val="20"/>
                <w:color w:val="auto"/>
              </w:rPr>
            </w:pPr>
            <w:r>
              <w:rPr>
                <w:rFonts w:ascii="Arial" w:cs="Arial" w:eastAsia="Arial" w:hAnsi="Arial"/>
                <w:sz w:val="13"/>
                <w:szCs w:val="13"/>
                <w:color w:val="auto"/>
              </w:rPr>
              <w:t>Reservoir Performance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1,249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1,969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952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w w:val="82"/>
              </w:rPr>
              <w:t>215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3</w:t>
            </w: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1,170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937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b w:val="1"/>
                <w:bCs w:val="1"/>
                <w:color w:val="auto"/>
              </w:rPr>
              <w:t>1,215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w w:val="85"/>
              </w:rPr>
              <w:t>3,138</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1,208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5"/>
              </w:rPr>
              <w:t>4,354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w w:val="96"/>
              </w:rPr>
              <w:t>Well Construction</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2,124</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2,815</w:t>
            </w:r>
          </w:p>
        </w:tc>
        <w:tc>
          <w:tcPr>
            <w:tcW w:w="2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73"/>
              </w:rPr>
              <w:t>1,704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w w:val="82"/>
              </w:rPr>
              <w:t>331</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w:t>
            </w:r>
          </w:p>
        </w:tc>
        <w:tc>
          <w:tcPr>
            <w:tcW w:w="4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2,089</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5"/>
              </w:rPr>
              <w:t>1,560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1,835</w:t>
            </w:r>
          </w:p>
        </w:tc>
        <w:tc>
          <w:tcPr>
            <w:tcW w:w="2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5"/>
              </w:rPr>
              <w:t>5,388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1,201</w:t>
            </w: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150</w:t>
            </w:r>
          </w:p>
        </w:tc>
        <w:tc>
          <w:tcPr>
            <w:tcW w:w="14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85"/>
              </w:rPr>
              <w:t>6,739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Arial" w:cs="Arial" w:eastAsia="Arial" w:hAnsi="Arial"/>
                <w:sz w:val="13"/>
                <w:szCs w:val="13"/>
                <w:color w:val="auto"/>
                <w:w w:val="91"/>
              </w:rPr>
              <w:t>Production Systems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1,203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1,912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2"/>
                <w:szCs w:val="12"/>
                <w:color w:val="auto"/>
                <w:w w:val="73"/>
              </w:rPr>
              <w:t>1,146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3"/>
                <w:szCs w:val="13"/>
                <w:color w:val="auto"/>
                <w:w w:val="82"/>
              </w:rPr>
              <w:t>409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2</w:t>
            </w: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1,557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w w:val="85"/>
              </w:rPr>
              <w:t>1,138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b w:val="1"/>
                <w:bCs w:val="1"/>
                <w:color w:val="auto"/>
              </w:rPr>
              <w:t>1,532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w w:val="85"/>
              </w:rPr>
              <w:t>3,487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1,488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5"/>
              </w:rPr>
              <w:t>5,001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95"/>
              <w:spacing w:after="0"/>
              <w:rPr>
                <w:sz w:val="20"/>
                <w:szCs w:val="20"/>
                <w:color w:val="auto"/>
              </w:rPr>
            </w:pPr>
            <w:r>
              <w:rPr>
                <w:rFonts w:ascii="Arial" w:cs="Arial" w:eastAsia="Arial" w:hAnsi="Arial"/>
                <w:sz w:val="13"/>
                <w:szCs w:val="13"/>
                <w:b w:val="1"/>
                <w:bCs w:val="1"/>
                <w:color w:val="auto"/>
              </w:rPr>
              <w:t>(126)</w:t>
            </w:r>
          </w:p>
        </w:tc>
        <w:tc>
          <w:tcPr>
            <w:tcW w:w="12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left w:val="single" w:sz="8" w:color="CCEEFF"/>
            </w:tcBorders>
            <w:gridSpan w:val="4"/>
            <w:shd w:val="clear" w:color="auto" w:fill="CCEEFF"/>
          </w:tcPr>
          <w:p>
            <w:pPr>
              <w:jc w:val="right"/>
              <w:ind w:right="73"/>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7"/>
              </w:rPr>
              <w:t>(3)</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4"/>
              </w:rPr>
              <w:t>(28)</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(79)</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94"/>
              </w:rPr>
              <w:t>(63)</w:t>
            </w:r>
          </w:p>
        </w:tc>
        <w:tc>
          <w:tcPr>
            <w:tcW w:w="14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(160)</w:t>
            </w:r>
          </w:p>
        </w:tc>
        <w:tc>
          <w:tcPr>
            <w:tcW w:w="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40" w:type="dxa"/>
            <w:vAlign w:val="bottom"/>
            <w:tcBorders>
              <w:right w:val="single" w:sz="8" w:color="CCEEFF"/>
            </w:tcBorders>
            <w:gridSpan w:val="3"/>
            <w:shd w:val="clear" w:color="auto" w:fill="CCEEFF"/>
          </w:tcPr>
          <w:p>
            <w:pPr>
              <w:jc w:val="right"/>
              <w:ind w:right="113"/>
              <w:spacing w:after="0"/>
              <w:rPr>
                <w:sz w:val="20"/>
                <w:szCs w:val="20"/>
                <w:color w:val="auto"/>
              </w:rPr>
            </w:pPr>
            <w:r>
              <w:rPr>
                <w:rFonts w:ascii="Arial" w:cs="Arial" w:eastAsia="Arial" w:hAnsi="Arial"/>
                <w:sz w:val="13"/>
                <w:szCs w:val="13"/>
                <w:color w:val="auto"/>
              </w:rPr>
              <w:t>(17)</w:t>
            </w:r>
          </w:p>
        </w:tc>
        <w:tc>
          <w:tcPr>
            <w:tcW w:w="12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(91)</w:t>
            </w:r>
          </w:p>
        </w:tc>
        <w:tc>
          <w:tcPr>
            <w:tcW w:w="14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5,225</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$ 2,180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2"/>
              </w:rPr>
              <w:t>7,455</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u w:val="single" w:color="auto"/>
                <w:color w:val="auto"/>
                <w:w w:val="71"/>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73"/>
              </w:rPr>
              <w:t>4,224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$ 1,097</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w:t>
            </w:r>
          </w:p>
        </w:tc>
        <w:tc>
          <w:tcPr>
            <w:tcW w:w="18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$ 5,356</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4,210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2"/>
              </w:rPr>
              <w:t>$ 1,034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$ 5,258</w:t>
            </w:r>
          </w:p>
        </w:tc>
        <w:tc>
          <w:tcPr>
            <w:tcW w:w="200" w:type="dxa"/>
            <w:vAlign w:val="bottom"/>
          </w:tcPr>
          <w:p>
            <w:pPr>
              <w:spacing w:after="0"/>
              <w:rPr>
                <w:sz w:val="14"/>
                <w:szCs w:val="14"/>
                <w:color w:val="auto"/>
              </w:rPr>
            </w:pP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13,659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$ 4,311</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4"/>
                <w:szCs w:val="4"/>
                <w:b w:val="1"/>
                <w:bCs w:val="1"/>
                <w:color w:val="auto"/>
                <w:w w:val="87"/>
              </w:rPr>
              <w:t>$</w:t>
            </w: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99</w:t>
            </w:r>
          </w:p>
        </w:tc>
        <w:tc>
          <w:tcPr>
            <w:tcW w:w="180" w:type="dxa"/>
            <w:vAlign w:val="bottom"/>
          </w:tcPr>
          <w:p>
            <w:pPr>
              <w:spacing w:after="0"/>
              <w:rPr>
                <w:sz w:val="14"/>
                <w:szCs w:val="14"/>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18,069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020" w:type="dxa"/>
            <w:vAlign w:val="bottom"/>
          </w:tcPr>
          <w:p>
            <w:pPr>
              <w:spacing w:after="0"/>
              <w:rPr>
                <w:sz w:val="24"/>
                <w:szCs w:val="24"/>
                <w:color w:val="auto"/>
              </w:rPr>
            </w:pPr>
          </w:p>
        </w:tc>
        <w:tc>
          <w:tcPr>
            <w:tcW w:w="10280" w:type="dxa"/>
            <w:vAlign w:val="bottom"/>
            <w:tcBorders>
              <w:bottom w:val="single" w:sz="8" w:color="auto"/>
            </w:tcBorders>
            <w:gridSpan w:val="75"/>
          </w:tcPr>
          <w:p>
            <w:pPr>
              <w:spacing w:after="0"/>
              <w:rPr>
                <w:sz w:val="20"/>
                <w:szCs w:val="20"/>
                <w:color w:val="auto"/>
              </w:rPr>
            </w:pPr>
            <w:r>
              <w:rPr>
                <w:rFonts w:ascii="Arial" w:cs="Arial" w:eastAsia="Arial" w:hAnsi="Arial"/>
                <w:sz w:val="11"/>
                <w:szCs w:val="11"/>
                <w:b w:val="1"/>
                <w:bCs w:val="1"/>
                <w:color w:val="auto"/>
              </w:rPr>
              <w:t>Full Year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20" w:type="dxa"/>
            <w:vAlign w:val="bottom"/>
          </w:tcPr>
          <w:p>
            <w:pPr>
              <w:spacing w:after="0"/>
              <w:rPr>
                <w:sz w:val="8"/>
                <w:szCs w:val="8"/>
                <w:color w:val="auto"/>
              </w:rPr>
            </w:pPr>
          </w:p>
        </w:tc>
        <w:tc>
          <w:tcPr>
            <w:tcW w:w="194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auto"/>
              </w:rPr>
              <w:t>Q1</w:t>
            </w:r>
          </w:p>
        </w:tc>
        <w:tc>
          <w:tcPr>
            <w:tcW w:w="100" w:type="dxa"/>
            <w:vAlign w:val="bottom"/>
          </w:tcPr>
          <w:p>
            <w:pPr>
              <w:spacing w:after="0"/>
              <w:rPr>
                <w:sz w:val="8"/>
                <w:szCs w:val="8"/>
                <w:color w:val="auto"/>
              </w:rPr>
            </w:pPr>
          </w:p>
        </w:tc>
        <w:tc>
          <w:tcPr>
            <w:tcW w:w="1920" w:type="dxa"/>
            <w:vAlign w:val="bottom"/>
            <w:tcBorders>
              <w:bottom w:val="single" w:sz="8" w:color="auto"/>
            </w:tcBorders>
            <w:gridSpan w:val="17"/>
          </w:tcPr>
          <w:p>
            <w:pPr>
              <w:spacing w:after="0"/>
              <w:rPr>
                <w:sz w:val="20"/>
                <w:szCs w:val="20"/>
                <w:color w:val="auto"/>
              </w:rPr>
            </w:pPr>
            <w:r>
              <w:rPr>
                <w:rFonts w:ascii="Arial" w:cs="Arial" w:eastAsia="Arial" w:hAnsi="Arial"/>
                <w:sz w:val="11"/>
                <w:szCs w:val="11"/>
                <w:b w:val="1"/>
                <w:bCs w:val="1"/>
                <w:color w:val="auto"/>
              </w:rPr>
              <w:t>Q2</w:t>
            </w:r>
          </w:p>
        </w:tc>
        <w:tc>
          <w:tcPr>
            <w:tcW w:w="120" w:type="dxa"/>
            <w:vAlign w:val="bottom"/>
          </w:tcPr>
          <w:p>
            <w:pPr>
              <w:spacing w:after="0"/>
              <w:rPr>
                <w:sz w:val="8"/>
                <w:szCs w:val="8"/>
                <w:color w:val="auto"/>
              </w:rPr>
            </w:pPr>
          </w:p>
        </w:tc>
        <w:tc>
          <w:tcPr>
            <w:tcW w:w="194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auto"/>
              </w:rPr>
              <w:t>Q3</w:t>
            </w:r>
          </w:p>
        </w:tc>
        <w:tc>
          <w:tcPr>
            <w:tcW w:w="120" w:type="dxa"/>
            <w:vAlign w:val="bottom"/>
          </w:tcPr>
          <w:p>
            <w:pPr>
              <w:spacing w:after="0"/>
              <w:rPr>
                <w:sz w:val="8"/>
                <w:szCs w:val="8"/>
                <w:color w:val="auto"/>
              </w:rPr>
            </w:pPr>
          </w:p>
        </w:tc>
        <w:tc>
          <w:tcPr>
            <w:tcW w:w="1940" w:type="dxa"/>
            <w:vAlign w:val="bottom"/>
            <w:tcBorders>
              <w:bottom w:val="single" w:sz="8" w:color="auto"/>
            </w:tcBorders>
            <w:gridSpan w:val="15"/>
          </w:tcPr>
          <w:p>
            <w:pPr>
              <w:spacing w:after="0"/>
              <w:rPr>
                <w:sz w:val="20"/>
                <w:szCs w:val="20"/>
                <w:color w:val="auto"/>
              </w:rPr>
            </w:pPr>
            <w:r>
              <w:rPr>
                <w:rFonts w:ascii="Arial" w:cs="Arial" w:eastAsia="Arial" w:hAnsi="Arial"/>
                <w:sz w:val="11"/>
                <w:szCs w:val="11"/>
                <w:b w:val="1"/>
                <w:bCs w:val="1"/>
                <w:color w:val="auto"/>
              </w:rPr>
              <w:t>Q4</w:t>
            </w:r>
          </w:p>
        </w:tc>
        <w:tc>
          <w:tcPr>
            <w:tcW w:w="100" w:type="dxa"/>
            <w:vAlign w:val="bottom"/>
          </w:tcPr>
          <w:p>
            <w:pPr>
              <w:spacing w:after="0"/>
              <w:rPr>
                <w:sz w:val="8"/>
                <w:szCs w:val="8"/>
                <w:color w:val="auto"/>
              </w:rPr>
            </w:pPr>
          </w:p>
        </w:tc>
        <w:tc>
          <w:tcPr>
            <w:tcW w:w="2100" w:type="dxa"/>
            <w:vAlign w:val="bottom"/>
            <w:tcBorders>
              <w:bottom w:val="single" w:sz="8" w:color="auto"/>
            </w:tcBorders>
            <w:gridSpan w:val="15"/>
          </w:tcPr>
          <w:p>
            <w:pPr>
              <w:jc w:val="right"/>
              <w:ind w:right="2100"/>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restart"/>
          </w:tcPr>
          <w:p>
            <w:pPr>
              <w:jc w:val="right"/>
              <w:ind w:right="15"/>
              <w:spacing w:after="0"/>
              <w:rPr>
                <w:sz w:val="20"/>
                <w:szCs w:val="20"/>
                <w:color w:val="auto"/>
              </w:rPr>
            </w:pPr>
            <w:r>
              <w:rPr>
                <w:rFonts w:ascii="Arial" w:cs="Arial" w:eastAsia="Arial" w:hAnsi="Arial"/>
                <w:sz w:val="11"/>
                <w:szCs w:val="11"/>
                <w:b w:val="1"/>
                <w:bCs w:val="1"/>
                <w:color w:val="auto"/>
              </w:rPr>
              <w:t>Intl.</w:t>
            </w:r>
          </w:p>
        </w:tc>
        <w:tc>
          <w:tcPr>
            <w:tcW w:w="120" w:type="dxa"/>
            <w:vAlign w:val="bottom"/>
            <w:vMerge w:val="restart"/>
          </w:tcPr>
          <w:p>
            <w:pPr>
              <w:spacing w:after="0"/>
              <w:rPr>
                <w:sz w:val="7"/>
                <w:szCs w:val="7"/>
                <w:color w:val="auto"/>
              </w:rPr>
            </w:pPr>
          </w:p>
        </w:tc>
        <w:tc>
          <w:tcPr>
            <w:tcW w:w="480" w:type="dxa"/>
            <w:vAlign w:val="bottom"/>
            <w:gridSpan w:val="3"/>
          </w:tcPr>
          <w:p>
            <w:pPr>
              <w:jc w:val="center"/>
              <w:ind w:right="80"/>
              <w:spacing w:after="0" w:line="85" w:lineRule="exact"/>
              <w:rPr>
                <w:sz w:val="20"/>
                <w:szCs w:val="20"/>
                <w:color w:val="auto"/>
              </w:rPr>
            </w:pPr>
            <w:r>
              <w:rPr>
                <w:rFonts w:ascii="Arial" w:cs="Arial" w:eastAsia="Arial" w:hAnsi="Arial"/>
                <w:sz w:val="9"/>
                <w:szCs w:val="9"/>
                <w:b w:val="1"/>
                <w:bCs w:val="1"/>
                <w:color w:val="auto"/>
              </w:rPr>
              <w:t>North</w:t>
            </w:r>
          </w:p>
        </w:tc>
        <w:tc>
          <w:tcPr>
            <w:tcW w:w="40" w:type="dxa"/>
            <w:vAlign w:val="bottom"/>
          </w:tcPr>
          <w:p>
            <w:pPr>
              <w:spacing w:after="0"/>
              <w:rPr>
                <w:sz w:val="7"/>
                <w:szCs w:val="7"/>
                <w:color w:val="auto"/>
              </w:rPr>
            </w:pPr>
          </w:p>
        </w:tc>
        <w:tc>
          <w:tcPr>
            <w:tcW w:w="540" w:type="dxa"/>
            <w:vAlign w:val="bottom"/>
            <w:gridSpan w:val="3"/>
          </w:tcPr>
          <w:p>
            <w:pPr>
              <w:ind w:left="20"/>
              <w:spacing w:after="0" w:line="85" w:lineRule="exact"/>
              <w:rPr>
                <w:sz w:val="20"/>
                <w:szCs w:val="20"/>
                <w:color w:val="auto"/>
              </w:rPr>
            </w:pPr>
            <w:r>
              <w:rPr>
                <w:rFonts w:ascii="Arial" w:cs="Arial" w:eastAsia="Arial" w:hAnsi="Arial"/>
                <w:sz w:val="9"/>
                <w:szCs w:val="9"/>
                <w:b w:val="1"/>
                <w:bCs w:val="1"/>
                <w:color w:val="auto"/>
              </w:rPr>
              <w:t>Elims &amp;</w:t>
            </w:r>
          </w:p>
        </w:tc>
        <w:tc>
          <w:tcPr>
            <w:tcW w:w="400" w:type="dxa"/>
            <w:vAlign w:val="bottom"/>
            <w:gridSpan w:val="2"/>
          </w:tcPr>
          <w:p>
            <w:pPr>
              <w:jc w:val="right"/>
              <w:ind w:right="33"/>
              <w:spacing w:after="0" w:line="85"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5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Intl.</w:t>
            </w:r>
          </w:p>
        </w:tc>
        <w:tc>
          <w:tcPr>
            <w:tcW w:w="520" w:type="dxa"/>
            <w:vAlign w:val="bottom"/>
            <w:gridSpan w:val="5"/>
          </w:tcPr>
          <w:p>
            <w:pPr>
              <w:jc w:val="center"/>
              <w:ind w:right="120"/>
              <w:spacing w:after="0" w:line="85" w:lineRule="exact"/>
              <w:rPr>
                <w:sz w:val="20"/>
                <w:szCs w:val="20"/>
                <w:color w:val="auto"/>
              </w:rPr>
            </w:pPr>
            <w:r>
              <w:rPr>
                <w:rFonts w:ascii="Arial" w:cs="Arial" w:eastAsia="Arial" w:hAnsi="Arial"/>
                <w:sz w:val="9"/>
                <w:szCs w:val="9"/>
                <w:b w:val="1"/>
                <w:bCs w:val="1"/>
                <w:color w:val="auto"/>
              </w:rPr>
              <w:t>North</w:t>
            </w:r>
          </w:p>
        </w:tc>
        <w:tc>
          <w:tcPr>
            <w:tcW w:w="380" w:type="dxa"/>
            <w:vAlign w:val="bottom"/>
            <w:gridSpan w:val="3"/>
          </w:tcPr>
          <w:p>
            <w:pPr>
              <w:jc w:val="right"/>
              <w:spacing w:after="0" w:line="85" w:lineRule="exact"/>
              <w:rPr>
                <w:sz w:val="20"/>
                <w:szCs w:val="20"/>
                <w:color w:val="auto"/>
              </w:rPr>
            </w:pPr>
            <w:r>
              <w:rPr>
                <w:rFonts w:ascii="Arial" w:cs="Arial" w:eastAsia="Arial" w:hAnsi="Arial"/>
                <w:sz w:val="9"/>
                <w:szCs w:val="9"/>
                <w:b w:val="1"/>
                <w:bCs w:val="1"/>
                <w:color w:val="auto"/>
              </w:rPr>
              <w:t>Elims &amp;</w:t>
            </w:r>
          </w:p>
        </w:tc>
        <w:tc>
          <w:tcPr>
            <w:tcW w:w="120" w:type="dxa"/>
            <w:vAlign w:val="bottom"/>
          </w:tcPr>
          <w:p>
            <w:pPr>
              <w:spacing w:after="0"/>
              <w:rPr>
                <w:sz w:val="7"/>
                <w:szCs w:val="7"/>
                <w:color w:val="auto"/>
              </w:rPr>
            </w:pPr>
          </w:p>
        </w:tc>
        <w:tc>
          <w:tcPr>
            <w:tcW w:w="400" w:type="dxa"/>
            <w:vAlign w:val="bottom"/>
            <w:gridSpan w:val="4"/>
          </w:tcPr>
          <w:p>
            <w:pPr>
              <w:jc w:val="center"/>
              <w:spacing w:after="0" w:line="85" w:lineRule="exact"/>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Intl.</w:t>
            </w:r>
          </w:p>
        </w:tc>
        <w:tc>
          <w:tcPr>
            <w:tcW w:w="100" w:type="dxa"/>
            <w:vAlign w:val="bottom"/>
          </w:tcPr>
          <w:p>
            <w:pPr>
              <w:spacing w:after="0"/>
              <w:rPr>
                <w:sz w:val="7"/>
                <w:szCs w:val="7"/>
                <w:color w:val="auto"/>
              </w:rPr>
            </w:pPr>
          </w:p>
        </w:tc>
        <w:tc>
          <w:tcPr>
            <w:tcW w:w="460" w:type="dxa"/>
            <w:vAlign w:val="bottom"/>
            <w:gridSpan w:val="3"/>
          </w:tcPr>
          <w:p>
            <w:pPr>
              <w:jc w:val="center"/>
              <w:ind w:right="60"/>
              <w:spacing w:after="0" w:line="85" w:lineRule="exact"/>
              <w:rPr>
                <w:sz w:val="20"/>
                <w:szCs w:val="20"/>
                <w:color w:val="auto"/>
              </w:rPr>
            </w:pPr>
            <w:r>
              <w:rPr>
                <w:rFonts w:ascii="Arial" w:cs="Arial" w:eastAsia="Arial" w:hAnsi="Arial"/>
                <w:sz w:val="9"/>
                <w:szCs w:val="9"/>
                <w:b w:val="1"/>
                <w:bCs w:val="1"/>
                <w:color w:val="auto"/>
              </w:rPr>
              <w:t>North</w:t>
            </w:r>
          </w:p>
        </w:tc>
        <w:tc>
          <w:tcPr>
            <w:tcW w:w="600" w:type="dxa"/>
            <w:vAlign w:val="bottom"/>
            <w:gridSpan w:val="3"/>
          </w:tcPr>
          <w:p>
            <w:pPr>
              <w:ind w:left="80"/>
              <w:spacing w:after="0" w:line="85" w:lineRule="exact"/>
              <w:rPr>
                <w:sz w:val="20"/>
                <w:szCs w:val="20"/>
                <w:color w:val="auto"/>
              </w:rPr>
            </w:pPr>
            <w:r>
              <w:rPr>
                <w:rFonts w:ascii="Arial" w:cs="Arial" w:eastAsia="Arial" w:hAnsi="Arial"/>
                <w:sz w:val="9"/>
                <w:szCs w:val="9"/>
                <w:b w:val="1"/>
                <w:bCs w:val="1"/>
                <w:color w:val="auto"/>
              </w:rPr>
              <w:t>Elims &amp;</w:t>
            </w:r>
          </w:p>
        </w:tc>
        <w:tc>
          <w:tcPr>
            <w:tcW w:w="38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Intl.</w:t>
            </w:r>
          </w:p>
        </w:tc>
        <w:tc>
          <w:tcPr>
            <w:tcW w:w="520" w:type="dxa"/>
            <w:vAlign w:val="bottom"/>
            <w:gridSpan w:val="4"/>
          </w:tcPr>
          <w:p>
            <w:pPr>
              <w:jc w:val="right"/>
              <w:ind w:right="180"/>
              <w:spacing w:after="0" w:line="85" w:lineRule="exact"/>
              <w:rPr>
                <w:sz w:val="20"/>
                <w:szCs w:val="20"/>
                <w:color w:val="auto"/>
              </w:rPr>
            </w:pPr>
            <w:r>
              <w:rPr>
                <w:rFonts w:ascii="Arial" w:cs="Arial" w:eastAsia="Arial" w:hAnsi="Arial"/>
                <w:sz w:val="9"/>
                <w:szCs w:val="9"/>
                <w:b w:val="1"/>
                <w:bCs w:val="1"/>
                <w:color w:val="auto"/>
              </w:rPr>
              <w:t>North</w:t>
            </w:r>
          </w:p>
        </w:tc>
        <w:tc>
          <w:tcPr>
            <w:tcW w:w="38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Elims &amp;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jc w:val="center"/>
              <w:ind w:right="44"/>
              <w:spacing w:after="0" w:line="85"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Intl.</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65"/>
              <w:spacing w:after="0" w:line="85" w:lineRule="exact"/>
              <w:rPr>
                <w:sz w:val="20"/>
                <w:szCs w:val="20"/>
                <w:color w:val="auto"/>
              </w:rPr>
            </w:pPr>
            <w:r>
              <w:rPr>
                <w:rFonts w:ascii="Arial" w:cs="Arial" w:eastAsia="Arial" w:hAnsi="Arial"/>
                <w:sz w:val="9"/>
                <w:szCs w:val="9"/>
                <w:b w:val="1"/>
                <w:bCs w:val="1"/>
                <w:color w:val="auto"/>
              </w:rPr>
              <w:t>North</w:t>
            </w:r>
          </w:p>
        </w:tc>
        <w:tc>
          <w:tcPr>
            <w:tcW w:w="420" w:type="dxa"/>
            <w:vAlign w:val="bottom"/>
            <w:gridSpan w:val="3"/>
          </w:tcPr>
          <w:p>
            <w:pPr>
              <w:jc w:val="center"/>
              <w:ind w:right="40"/>
              <w:spacing w:after="0" w:line="85" w:lineRule="exact"/>
              <w:rPr>
                <w:sz w:val="20"/>
                <w:szCs w:val="20"/>
                <w:color w:val="auto"/>
              </w:rPr>
            </w:pPr>
            <w:r>
              <w:rPr>
                <w:rFonts w:ascii="Arial" w:cs="Arial" w:eastAsia="Arial" w:hAnsi="Arial"/>
                <w:sz w:val="9"/>
                <w:szCs w:val="9"/>
                <w:b w:val="1"/>
                <w:bCs w:val="1"/>
                <w:color w:val="auto"/>
              </w:rPr>
              <w:t>Elims &amp;</w:t>
            </w:r>
          </w:p>
        </w:tc>
        <w:tc>
          <w:tcPr>
            <w:tcW w:w="140" w:type="dxa"/>
            <w:vAlign w:val="bottom"/>
          </w:tcPr>
          <w:p>
            <w:pPr>
              <w:spacing w:after="0"/>
              <w:rPr>
                <w:sz w:val="7"/>
                <w:szCs w:val="7"/>
                <w:color w:val="auto"/>
              </w:rPr>
            </w:pPr>
          </w:p>
        </w:tc>
        <w:tc>
          <w:tcPr>
            <w:tcW w:w="400" w:type="dxa"/>
            <w:vAlign w:val="bottom"/>
            <w:gridSpan w:val="2"/>
          </w:tcPr>
          <w:p>
            <w:pPr>
              <w:jc w:val="center"/>
              <w:ind w:right="80"/>
              <w:spacing w:after="0" w:line="85" w:lineRule="exact"/>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America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9"/>
              </w:rPr>
              <w:t>other</w:t>
            </w: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Revenue</w:t>
            </w:r>
          </w:p>
        </w:tc>
        <w:tc>
          <w:tcPr>
            <w:tcW w:w="500" w:type="dxa"/>
            <w:vAlign w:val="bottom"/>
            <w:gridSpan w:val="4"/>
            <w:vMerge w:val="continue"/>
          </w:tcPr>
          <w:p>
            <w:pPr>
              <w:spacing w:after="0"/>
              <w:rPr>
                <w:sz w:val="11"/>
                <w:szCs w:val="11"/>
                <w:color w:val="auto"/>
              </w:rPr>
            </w:pPr>
          </w:p>
        </w:tc>
        <w:tc>
          <w:tcPr>
            <w:tcW w:w="5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2"/>
              </w:rPr>
              <w:t>America</w:t>
            </w:r>
          </w:p>
        </w:tc>
        <w:tc>
          <w:tcPr>
            <w:tcW w:w="60" w:type="dxa"/>
            <w:vAlign w:val="bottom"/>
          </w:tcPr>
          <w:p>
            <w:pPr>
              <w:spacing w:after="0"/>
              <w:rPr>
                <w:sz w:val="11"/>
                <w:szCs w:val="11"/>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11"/>
                <w:szCs w:val="11"/>
                <w:color w:val="auto"/>
              </w:rPr>
            </w:pPr>
          </w:p>
        </w:tc>
        <w:tc>
          <w:tcPr>
            <w:tcW w:w="5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Revenue</w:t>
            </w:r>
          </w:p>
        </w:tc>
        <w:tc>
          <w:tcPr>
            <w:tcW w:w="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2"/>
              </w:rPr>
              <w:t>America</w:t>
            </w:r>
          </w:p>
        </w:tc>
        <w:tc>
          <w:tcPr>
            <w:tcW w:w="140" w:type="dxa"/>
            <w:vAlign w:val="bottom"/>
          </w:tcPr>
          <w:p>
            <w:pPr>
              <w:spacing w:after="0"/>
              <w:rPr>
                <w:sz w:val="11"/>
                <w:szCs w:val="1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9"/>
              </w:rPr>
              <w:t>other</w:t>
            </w:r>
          </w:p>
        </w:tc>
        <w:tc>
          <w:tcPr>
            <w:tcW w:w="5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2"/>
              </w:rPr>
              <w:t>Revenue</w:t>
            </w:r>
          </w:p>
        </w:tc>
        <w:tc>
          <w:tcPr>
            <w:tcW w:w="6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520" w:type="dxa"/>
            <w:vAlign w:val="bottom"/>
            <w:gridSpan w:val="4"/>
          </w:tcPr>
          <w:p>
            <w:pPr>
              <w:spacing w:after="0"/>
              <w:rPr>
                <w:sz w:val="20"/>
                <w:szCs w:val="20"/>
                <w:color w:val="auto"/>
              </w:rPr>
            </w:pPr>
            <w:r>
              <w:rPr>
                <w:rFonts w:ascii="Arial" w:cs="Arial" w:eastAsia="Arial" w:hAnsi="Arial"/>
                <w:sz w:val="11"/>
                <w:szCs w:val="11"/>
                <w:b w:val="1"/>
                <w:bCs w:val="1"/>
                <w:color w:val="auto"/>
              </w:rPr>
              <w:t>America</w:t>
            </w:r>
          </w:p>
        </w:tc>
        <w:tc>
          <w:tcPr>
            <w:tcW w:w="60" w:type="dxa"/>
            <w:vAlign w:val="bottom"/>
          </w:tcPr>
          <w:p>
            <w:pPr>
              <w:spacing w:after="0"/>
              <w:rPr>
                <w:sz w:val="11"/>
                <w:szCs w:val="11"/>
                <w:color w:val="auto"/>
              </w:rPr>
            </w:pPr>
          </w:p>
        </w:tc>
        <w:tc>
          <w:tcPr>
            <w:tcW w:w="32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11"/>
                <w:szCs w:val="11"/>
                <w:color w:val="auto"/>
              </w:rPr>
            </w:pPr>
          </w:p>
        </w:tc>
        <w:tc>
          <w:tcPr>
            <w:tcW w:w="4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Revenue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America</w:t>
            </w:r>
          </w:p>
        </w:tc>
        <w:tc>
          <w:tcPr>
            <w:tcW w:w="60" w:type="dxa"/>
            <w:vAlign w:val="bottom"/>
          </w:tcPr>
          <w:p>
            <w:pPr>
              <w:spacing w:after="0"/>
              <w:rPr>
                <w:sz w:val="11"/>
                <w:szCs w:val="11"/>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other</w:t>
            </w:r>
          </w:p>
        </w:tc>
        <w:tc>
          <w:tcPr>
            <w:tcW w:w="140" w:type="dxa"/>
            <w:vAlign w:val="bottom"/>
          </w:tcPr>
          <w:p>
            <w:pPr>
              <w:spacing w:after="0"/>
              <w:rPr>
                <w:sz w:val="11"/>
                <w:szCs w:val="11"/>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78"/>
              </w:rPr>
              <w:t>Revenue</w:t>
            </w:r>
          </w:p>
        </w:tc>
        <w:tc>
          <w:tcPr>
            <w:tcW w:w="0" w:type="dxa"/>
            <w:vAlign w:val="bottom"/>
          </w:tcPr>
          <w:p>
            <w:pPr>
              <w:spacing w:after="0"/>
              <w:rPr>
                <w:sz w:val="1"/>
                <w:szCs w:val="1"/>
                <w:color w:val="auto"/>
              </w:rPr>
            </w:pPr>
          </w:p>
        </w:tc>
      </w:tr>
      <w:tr>
        <w:trPr>
          <w:trHeight w:val="20"/>
        </w:trPr>
        <w:tc>
          <w:tcPr>
            <w:tcW w:w="10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Digital &amp;</w:t>
            </w:r>
          </w:p>
        </w:tc>
        <w:tc>
          <w:tcPr>
            <w:tcW w:w="1000" w:type="dxa"/>
            <w:vAlign w:val="bottom"/>
            <w:tcBorders>
              <w:right w:val="single" w:sz="8" w:color="CCEEFF"/>
            </w:tcBorders>
            <w:gridSpan w:val="7"/>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520" w:type="dxa"/>
            <w:vAlign w:val="bottom"/>
            <w:tcBorders>
              <w:right w:val="single" w:sz="8" w:color="CCEEFF"/>
            </w:tcBorders>
            <w:gridSpan w:val="5"/>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tcBorders>
              <w:left w:val="single" w:sz="8" w:color="CCEEFF"/>
              <w:right w:val="single" w:sz="8" w:color="CCEEFF"/>
            </w:tcBorders>
            <w:gridSpan w:val="6"/>
            <w:shd w:val="clear" w:color="auto" w:fill="CCEEFF"/>
          </w:tcPr>
          <w:p>
            <w:pPr>
              <w:spacing w:after="0" w:line="20" w:lineRule="exact"/>
              <w:rPr>
                <w:sz w:val="1"/>
                <w:szCs w:val="1"/>
                <w:color w:val="auto"/>
              </w:rPr>
            </w:pPr>
          </w:p>
        </w:tc>
        <w:tc>
          <w:tcPr>
            <w:tcW w:w="40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000000"/>
          </w:tcPr>
          <w:p>
            <w:pPr>
              <w:spacing w:after="0" w:line="20" w:lineRule="exact"/>
              <w:rPr>
                <w:sz w:val="1"/>
                <w:szCs w:val="1"/>
                <w:color w:val="auto"/>
              </w:rPr>
            </w:pPr>
          </w:p>
        </w:tc>
        <w:tc>
          <w:tcPr>
            <w:tcW w:w="46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520" w:type="dxa"/>
            <w:vAlign w:val="bottom"/>
            <w:tcBorders>
              <w:right w:val="single" w:sz="8" w:color="CCEEFF"/>
            </w:tcBorders>
            <w:gridSpan w:val="4"/>
            <w:shd w:val="clear" w:color="auto" w:fill="000000"/>
          </w:tcPr>
          <w:p>
            <w:pPr>
              <w:spacing w:after="0" w:line="20" w:lineRule="exact"/>
              <w:rPr>
                <w:sz w:val="1"/>
                <w:szCs w:val="1"/>
                <w:color w:val="auto"/>
              </w:rPr>
            </w:pPr>
          </w:p>
        </w:tc>
        <w:tc>
          <w:tcPr>
            <w:tcW w:w="920" w:type="dxa"/>
            <w:vAlign w:val="bottom"/>
            <w:tcBorders>
              <w:right w:val="single" w:sz="8" w:color="CCEEFF"/>
            </w:tcBorders>
            <w:gridSpan w:val="7"/>
            <w:shd w:val="clear" w:color="auto" w:fill="000000"/>
          </w:tcPr>
          <w:p>
            <w:pPr>
              <w:spacing w:after="0" w:line="20" w:lineRule="exact"/>
              <w:rPr>
                <w:sz w:val="1"/>
                <w:szCs w:val="1"/>
                <w:color w:val="auto"/>
              </w:rPr>
            </w:pPr>
          </w:p>
        </w:tc>
        <w:tc>
          <w:tcPr>
            <w:tcW w:w="500" w:type="dxa"/>
            <w:vAlign w:val="bottom"/>
            <w:gridSpan w:val="5"/>
            <w:shd w:val="clear" w:color="auto" w:fill="CCEEFF"/>
          </w:tcPr>
          <w:p>
            <w:pPr>
              <w:spacing w:after="0" w:line="20" w:lineRule="exact"/>
              <w:rPr>
                <w:sz w:val="1"/>
                <w:szCs w:val="1"/>
                <w:color w:val="auto"/>
              </w:rPr>
            </w:pPr>
          </w:p>
        </w:tc>
        <w:tc>
          <w:tcPr>
            <w:tcW w:w="620" w:type="dxa"/>
            <w:vAlign w:val="bottom"/>
            <w:tcBorders>
              <w:left w:val="single" w:sz="8" w:color="auto"/>
              <w:right w:val="single" w:sz="8" w:color="auto"/>
            </w:tcBorders>
            <w:gridSpan w:val="4"/>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20" w:type="dxa"/>
            <w:vAlign w:val="bottom"/>
            <w:tcBorders>
              <w:right w:val="single" w:sz="8" w:color="CCEEFF"/>
            </w:tcBorders>
            <w:vMerge w:val="continue"/>
            <w:shd w:val="clear" w:color="auto" w:fill="CCEEFF"/>
          </w:tcPr>
          <w:p>
            <w:pPr>
              <w:spacing w:after="0"/>
              <w:rPr>
                <w:sz w:val="11"/>
                <w:szCs w:val="11"/>
                <w:color w:val="auto"/>
              </w:rPr>
            </w:pPr>
          </w:p>
        </w:tc>
        <w:tc>
          <w:tcPr>
            <w:tcW w:w="1000" w:type="dxa"/>
            <w:vAlign w:val="bottom"/>
            <w:tcBorders>
              <w:right w:val="single" w:sz="8" w:color="CCEEFF"/>
            </w:tcBorders>
            <w:gridSpan w:val="7"/>
            <w:shd w:val="clear" w:color="auto" w:fill="CCEEFF"/>
          </w:tcPr>
          <w:p>
            <w:pPr>
              <w:spacing w:after="0"/>
              <w:rPr>
                <w:sz w:val="11"/>
                <w:szCs w:val="11"/>
                <w:color w:val="auto"/>
              </w:rPr>
            </w:pPr>
          </w:p>
        </w:tc>
        <w:tc>
          <w:tcPr>
            <w:tcW w:w="400" w:type="dxa"/>
            <w:vAlign w:val="bottom"/>
            <w:tcBorders>
              <w:right w:val="single" w:sz="8" w:color="CCEEFF"/>
            </w:tcBorders>
            <w:gridSpan w:val="2"/>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935</w:t>
            </w: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gridSpan w:val="4"/>
            <w:shd w:val="clear" w:color="auto" w:fill="CCEEFF"/>
          </w:tcPr>
          <w:p>
            <w:pPr>
              <w:spacing w:after="0"/>
              <w:rPr>
                <w:sz w:val="11"/>
                <w:szCs w:val="11"/>
                <w:color w:val="auto"/>
              </w:rPr>
            </w:pPr>
          </w:p>
        </w:tc>
        <w:tc>
          <w:tcPr>
            <w:tcW w:w="520" w:type="dxa"/>
            <w:vAlign w:val="bottom"/>
            <w:tcBorders>
              <w:right w:val="single" w:sz="8" w:color="CCEEFF"/>
            </w:tcBorders>
            <w:gridSpan w:val="5"/>
            <w:shd w:val="clear" w:color="auto" w:fill="CCEEFF"/>
          </w:tcPr>
          <w:p>
            <w:pPr>
              <w:spacing w:after="0"/>
              <w:rPr>
                <w:sz w:val="11"/>
                <w:szCs w:val="11"/>
                <w:color w:val="auto"/>
              </w:rPr>
            </w:pPr>
          </w:p>
        </w:tc>
        <w:tc>
          <w:tcPr>
            <w:tcW w:w="380" w:type="dxa"/>
            <w:vAlign w:val="bottom"/>
            <w:tcBorders>
              <w:right w:val="single" w:sz="8" w:color="CCEEFF"/>
            </w:tcBorders>
            <w:gridSpan w:val="3"/>
            <w:shd w:val="clear" w:color="auto" w:fill="CCEEFF"/>
          </w:tcPr>
          <w:p>
            <w:pPr>
              <w:spacing w:after="0"/>
              <w:rPr>
                <w:sz w:val="11"/>
                <w:szCs w:val="11"/>
                <w:color w:val="auto"/>
              </w:rPr>
            </w:pPr>
          </w:p>
        </w:tc>
        <w:tc>
          <w:tcPr>
            <w:tcW w:w="52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$ 1,017</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gridSpan w:val="3"/>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gridSpan w:val="3"/>
            <w:shd w:val="clear" w:color="auto" w:fill="CCEEFF"/>
          </w:tcPr>
          <w:p>
            <w:pPr>
              <w:spacing w:after="0"/>
              <w:rPr>
                <w:sz w:val="11"/>
                <w:szCs w:val="11"/>
                <w:color w:val="auto"/>
              </w:rPr>
            </w:pPr>
          </w:p>
        </w:tc>
        <w:tc>
          <w:tcPr>
            <w:tcW w:w="460" w:type="dxa"/>
            <w:vAlign w:val="bottom"/>
            <w:tcBorders>
              <w:left w:val="single" w:sz="8" w:color="CCEEFF"/>
              <w:right w:val="single" w:sz="8" w:color="CCEEFF"/>
            </w:tcBorders>
            <w:gridSpan w:val="2"/>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82"/>
              </w:rPr>
              <w:t>$ 1,081</w:t>
            </w:r>
          </w:p>
        </w:tc>
        <w:tc>
          <w:tcPr>
            <w:tcW w:w="500" w:type="dxa"/>
            <w:vAlign w:val="bottom"/>
            <w:tcBorders>
              <w:right w:val="single" w:sz="8" w:color="CCEEFF"/>
            </w:tcBorders>
            <w:gridSpan w:val="4"/>
            <w:shd w:val="clear" w:color="auto" w:fill="CCEEFF"/>
          </w:tcPr>
          <w:p>
            <w:pPr>
              <w:spacing w:after="0"/>
              <w:rPr>
                <w:sz w:val="11"/>
                <w:szCs w:val="11"/>
                <w:color w:val="auto"/>
              </w:rPr>
            </w:pPr>
          </w:p>
        </w:tc>
        <w:tc>
          <w:tcPr>
            <w:tcW w:w="520" w:type="dxa"/>
            <w:vAlign w:val="bottom"/>
            <w:tcBorders>
              <w:right w:val="single" w:sz="8" w:color="CCEEFF"/>
            </w:tcBorders>
            <w:gridSpan w:val="4"/>
            <w:shd w:val="clear" w:color="auto" w:fill="CCEEFF"/>
          </w:tcPr>
          <w:p>
            <w:pPr>
              <w:spacing w:after="0"/>
              <w:rPr>
                <w:sz w:val="11"/>
                <w:szCs w:val="11"/>
                <w:color w:val="auto"/>
              </w:rPr>
            </w:pPr>
          </w:p>
        </w:tc>
        <w:tc>
          <w:tcPr>
            <w:tcW w:w="500" w:type="dxa"/>
            <w:vAlign w:val="bottom"/>
            <w:gridSpan w:val="4"/>
            <w:shd w:val="clear" w:color="auto" w:fill="CCEEFF"/>
          </w:tcPr>
          <w:p>
            <w:pPr>
              <w:spacing w:after="0"/>
              <w:rPr>
                <w:sz w:val="11"/>
                <w:szCs w:val="11"/>
                <w:color w:val="auto"/>
              </w:rPr>
            </w:pPr>
          </w:p>
        </w:tc>
        <w:tc>
          <w:tcPr>
            <w:tcW w:w="4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$ 1,112</w:t>
            </w:r>
          </w:p>
        </w:tc>
        <w:tc>
          <w:tcPr>
            <w:tcW w:w="500" w:type="dxa"/>
            <w:vAlign w:val="bottom"/>
            <w:gridSpan w:val="5"/>
            <w:shd w:val="clear" w:color="auto" w:fill="CCEEFF"/>
          </w:tcPr>
          <w:p>
            <w:pPr>
              <w:spacing w:after="0"/>
              <w:rPr>
                <w:sz w:val="11"/>
                <w:szCs w:val="11"/>
                <w:color w:val="auto"/>
              </w:rPr>
            </w:pPr>
          </w:p>
        </w:tc>
        <w:tc>
          <w:tcPr>
            <w:tcW w:w="62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CCEEFF"/>
            </w:tcBorders>
            <w:gridSpan w:val="3"/>
            <w:shd w:val="clear" w:color="auto" w:fill="CCEEFF"/>
          </w:tcPr>
          <w:p>
            <w:pPr>
              <w:spacing w:after="0"/>
              <w:rPr>
                <w:sz w:val="11"/>
                <w:szCs w:val="11"/>
                <w:color w:val="auto"/>
              </w:rPr>
            </w:pPr>
          </w:p>
        </w:tc>
        <w:tc>
          <w:tcPr>
            <w:tcW w:w="540" w:type="dxa"/>
            <w:vAlign w:val="bottom"/>
            <w:tcBorders>
              <w:right w:val="single" w:sz="8" w:color="CCEEFF"/>
            </w:tcBorders>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$ 4,145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Integration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vMerge w:val="continue"/>
            <w:shd w:val="clear" w:color="auto" w:fill="CCEEFF"/>
          </w:tcPr>
          <w:p>
            <w:pPr>
              <w:spacing w:after="0"/>
              <w:rPr>
                <w:sz w:val="14"/>
                <w:szCs w:val="14"/>
                <w:color w:val="auto"/>
              </w:rPr>
            </w:pPr>
          </w:p>
        </w:tc>
        <w:tc>
          <w:tcPr>
            <w:tcW w:w="3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817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520" w:type="dxa"/>
            <w:vAlign w:val="bottom"/>
            <w:tcBorders>
              <w:left w:val="single" w:sz="8" w:color="CCEEFF"/>
            </w:tcBorders>
            <w:gridSpan w:val="5"/>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817</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262</w:t>
            </w:r>
          </w:p>
        </w:tc>
        <w:tc>
          <w:tcPr>
            <w:tcW w:w="14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500" w:type="dxa"/>
            <w:vAlign w:val="bottom"/>
            <w:tcBorders>
              <w:right w:val="single" w:sz="8" w:color="CCEEFF"/>
            </w:tcBorders>
            <w:gridSpan w:val="3"/>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871</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240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vMerge w:val="continue"/>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3,272</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3"/>
                <w:szCs w:val="13"/>
                <w:color w:val="auto"/>
                <w:w w:val="92"/>
              </w:rPr>
              <w:t>865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540" w:type="dxa"/>
            <w:vAlign w:val="bottom"/>
            <w:tcBorders>
              <w:right w:val="single" w:sz="8" w:color="CCEEFF"/>
            </w:tcBorders>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12"/>
          </w:tcPr>
          <w:p>
            <w:pPr>
              <w:spacing w:after="0"/>
              <w:rPr>
                <w:sz w:val="20"/>
                <w:szCs w:val="20"/>
                <w:color w:val="auto"/>
              </w:rPr>
            </w:pPr>
            <w:r>
              <w:rPr>
                <w:rFonts w:ascii="Arial" w:cs="Arial" w:eastAsia="Arial" w:hAnsi="Arial"/>
                <w:sz w:val="13"/>
                <w:szCs w:val="13"/>
                <w:color w:val="auto"/>
              </w:rPr>
              <w:t>Reservoir</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2,308</w:t>
            </w:r>
          </w:p>
        </w:tc>
        <w:tc>
          <w:tcPr>
            <w:tcW w:w="1500" w:type="dxa"/>
            <w:vAlign w:val="bottom"/>
            <w:gridSpan w:val="13"/>
          </w:tcPr>
          <w:p>
            <w:pPr>
              <w:spacing w:after="0"/>
              <w:rPr>
                <w:sz w:val="13"/>
                <w:szCs w:val="13"/>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2,409</w:t>
            </w:r>
          </w:p>
        </w:tc>
        <w:tc>
          <w:tcPr>
            <w:tcW w:w="1760" w:type="dxa"/>
            <w:vAlign w:val="bottom"/>
            <w:gridSpan w:val="12"/>
          </w:tcPr>
          <w:p>
            <w:pPr>
              <w:spacing w:after="0"/>
              <w:rPr>
                <w:sz w:val="13"/>
                <w:szCs w:val="13"/>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2,460</w:t>
            </w:r>
          </w:p>
        </w:tc>
        <w:tc>
          <w:tcPr>
            <w:tcW w:w="1600" w:type="dxa"/>
            <w:vAlign w:val="bottom"/>
            <w:gridSpan w:val="13"/>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2,122</w:t>
            </w:r>
          </w:p>
        </w:tc>
        <w:tc>
          <w:tcPr>
            <w:tcW w:w="1800" w:type="dxa"/>
            <w:vAlign w:val="bottom"/>
            <w:gridSpan w:val="14"/>
          </w:tcPr>
          <w:p>
            <w:pPr>
              <w:spacing w:after="0"/>
              <w:rPr>
                <w:sz w:val="13"/>
                <w:szCs w:val="13"/>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9,299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ind w:left="140"/>
              <w:spacing w:after="0"/>
              <w:rPr>
                <w:sz w:val="20"/>
                <w:szCs w:val="20"/>
                <w:color w:val="auto"/>
              </w:rPr>
            </w:pPr>
            <w:r>
              <w:rPr>
                <w:rFonts w:ascii="Arial" w:cs="Arial" w:eastAsia="Arial" w:hAnsi="Arial"/>
                <w:sz w:val="13"/>
                <w:szCs w:val="13"/>
                <w:color w:val="auto"/>
              </w:rPr>
              <w:t>Performance</w:t>
            </w: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1,010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rPr>
                <w:sz w:val="14"/>
                <w:szCs w:val="14"/>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3"/>
                <w:szCs w:val="13"/>
                <w:color w:val="auto"/>
                <w:w w:val="92"/>
              </w:rPr>
              <w:t>1,023</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5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1,436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1,021</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1,392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725</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5,509</w:t>
            </w:r>
          </w:p>
        </w:tc>
        <w:tc>
          <w:tcPr>
            <w:tcW w:w="80" w:type="dxa"/>
            <w:vAlign w:val="bottom"/>
          </w:tcPr>
          <w:p>
            <w:pPr>
              <w:spacing w:after="0"/>
              <w:rPr>
                <w:sz w:val="14"/>
                <w:szCs w:val="14"/>
                <w:color w:val="auto"/>
              </w:rPr>
            </w:pPr>
          </w:p>
        </w:tc>
        <w:tc>
          <w:tcPr>
            <w:tcW w:w="660" w:type="dxa"/>
            <w:vAlign w:val="bottom"/>
            <w:gridSpan w:val="4"/>
          </w:tcPr>
          <w:p>
            <w:pPr>
              <w:jc w:val="right"/>
              <w:ind w:right="85"/>
              <w:spacing w:after="0"/>
              <w:rPr>
                <w:sz w:val="20"/>
                <w:szCs w:val="20"/>
                <w:color w:val="auto"/>
              </w:rPr>
            </w:pPr>
            <w:r>
              <w:rPr>
                <w:rFonts w:ascii="Arial" w:cs="Arial" w:eastAsia="Arial" w:hAnsi="Arial"/>
                <w:sz w:val="13"/>
                <w:szCs w:val="13"/>
                <w:color w:val="auto"/>
              </w:rPr>
              <w:t>3,779</w:t>
            </w:r>
          </w:p>
        </w:tc>
        <w:tc>
          <w:tcPr>
            <w:tcW w:w="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Well</w:t>
            </w:r>
          </w:p>
        </w:tc>
        <w:tc>
          <w:tcPr>
            <w:tcW w:w="1000" w:type="dxa"/>
            <w:vAlign w:val="bottom"/>
            <w:tcBorders>
              <w:right w:val="single" w:sz="8" w:color="CCEEFF"/>
            </w:tcBorders>
            <w:gridSpan w:val="7"/>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2,890</w:t>
            </w:r>
          </w:p>
        </w:tc>
        <w:tc>
          <w:tcPr>
            <w:tcW w:w="10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5"/>
            <w:shd w:val="clear" w:color="auto" w:fill="CCEEFF"/>
          </w:tcPr>
          <w:p>
            <w:pPr>
              <w:spacing w:after="0"/>
              <w:rPr>
                <w:sz w:val="13"/>
                <w:szCs w:val="13"/>
                <w:color w:val="auto"/>
              </w:rPr>
            </w:pPr>
          </w:p>
        </w:tc>
        <w:tc>
          <w:tcPr>
            <w:tcW w:w="380" w:type="dxa"/>
            <w:vAlign w:val="bottom"/>
            <w:tcBorders>
              <w:right w:val="single" w:sz="8" w:color="CCEEFF"/>
            </w:tcBorders>
            <w:gridSpan w:val="3"/>
            <w:shd w:val="clear" w:color="auto" w:fill="CCEEFF"/>
          </w:tcPr>
          <w:p>
            <w:pPr>
              <w:spacing w:after="0"/>
              <w:rPr>
                <w:sz w:val="13"/>
                <w:szCs w:val="13"/>
                <w:color w:val="auto"/>
              </w:rPr>
            </w:pPr>
          </w:p>
        </w:tc>
        <w:tc>
          <w:tcPr>
            <w:tcW w:w="52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2,960</w:t>
            </w:r>
          </w:p>
        </w:tc>
        <w:tc>
          <w:tcPr>
            <w:tcW w:w="12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spacing w:after="0"/>
              <w:rPr>
                <w:sz w:val="13"/>
                <w:szCs w:val="13"/>
                <w:color w:val="auto"/>
              </w:rPr>
            </w:pPr>
          </w:p>
        </w:tc>
        <w:tc>
          <w:tcPr>
            <w:tcW w:w="460" w:type="dxa"/>
            <w:vAlign w:val="bottom"/>
            <w:tcBorders>
              <w:left w:val="single" w:sz="8" w:color="CCEEFF"/>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85"/>
              </w:rPr>
              <w:t>3,021</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gridSpan w:val="5"/>
            <w:shd w:val="clear" w:color="auto" w:fill="CCEEFF"/>
          </w:tcPr>
          <w:p>
            <w:pPr>
              <w:spacing w:after="0"/>
              <w:rPr>
                <w:sz w:val="13"/>
                <w:szCs w:val="13"/>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3,009</w:t>
            </w:r>
          </w:p>
        </w:tc>
        <w:tc>
          <w:tcPr>
            <w:tcW w:w="500" w:type="dxa"/>
            <w:vAlign w:val="bottom"/>
            <w:gridSpan w:val="5"/>
            <w:shd w:val="clear" w:color="auto" w:fill="CCEEFF"/>
          </w:tcPr>
          <w:p>
            <w:pPr>
              <w:spacing w:after="0"/>
              <w:rPr>
                <w:sz w:val="13"/>
                <w:szCs w:val="13"/>
                <w:color w:val="auto"/>
              </w:rPr>
            </w:pPr>
          </w:p>
        </w:tc>
        <w:tc>
          <w:tcPr>
            <w:tcW w:w="6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0"/>
              </w:rPr>
              <w:t>11,880</w:t>
            </w: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2,089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738</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2,173</w:t>
            </w: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718</w:t>
            </w: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520" w:type="dxa"/>
            <w:vAlign w:val="bottom"/>
            <w:tcBorders>
              <w:left w:val="single" w:sz="8" w:color="CCEEFF"/>
            </w:tcBorders>
            <w:gridSpan w:val="5"/>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2,255</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696</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662</w:t>
            </w: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8,809</w:t>
            </w:r>
          </w:p>
        </w:tc>
        <w:tc>
          <w:tcPr>
            <w:tcW w:w="80" w:type="dxa"/>
            <w:vAlign w:val="bottom"/>
            <w:tcBorders>
              <w:lef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gridSpan w:val="4"/>
            <w:shd w:val="clear" w:color="auto" w:fill="CCEEFF"/>
          </w:tcPr>
          <w:p>
            <w:pPr>
              <w:jc w:val="right"/>
              <w:ind w:right="85"/>
              <w:spacing w:after="0"/>
              <w:rPr>
                <w:sz w:val="20"/>
                <w:szCs w:val="20"/>
                <w:color w:val="auto"/>
              </w:rPr>
            </w:pPr>
            <w:r>
              <w:rPr>
                <w:rFonts w:ascii="Arial" w:cs="Arial" w:eastAsia="Arial" w:hAnsi="Arial"/>
                <w:sz w:val="13"/>
                <w:szCs w:val="13"/>
                <w:color w:val="auto"/>
              </w:rPr>
              <w:t>2,814</w:t>
            </w:r>
          </w:p>
        </w:tc>
        <w:tc>
          <w:tcPr>
            <w:tcW w:w="6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257</w:t>
            </w:r>
          </w:p>
        </w:tc>
        <w:tc>
          <w:tcPr>
            <w:tcW w:w="14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12"/>
          </w:tcPr>
          <w:p>
            <w:pPr>
              <w:spacing w:after="0"/>
              <w:rPr>
                <w:sz w:val="20"/>
                <w:szCs w:val="20"/>
                <w:color w:val="auto"/>
              </w:rPr>
            </w:pPr>
            <w:r>
              <w:rPr>
                <w:rFonts w:ascii="Arial" w:cs="Arial" w:eastAsia="Arial" w:hAnsi="Arial"/>
                <w:sz w:val="13"/>
                <w:szCs w:val="13"/>
                <w:color w:val="auto"/>
              </w:rPr>
              <w:t>Production</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1,893</w:t>
            </w:r>
          </w:p>
        </w:tc>
        <w:tc>
          <w:tcPr>
            <w:tcW w:w="1500" w:type="dxa"/>
            <w:vAlign w:val="bottom"/>
            <w:gridSpan w:val="13"/>
          </w:tcPr>
          <w:p>
            <w:pPr>
              <w:spacing w:after="0"/>
              <w:rPr>
                <w:sz w:val="13"/>
                <w:szCs w:val="13"/>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2,030</w:t>
            </w:r>
          </w:p>
        </w:tc>
        <w:tc>
          <w:tcPr>
            <w:tcW w:w="1760" w:type="dxa"/>
            <w:vAlign w:val="bottom"/>
            <w:gridSpan w:val="12"/>
          </w:tcPr>
          <w:p>
            <w:pPr>
              <w:spacing w:after="0"/>
              <w:rPr>
                <w:sz w:val="13"/>
                <w:szCs w:val="13"/>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2,112</w:t>
            </w:r>
          </w:p>
        </w:tc>
        <w:tc>
          <w:tcPr>
            <w:tcW w:w="1600" w:type="dxa"/>
            <w:vAlign w:val="bottom"/>
            <w:gridSpan w:val="13"/>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2,132</w:t>
            </w:r>
          </w:p>
        </w:tc>
        <w:tc>
          <w:tcPr>
            <w:tcW w:w="1800" w:type="dxa"/>
            <w:vAlign w:val="bottom"/>
            <w:gridSpan w:val="14"/>
          </w:tcPr>
          <w:p>
            <w:pPr>
              <w:spacing w:after="0"/>
              <w:rPr>
                <w:sz w:val="13"/>
                <w:szCs w:val="13"/>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8,167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ind w:left="140"/>
              <w:spacing w:after="0"/>
              <w:rPr>
                <w:sz w:val="20"/>
                <w:szCs w:val="20"/>
                <w:color w:val="auto"/>
              </w:rPr>
            </w:pPr>
            <w:r>
              <w:rPr>
                <w:rFonts w:ascii="Arial" w:cs="Arial" w:eastAsia="Arial" w:hAnsi="Arial"/>
                <w:sz w:val="13"/>
                <w:szCs w:val="13"/>
                <w:color w:val="auto"/>
              </w:rPr>
              <w:t>Systems</w:t>
            </w: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1,072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761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rPr>
              <w:t>1,281</w:t>
            </w:r>
          </w:p>
        </w:tc>
        <w:tc>
          <w:tcPr>
            <w:tcW w:w="80" w:type="dxa"/>
            <w:vAlign w:val="bottom"/>
          </w:tcPr>
          <w:p>
            <w:pPr>
              <w:spacing w:after="0"/>
              <w:rPr>
                <w:sz w:val="14"/>
                <w:szCs w:val="14"/>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3"/>
                <w:szCs w:val="13"/>
                <w:color w:val="auto"/>
              </w:rPr>
              <w:t>778</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5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782</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1,382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732</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5,059</w:t>
            </w:r>
          </w:p>
        </w:tc>
        <w:tc>
          <w:tcPr>
            <w:tcW w:w="80" w:type="dxa"/>
            <w:vAlign w:val="bottom"/>
          </w:tcPr>
          <w:p>
            <w:pPr>
              <w:spacing w:after="0"/>
              <w:rPr>
                <w:sz w:val="14"/>
                <w:szCs w:val="14"/>
                <w:color w:val="auto"/>
              </w:rPr>
            </w:pPr>
          </w:p>
        </w:tc>
        <w:tc>
          <w:tcPr>
            <w:tcW w:w="660" w:type="dxa"/>
            <w:vAlign w:val="bottom"/>
            <w:gridSpan w:val="4"/>
          </w:tcPr>
          <w:p>
            <w:pPr>
              <w:jc w:val="right"/>
              <w:ind w:right="85"/>
              <w:spacing w:after="0"/>
              <w:rPr>
                <w:sz w:val="20"/>
                <w:szCs w:val="20"/>
                <w:color w:val="auto"/>
              </w:rPr>
            </w:pPr>
            <w:r>
              <w:rPr>
                <w:rFonts w:ascii="Arial" w:cs="Arial" w:eastAsia="Arial" w:hAnsi="Arial"/>
                <w:sz w:val="13"/>
                <w:szCs w:val="13"/>
                <w:color w:val="auto"/>
              </w:rPr>
              <w:t>3,053</w:t>
            </w:r>
          </w:p>
        </w:tc>
        <w:tc>
          <w:tcPr>
            <w:tcW w:w="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Eliminations &amp;</w:t>
            </w:r>
          </w:p>
        </w:tc>
        <w:tc>
          <w:tcPr>
            <w:tcW w:w="1000" w:type="dxa"/>
            <w:vAlign w:val="bottom"/>
            <w:tcBorders>
              <w:right w:val="single" w:sz="8" w:color="CCEEFF"/>
            </w:tcBorders>
            <w:gridSpan w:val="7"/>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(147)</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5"/>
            <w:shd w:val="clear" w:color="auto" w:fill="CCEEFF"/>
          </w:tcPr>
          <w:p>
            <w:pPr>
              <w:spacing w:after="0"/>
              <w:rPr>
                <w:sz w:val="13"/>
                <w:szCs w:val="13"/>
                <w:color w:val="auto"/>
              </w:rPr>
            </w:pPr>
          </w:p>
        </w:tc>
        <w:tc>
          <w:tcPr>
            <w:tcW w:w="380" w:type="dxa"/>
            <w:vAlign w:val="bottom"/>
            <w:tcBorders>
              <w:right w:val="single" w:sz="8" w:color="CCEEFF"/>
            </w:tcBorders>
            <w:gridSpan w:val="3"/>
            <w:shd w:val="clear" w:color="auto" w:fill="CCEEFF"/>
          </w:tcPr>
          <w:p>
            <w:pPr>
              <w:spacing w:after="0"/>
              <w:rPr>
                <w:sz w:val="13"/>
                <w:szCs w:val="13"/>
                <w:color w:val="auto"/>
              </w:rPr>
            </w:pPr>
          </w:p>
        </w:tc>
        <w:tc>
          <w:tcPr>
            <w:tcW w:w="260" w:type="dxa"/>
            <w:vAlign w:val="bottom"/>
            <w:tcBorders>
              <w:left w:val="single" w:sz="8" w:color="CCEEFF"/>
            </w:tcBorders>
            <w:gridSpan w:val="3"/>
            <w:shd w:val="clear" w:color="auto" w:fill="CCEEFF"/>
          </w:tcPr>
          <w:p>
            <w:pPr>
              <w:spacing w:after="0"/>
              <w:rPr>
                <w:sz w:val="13"/>
                <w:szCs w:val="13"/>
                <w:color w:val="auto"/>
              </w:rPr>
            </w:pPr>
          </w:p>
        </w:tc>
        <w:tc>
          <w:tcPr>
            <w:tcW w:w="38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8"/>
              </w:rPr>
              <w:t>(147)</w:t>
            </w:r>
          </w:p>
        </w:tc>
        <w:tc>
          <w:tcPr>
            <w:tcW w:w="400" w:type="dxa"/>
            <w:vAlign w:val="bottom"/>
            <w:tcBorders>
              <w:right w:val="single" w:sz="8" w:color="CCEEFF"/>
            </w:tcBorders>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spacing w:after="0"/>
              <w:rPr>
                <w:sz w:val="13"/>
                <w:szCs w:val="13"/>
                <w:color w:val="auto"/>
              </w:rPr>
            </w:pPr>
          </w:p>
        </w:tc>
        <w:tc>
          <w:tcPr>
            <w:tcW w:w="460" w:type="dxa"/>
            <w:vAlign w:val="bottom"/>
            <w:tcBorders>
              <w:left w:val="single" w:sz="8" w:color="CCEEFF"/>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(133)</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gridSpan w:val="5"/>
            <w:shd w:val="clear" w:color="auto" w:fill="CCEEFF"/>
          </w:tcPr>
          <w:p>
            <w:pPr>
              <w:spacing w:after="0"/>
              <w:rPr>
                <w:sz w:val="13"/>
                <w:szCs w:val="13"/>
                <w:color w:val="auto"/>
              </w:rPr>
            </w:pP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(147)</w:t>
            </w:r>
          </w:p>
        </w:tc>
        <w:tc>
          <w:tcPr>
            <w:tcW w:w="400" w:type="dxa"/>
            <w:vAlign w:val="bottom"/>
            <w:gridSpan w:val="4"/>
            <w:shd w:val="clear" w:color="auto" w:fill="CCEEFF"/>
          </w:tcPr>
          <w:p>
            <w:pPr>
              <w:spacing w:after="0"/>
              <w:rPr>
                <w:sz w:val="13"/>
                <w:szCs w:val="13"/>
                <w:color w:val="auto"/>
              </w:rPr>
            </w:pPr>
          </w:p>
        </w:tc>
        <w:tc>
          <w:tcPr>
            <w:tcW w:w="6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(574)</w:t>
            </w: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86"/>
              </w:rPr>
              <w:t>(19)</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5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(20)</w:t>
            </w: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5"/>
            <w:shd w:val="clear" w:color="auto" w:fill="CCEEFF"/>
          </w:tcPr>
          <w:p>
            <w:pPr>
              <w:jc w:val="right"/>
              <w:ind w:right="13"/>
              <w:spacing w:after="0"/>
              <w:rPr>
                <w:sz w:val="20"/>
                <w:szCs w:val="20"/>
                <w:color w:val="auto"/>
              </w:rPr>
            </w:pPr>
            <w:r>
              <w:rPr>
                <w:rFonts w:ascii="Arial" w:cs="Arial" w:eastAsia="Arial" w:hAnsi="Arial"/>
                <w:sz w:val="13"/>
                <w:szCs w:val="13"/>
                <w:color w:val="auto"/>
              </w:rPr>
              <w:t>(407)</w:t>
            </w:r>
          </w:p>
        </w:tc>
        <w:tc>
          <w:tcPr>
            <w:tcW w:w="22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3"/>
                <w:szCs w:val="13"/>
                <w:color w:val="auto"/>
              </w:rPr>
              <w:t>(102)</w:t>
            </w:r>
          </w:p>
        </w:tc>
        <w:tc>
          <w:tcPr>
            <w:tcW w:w="4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5,111</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$ 2,664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$ 7,879</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5,560</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$ 2,701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8</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$ 8,269</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u w:val="single" w:color="auto"/>
                <w:color w:val="auto"/>
                <w:w w:val="82"/>
              </w:rPr>
              <w:t>$</w:t>
            </w: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5"/>
              </w:rPr>
              <w:t>5,736</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7"/>
              </w:rPr>
              <w:t>$ 2,742</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$ 8,541</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5,835</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$ 2,339</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54</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$ 8,228</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22,242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10,446</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229</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u w:val="single" w:color="auto"/>
                <w:color w:val="auto"/>
                <w:w w:val="76"/>
              </w:rPr>
              <w:t>$</w:t>
            </w:r>
            <w:r>
              <w:rPr>
                <w:rFonts w:ascii="Arial" w:cs="Arial" w:eastAsia="Arial" w:hAnsi="Arial"/>
                <w:sz w:val="13"/>
                <w:szCs w:val="13"/>
                <w:b w:val="1"/>
                <w:bCs w:val="1"/>
                <w:color w:val="auto"/>
                <w:w w:val="76"/>
              </w:rPr>
              <w:t>32,917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020" w:type="dxa"/>
            <w:vAlign w:val="bottom"/>
          </w:tcPr>
          <w:p>
            <w:pPr>
              <w:spacing w:after="0"/>
              <w:rPr>
                <w:sz w:val="24"/>
                <w:szCs w:val="24"/>
                <w:color w:val="auto"/>
              </w:rPr>
            </w:pPr>
          </w:p>
        </w:tc>
        <w:tc>
          <w:tcPr>
            <w:tcW w:w="10280" w:type="dxa"/>
            <w:vAlign w:val="bottom"/>
            <w:tcBorders>
              <w:bottom w:val="single" w:sz="8" w:color="auto"/>
            </w:tcBorders>
            <w:gridSpan w:val="75"/>
          </w:tcPr>
          <w:p>
            <w:pPr>
              <w:spacing w:after="0"/>
              <w:rPr>
                <w:sz w:val="20"/>
                <w:szCs w:val="20"/>
                <w:color w:val="auto"/>
              </w:rPr>
            </w:pPr>
            <w:r>
              <w:rPr>
                <w:rFonts w:ascii="Arial" w:cs="Arial" w:eastAsia="Arial" w:hAnsi="Arial"/>
                <w:sz w:val="11"/>
                <w:szCs w:val="11"/>
                <w:b w:val="1"/>
                <w:bCs w:val="1"/>
                <w:color w:val="auto"/>
              </w:rPr>
              <w:t>Full Year 2018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20" w:type="dxa"/>
            <w:vAlign w:val="bottom"/>
          </w:tcPr>
          <w:p>
            <w:pPr>
              <w:spacing w:after="0"/>
              <w:rPr>
                <w:sz w:val="8"/>
                <w:szCs w:val="8"/>
                <w:color w:val="auto"/>
              </w:rPr>
            </w:pPr>
          </w:p>
        </w:tc>
        <w:tc>
          <w:tcPr>
            <w:tcW w:w="194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auto"/>
              </w:rPr>
              <w:t>Q1</w:t>
            </w:r>
          </w:p>
        </w:tc>
        <w:tc>
          <w:tcPr>
            <w:tcW w:w="100" w:type="dxa"/>
            <w:vAlign w:val="bottom"/>
          </w:tcPr>
          <w:p>
            <w:pPr>
              <w:spacing w:after="0"/>
              <w:rPr>
                <w:sz w:val="8"/>
                <w:szCs w:val="8"/>
                <w:color w:val="auto"/>
              </w:rPr>
            </w:pPr>
          </w:p>
        </w:tc>
        <w:tc>
          <w:tcPr>
            <w:tcW w:w="1920" w:type="dxa"/>
            <w:vAlign w:val="bottom"/>
            <w:tcBorders>
              <w:bottom w:val="single" w:sz="8" w:color="auto"/>
            </w:tcBorders>
            <w:gridSpan w:val="17"/>
          </w:tcPr>
          <w:p>
            <w:pPr>
              <w:spacing w:after="0"/>
              <w:rPr>
                <w:sz w:val="20"/>
                <w:szCs w:val="20"/>
                <w:color w:val="auto"/>
              </w:rPr>
            </w:pPr>
            <w:r>
              <w:rPr>
                <w:rFonts w:ascii="Arial" w:cs="Arial" w:eastAsia="Arial" w:hAnsi="Arial"/>
                <w:sz w:val="11"/>
                <w:szCs w:val="11"/>
                <w:b w:val="1"/>
                <w:bCs w:val="1"/>
                <w:color w:val="auto"/>
              </w:rPr>
              <w:t>Q2</w:t>
            </w:r>
          </w:p>
        </w:tc>
        <w:tc>
          <w:tcPr>
            <w:tcW w:w="120" w:type="dxa"/>
            <w:vAlign w:val="bottom"/>
          </w:tcPr>
          <w:p>
            <w:pPr>
              <w:spacing w:after="0"/>
              <w:rPr>
                <w:sz w:val="8"/>
                <w:szCs w:val="8"/>
                <w:color w:val="auto"/>
              </w:rPr>
            </w:pPr>
          </w:p>
        </w:tc>
        <w:tc>
          <w:tcPr>
            <w:tcW w:w="194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auto"/>
              </w:rPr>
              <w:t>Q3</w:t>
            </w:r>
          </w:p>
        </w:tc>
        <w:tc>
          <w:tcPr>
            <w:tcW w:w="120" w:type="dxa"/>
            <w:vAlign w:val="bottom"/>
          </w:tcPr>
          <w:p>
            <w:pPr>
              <w:spacing w:after="0"/>
              <w:rPr>
                <w:sz w:val="8"/>
                <w:szCs w:val="8"/>
                <w:color w:val="auto"/>
              </w:rPr>
            </w:pPr>
          </w:p>
        </w:tc>
        <w:tc>
          <w:tcPr>
            <w:tcW w:w="1940" w:type="dxa"/>
            <w:vAlign w:val="bottom"/>
            <w:tcBorders>
              <w:bottom w:val="single" w:sz="8" w:color="auto"/>
            </w:tcBorders>
            <w:gridSpan w:val="15"/>
          </w:tcPr>
          <w:p>
            <w:pPr>
              <w:spacing w:after="0"/>
              <w:rPr>
                <w:sz w:val="20"/>
                <w:szCs w:val="20"/>
                <w:color w:val="auto"/>
              </w:rPr>
            </w:pPr>
            <w:r>
              <w:rPr>
                <w:rFonts w:ascii="Arial" w:cs="Arial" w:eastAsia="Arial" w:hAnsi="Arial"/>
                <w:sz w:val="11"/>
                <w:szCs w:val="11"/>
                <w:b w:val="1"/>
                <w:bCs w:val="1"/>
                <w:color w:val="auto"/>
              </w:rPr>
              <w:t>Q4</w:t>
            </w:r>
          </w:p>
        </w:tc>
        <w:tc>
          <w:tcPr>
            <w:tcW w:w="100" w:type="dxa"/>
            <w:vAlign w:val="bottom"/>
          </w:tcPr>
          <w:p>
            <w:pPr>
              <w:spacing w:after="0"/>
              <w:rPr>
                <w:sz w:val="8"/>
                <w:szCs w:val="8"/>
                <w:color w:val="auto"/>
              </w:rPr>
            </w:pPr>
          </w:p>
        </w:tc>
        <w:tc>
          <w:tcPr>
            <w:tcW w:w="2100" w:type="dxa"/>
            <w:vAlign w:val="bottom"/>
            <w:tcBorders>
              <w:bottom w:val="single" w:sz="8" w:color="auto"/>
            </w:tcBorders>
            <w:gridSpan w:val="15"/>
          </w:tcPr>
          <w:p>
            <w:pPr>
              <w:jc w:val="right"/>
              <w:ind w:right="2100"/>
              <w:spacing w:after="0"/>
              <w:rPr>
                <w:sz w:val="20"/>
                <w:szCs w:val="20"/>
                <w:color w:val="auto"/>
              </w:rPr>
            </w:pPr>
            <w:r>
              <w:rPr>
                <w:rFonts w:ascii="Arial" w:cs="Arial" w:eastAsia="Arial" w:hAnsi="Arial"/>
                <w:sz w:val="11"/>
                <w:szCs w:val="11"/>
                <w:b w:val="1"/>
                <w:bCs w:val="1"/>
                <w:color w:val="auto"/>
              </w:rPr>
              <w:t>2018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restart"/>
          </w:tcPr>
          <w:p>
            <w:pPr>
              <w:jc w:val="right"/>
              <w:ind w:right="15"/>
              <w:spacing w:after="0"/>
              <w:rPr>
                <w:sz w:val="20"/>
                <w:szCs w:val="20"/>
                <w:color w:val="auto"/>
              </w:rPr>
            </w:pPr>
            <w:r>
              <w:rPr>
                <w:rFonts w:ascii="Arial" w:cs="Arial" w:eastAsia="Arial" w:hAnsi="Arial"/>
                <w:sz w:val="11"/>
                <w:szCs w:val="11"/>
                <w:b w:val="1"/>
                <w:bCs w:val="1"/>
                <w:color w:val="auto"/>
              </w:rPr>
              <w:t>Intl.</w:t>
            </w:r>
          </w:p>
        </w:tc>
        <w:tc>
          <w:tcPr>
            <w:tcW w:w="120" w:type="dxa"/>
            <w:vAlign w:val="bottom"/>
            <w:vMerge w:val="restart"/>
          </w:tcPr>
          <w:p>
            <w:pPr>
              <w:spacing w:after="0"/>
              <w:rPr>
                <w:sz w:val="7"/>
                <w:szCs w:val="7"/>
                <w:color w:val="auto"/>
              </w:rPr>
            </w:pPr>
          </w:p>
        </w:tc>
        <w:tc>
          <w:tcPr>
            <w:tcW w:w="480" w:type="dxa"/>
            <w:vAlign w:val="bottom"/>
            <w:gridSpan w:val="3"/>
          </w:tcPr>
          <w:p>
            <w:pPr>
              <w:jc w:val="center"/>
              <w:ind w:right="80"/>
              <w:spacing w:after="0" w:line="85" w:lineRule="exact"/>
              <w:rPr>
                <w:sz w:val="20"/>
                <w:szCs w:val="20"/>
                <w:color w:val="auto"/>
              </w:rPr>
            </w:pPr>
            <w:r>
              <w:rPr>
                <w:rFonts w:ascii="Arial" w:cs="Arial" w:eastAsia="Arial" w:hAnsi="Arial"/>
                <w:sz w:val="9"/>
                <w:szCs w:val="9"/>
                <w:b w:val="1"/>
                <w:bCs w:val="1"/>
                <w:color w:val="auto"/>
              </w:rPr>
              <w:t>North</w:t>
            </w:r>
          </w:p>
        </w:tc>
        <w:tc>
          <w:tcPr>
            <w:tcW w:w="40" w:type="dxa"/>
            <w:vAlign w:val="bottom"/>
          </w:tcPr>
          <w:p>
            <w:pPr>
              <w:spacing w:after="0"/>
              <w:rPr>
                <w:sz w:val="7"/>
                <w:szCs w:val="7"/>
                <w:color w:val="auto"/>
              </w:rPr>
            </w:pPr>
          </w:p>
        </w:tc>
        <w:tc>
          <w:tcPr>
            <w:tcW w:w="540" w:type="dxa"/>
            <w:vAlign w:val="bottom"/>
            <w:gridSpan w:val="3"/>
          </w:tcPr>
          <w:p>
            <w:pPr>
              <w:ind w:left="20"/>
              <w:spacing w:after="0" w:line="85" w:lineRule="exact"/>
              <w:rPr>
                <w:sz w:val="20"/>
                <w:szCs w:val="20"/>
                <w:color w:val="auto"/>
              </w:rPr>
            </w:pPr>
            <w:r>
              <w:rPr>
                <w:rFonts w:ascii="Arial" w:cs="Arial" w:eastAsia="Arial" w:hAnsi="Arial"/>
                <w:sz w:val="9"/>
                <w:szCs w:val="9"/>
                <w:b w:val="1"/>
                <w:bCs w:val="1"/>
                <w:color w:val="auto"/>
              </w:rPr>
              <w:t>Elims &amp;</w:t>
            </w:r>
          </w:p>
        </w:tc>
        <w:tc>
          <w:tcPr>
            <w:tcW w:w="400" w:type="dxa"/>
            <w:vAlign w:val="bottom"/>
            <w:gridSpan w:val="2"/>
          </w:tcPr>
          <w:p>
            <w:pPr>
              <w:jc w:val="right"/>
              <w:ind w:right="33"/>
              <w:spacing w:after="0" w:line="85"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5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Intl.</w:t>
            </w:r>
          </w:p>
        </w:tc>
        <w:tc>
          <w:tcPr>
            <w:tcW w:w="520" w:type="dxa"/>
            <w:vAlign w:val="bottom"/>
            <w:gridSpan w:val="5"/>
          </w:tcPr>
          <w:p>
            <w:pPr>
              <w:jc w:val="center"/>
              <w:ind w:right="120"/>
              <w:spacing w:after="0" w:line="85" w:lineRule="exact"/>
              <w:rPr>
                <w:sz w:val="20"/>
                <w:szCs w:val="20"/>
                <w:color w:val="auto"/>
              </w:rPr>
            </w:pPr>
            <w:r>
              <w:rPr>
                <w:rFonts w:ascii="Arial" w:cs="Arial" w:eastAsia="Arial" w:hAnsi="Arial"/>
                <w:sz w:val="9"/>
                <w:szCs w:val="9"/>
                <w:b w:val="1"/>
                <w:bCs w:val="1"/>
                <w:color w:val="auto"/>
              </w:rPr>
              <w:t>North</w:t>
            </w:r>
          </w:p>
        </w:tc>
        <w:tc>
          <w:tcPr>
            <w:tcW w:w="380" w:type="dxa"/>
            <w:vAlign w:val="bottom"/>
            <w:gridSpan w:val="3"/>
          </w:tcPr>
          <w:p>
            <w:pPr>
              <w:jc w:val="right"/>
              <w:spacing w:after="0" w:line="85" w:lineRule="exact"/>
              <w:rPr>
                <w:sz w:val="20"/>
                <w:szCs w:val="20"/>
                <w:color w:val="auto"/>
              </w:rPr>
            </w:pPr>
            <w:r>
              <w:rPr>
                <w:rFonts w:ascii="Arial" w:cs="Arial" w:eastAsia="Arial" w:hAnsi="Arial"/>
                <w:sz w:val="9"/>
                <w:szCs w:val="9"/>
                <w:b w:val="1"/>
                <w:bCs w:val="1"/>
                <w:color w:val="auto"/>
              </w:rPr>
              <w:t>Elims &amp;</w:t>
            </w:r>
          </w:p>
        </w:tc>
        <w:tc>
          <w:tcPr>
            <w:tcW w:w="120" w:type="dxa"/>
            <w:vAlign w:val="bottom"/>
          </w:tcPr>
          <w:p>
            <w:pPr>
              <w:spacing w:after="0"/>
              <w:rPr>
                <w:sz w:val="7"/>
                <w:szCs w:val="7"/>
                <w:color w:val="auto"/>
              </w:rPr>
            </w:pPr>
          </w:p>
        </w:tc>
        <w:tc>
          <w:tcPr>
            <w:tcW w:w="400" w:type="dxa"/>
            <w:vAlign w:val="bottom"/>
            <w:gridSpan w:val="4"/>
          </w:tcPr>
          <w:p>
            <w:pPr>
              <w:jc w:val="center"/>
              <w:spacing w:after="0" w:line="85" w:lineRule="exact"/>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Intl.</w:t>
            </w:r>
          </w:p>
        </w:tc>
        <w:tc>
          <w:tcPr>
            <w:tcW w:w="100" w:type="dxa"/>
            <w:vAlign w:val="bottom"/>
          </w:tcPr>
          <w:p>
            <w:pPr>
              <w:spacing w:after="0"/>
              <w:rPr>
                <w:sz w:val="7"/>
                <w:szCs w:val="7"/>
                <w:color w:val="auto"/>
              </w:rPr>
            </w:pPr>
          </w:p>
        </w:tc>
        <w:tc>
          <w:tcPr>
            <w:tcW w:w="460" w:type="dxa"/>
            <w:vAlign w:val="bottom"/>
            <w:gridSpan w:val="3"/>
          </w:tcPr>
          <w:p>
            <w:pPr>
              <w:jc w:val="center"/>
              <w:ind w:right="60"/>
              <w:spacing w:after="0" w:line="85" w:lineRule="exact"/>
              <w:rPr>
                <w:sz w:val="20"/>
                <w:szCs w:val="20"/>
                <w:color w:val="auto"/>
              </w:rPr>
            </w:pPr>
            <w:r>
              <w:rPr>
                <w:rFonts w:ascii="Arial" w:cs="Arial" w:eastAsia="Arial" w:hAnsi="Arial"/>
                <w:sz w:val="9"/>
                <w:szCs w:val="9"/>
                <w:b w:val="1"/>
                <w:bCs w:val="1"/>
                <w:color w:val="auto"/>
              </w:rPr>
              <w:t>North</w:t>
            </w:r>
          </w:p>
        </w:tc>
        <w:tc>
          <w:tcPr>
            <w:tcW w:w="600" w:type="dxa"/>
            <w:vAlign w:val="bottom"/>
            <w:gridSpan w:val="3"/>
          </w:tcPr>
          <w:p>
            <w:pPr>
              <w:ind w:left="80"/>
              <w:spacing w:after="0" w:line="85" w:lineRule="exact"/>
              <w:rPr>
                <w:sz w:val="20"/>
                <w:szCs w:val="20"/>
                <w:color w:val="auto"/>
              </w:rPr>
            </w:pPr>
            <w:r>
              <w:rPr>
                <w:rFonts w:ascii="Arial" w:cs="Arial" w:eastAsia="Arial" w:hAnsi="Arial"/>
                <w:sz w:val="9"/>
                <w:szCs w:val="9"/>
                <w:b w:val="1"/>
                <w:bCs w:val="1"/>
                <w:color w:val="auto"/>
              </w:rPr>
              <w:t>Elims &amp;</w:t>
            </w:r>
          </w:p>
        </w:tc>
        <w:tc>
          <w:tcPr>
            <w:tcW w:w="380" w:type="dxa"/>
            <w:vAlign w:val="bottom"/>
            <w:gridSpan w:val="2"/>
          </w:tcPr>
          <w:p>
            <w:pPr>
              <w:jc w:val="center"/>
              <w:spacing w:after="0" w:line="85" w:lineRule="exact"/>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Intl.</w:t>
            </w:r>
          </w:p>
        </w:tc>
        <w:tc>
          <w:tcPr>
            <w:tcW w:w="520" w:type="dxa"/>
            <w:vAlign w:val="bottom"/>
            <w:gridSpan w:val="4"/>
          </w:tcPr>
          <w:p>
            <w:pPr>
              <w:jc w:val="right"/>
              <w:ind w:right="180"/>
              <w:spacing w:after="0" w:line="85" w:lineRule="exact"/>
              <w:rPr>
                <w:sz w:val="20"/>
                <w:szCs w:val="20"/>
                <w:color w:val="auto"/>
              </w:rPr>
            </w:pPr>
            <w:r>
              <w:rPr>
                <w:rFonts w:ascii="Arial" w:cs="Arial" w:eastAsia="Arial" w:hAnsi="Arial"/>
                <w:sz w:val="9"/>
                <w:szCs w:val="9"/>
                <w:b w:val="1"/>
                <w:bCs w:val="1"/>
                <w:color w:val="auto"/>
              </w:rPr>
              <w:t>North</w:t>
            </w:r>
          </w:p>
        </w:tc>
        <w:tc>
          <w:tcPr>
            <w:tcW w:w="38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Elims &amp;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jc w:val="center"/>
              <w:ind w:right="44"/>
              <w:spacing w:after="0" w:line="85"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Intl.</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jc w:val="right"/>
              <w:ind w:right="185"/>
              <w:spacing w:after="0" w:line="85" w:lineRule="exact"/>
              <w:rPr>
                <w:sz w:val="20"/>
                <w:szCs w:val="20"/>
                <w:color w:val="auto"/>
              </w:rPr>
            </w:pPr>
            <w:r>
              <w:rPr>
                <w:rFonts w:ascii="Arial" w:cs="Arial" w:eastAsia="Arial" w:hAnsi="Arial"/>
                <w:sz w:val="9"/>
                <w:szCs w:val="9"/>
                <w:b w:val="1"/>
                <w:bCs w:val="1"/>
                <w:color w:val="auto"/>
              </w:rPr>
              <w:t>North</w:t>
            </w:r>
          </w:p>
        </w:tc>
        <w:tc>
          <w:tcPr>
            <w:tcW w:w="420" w:type="dxa"/>
            <w:vAlign w:val="bottom"/>
            <w:gridSpan w:val="3"/>
          </w:tcPr>
          <w:p>
            <w:pPr>
              <w:jc w:val="center"/>
              <w:ind w:right="60"/>
              <w:spacing w:after="0" w:line="85" w:lineRule="exact"/>
              <w:rPr>
                <w:sz w:val="20"/>
                <w:szCs w:val="20"/>
                <w:color w:val="auto"/>
              </w:rPr>
            </w:pPr>
            <w:r>
              <w:rPr>
                <w:rFonts w:ascii="Arial" w:cs="Arial" w:eastAsia="Arial" w:hAnsi="Arial"/>
                <w:sz w:val="9"/>
                <w:szCs w:val="9"/>
                <w:b w:val="1"/>
                <w:bCs w:val="1"/>
                <w:color w:val="auto"/>
              </w:rPr>
              <w:t>Elims &amp;</w:t>
            </w:r>
          </w:p>
        </w:tc>
        <w:tc>
          <w:tcPr>
            <w:tcW w:w="140" w:type="dxa"/>
            <w:vAlign w:val="bottom"/>
          </w:tcPr>
          <w:p>
            <w:pPr>
              <w:spacing w:after="0"/>
              <w:rPr>
                <w:sz w:val="7"/>
                <w:szCs w:val="7"/>
                <w:color w:val="auto"/>
              </w:rPr>
            </w:pPr>
          </w:p>
        </w:tc>
        <w:tc>
          <w:tcPr>
            <w:tcW w:w="400" w:type="dxa"/>
            <w:vAlign w:val="bottom"/>
            <w:gridSpan w:val="2"/>
          </w:tcPr>
          <w:p>
            <w:pPr>
              <w:jc w:val="center"/>
              <w:ind w:right="80"/>
              <w:spacing w:after="0" w:line="85" w:lineRule="exact"/>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America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9"/>
              </w:rPr>
              <w:t>other</w:t>
            </w:r>
          </w:p>
        </w:tc>
        <w:tc>
          <w:tcPr>
            <w:tcW w:w="500" w:type="dxa"/>
            <w:vAlign w:val="bottom"/>
            <w:gridSpan w:val="3"/>
          </w:tcPr>
          <w:p>
            <w:pPr>
              <w:spacing w:after="0"/>
              <w:rPr>
                <w:sz w:val="20"/>
                <w:szCs w:val="20"/>
                <w:color w:val="auto"/>
              </w:rPr>
            </w:pPr>
            <w:r>
              <w:rPr>
                <w:rFonts w:ascii="Arial" w:cs="Arial" w:eastAsia="Arial" w:hAnsi="Arial"/>
                <w:sz w:val="11"/>
                <w:szCs w:val="11"/>
                <w:b w:val="1"/>
                <w:bCs w:val="1"/>
                <w:color w:val="auto"/>
              </w:rPr>
              <w:t>Revenue</w:t>
            </w:r>
          </w:p>
        </w:tc>
        <w:tc>
          <w:tcPr>
            <w:tcW w:w="500" w:type="dxa"/>
            <w:vAlign w:val="bottom"/>
            <w:gridSpan w:val="4"/>
            <w:vMerge w:val="continue"/>
          </w:tcPr>
          <w:p>
            <w:pPr>
              <w:spacing w:after="0"/>
              <w:rPr>
                <w:sz w:val="11"/>
                <w:szCs w:val="11"/>
                <w:color w:val="auto"/>
              </w:rPr>
            </w:pPr>
          </w:p>
        </w:tc>
        <w:tc>
          <w:tcPr>
            <w:tcW w:w="5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2"/>
              </w:rPr>
              <w:t>America</w:t>
            </w:r>
          </w:p>
        </w:tc>
        <w:tc>
          <w:tcPr>
            <w:tcW w:w="60" w:type="dxa"/>
            <w:vAlign w:val="bottom"/>
          </w:tcPr>
          <w:p>
            <w:pPr>
              <w:spacing w:after="0"/>
              <w:rPr>
                <w:sz w:val="11"/>
                <w:szCs w:val="11"/>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11"/>
                <w:szCs w:val="11"/>
                <w:color w:val="auto"/>
              </w:rPr>
            </w:pPr>
          </w:p>
        </w:tc>
        <w:tc>
          <w:tcPr>
            <w:tcW w:w="5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7"/>
              </w:rPr>
              <w:t>Revenue</w:t>
            </w:r>
          </w:p>
        </w:tc>
        <w:tc>
          <w:tcPr>
            <w:tcW w:w="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2"/>
              </w:rPr>
              <w:t>America</w:t>
            </w:r>
          </w:p>
        </w:tc>
        <w:tc>
          <w:tcPr>
            <w:tcW w:w="140" w:type="dxa"/>
            <w:vAlign w:val="bottom"/>
          </w:tcPr>
          <w:p>
            <w:pPr>
              <w:spacing w:after="0"/>
              <w:rPr>
                <w:sz w:val="11"/>
                <w:szCs w:val="1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9"/>
              </w:rPr>
              <w:t>other</w:t>
            </w:r>
          </w:p>
        </w:tc>
        <w:tc>
          <w:tcPr>
            <w:tcW w:w="5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2"/>
              </w:rPr>
              <w:t>Revenue</w:t>
            </w:r>
          </w:p>
        </w:tc>
        <w:tc>
          <w:tcPr>
            <w:tcW w:w="6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520" w:type="dxa"/>
            <w:vAlign w:val="bottom"/>
            <w:gridSpan w:val="4"/>
          </w:tcPr>
          <w:p>
            <w:pPr>
              <w:spacing w:after="0"/>
              <w:rPr>
                <w:sz w:val="20"/>
                <w:szCs w:val="20"/>
                <w:color w:val="auto"/>
              </w:rPr>
            </w:pPr>
            <w:r>
              <w:rPr>
                <w:rFonts w:ascii="Arial" w:cs="Arial" w:eastAsia="Arial" w:hAnsi="Arial"/>
                <w:sz w:val="11"/>
                <w:szCs w:val="11"/>
                <w:b w:val="1"/>
                <w:bCs w:val="1"/>
                <w:color w:val="auto"/>
              </w:rPr>
              <w:t>America</w:t>
            </w:r>
          </w:p>
        </w:tc>
        <w:tc>
          <w:tcPr>
            <w:tcW w:w="60" w:type="dxa"/>
            <w:vAlign w:val="bottom"/>
          </w:tcPr>
          <w:p>
            <w:pPr>
              <w:spacing w:after="0"/>
              <w:rPr>
                <w:sz w:val="11"/>
                <w:szCs w:val="11"/>
                <w:color w:val="auto"/>
              </w:rPr>
            </w:pPr>
          </w:p>
        </w:tc>
        <w:tc>
          <w:tcPr>
            <w:tcW w:w="32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w w:val="87"/>
              </w:rPr>
              <w:t>other</w:t>
            </w:r>
          </w:p>
        </w:tc>
        <w:tc>
          <w:tcPr>
            <w:tcW w:w="120" w:type="dxa"/>
            <w:vAlign w:val="bottom"/>
          </w:tcPr>
          <w:p>
            <w:pPr>
              <w:spacing w:after="0"/>
              <w:rPr>
                <w:sz w:val="11"/>
                <w:szCs w:val="11"/>
                <w:color w:val="auto"/>
              </w:rPr>
            </w:pPr>
          </w:p>
        </w:tc>
        <w:tc>
          <w:tcPr>
            <w:tcW w:w="4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Revenue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America</w:t>
            </w:r>
          </w:p>
        </w:tc>
        <w:tc>
          <w:tcPr>
            <w:tcW w:w="4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other</w:t>
            </w:r>
          </w:p>
        </w:tc>
        <w:tc>
          <w:tcPr>
            <w:tcW w:w="140" w:type="dxa"/>
            <w:vAlign w:val="bottom"/>
          </w:tcPr>
          <w:p>
            <w:pPr>
              <w:spacing w:after="0"/>
              <w:rPr>
                <w:sz w:val="11"/>
                <w:szCs w:val="11"/>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78"/>
              </w:rPr>
              <w:t>Revenue</w:t>
            </w:r>
          </w:p>
        </w:tc>
        <w:tc>
          <w:tcPr>
            <w:tcW w:w="0" w:type="dxa"/>
            <w:vAlign w:val="bottom"/>
          </w:tcPr>
          <w:p>
            <w:pPr>
              <w:spacing w:after="0"/>
              <w:rPr>
                <w:sz w:val="1"/>
                <w:szCs w:val="1"/>
                <w:color w:val="auto"/>
              </w:rPr>
            </w:pPr>
          </w:p>
        </w:tc>
      </w:tr>
      <w:tr>
        <w:trPr>
          <w:trHeight w:val="20"/>
        </w:trPr>
        <w:tc>
          <w:tcPr>
            <w:tcW w:w="10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Digital &amp;</w:t>
            </w:r>
          </w:p>
        </w:tc>
        <w:tc>
          <w:tcPr>
            <w:tcW w:w="1000" w:type="dxa"/>
            <w:vAlign w:val="bottom"/>
            <w:tcBorders>
              <w:right w:val="single" w:sz="8" w:color="CCEEFF"/>
            </w:tcBorders>
            <w:gridSpan w:val="7"/>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520" w:type="dxa"/>
            <w:vAlign w:val="bottom"/>
            <w:tcBorders>
              <w:right w:val="single" w:sz="8" w:color="CCEEFF"/>
            </w:tcBorders>
            <w:gridSpan w:val="5"/>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tcBorders>
              <w:left w:val="single" w:sz="8" w:color="CCEEFF"/>
              <w:right w:val="single" w:sz="8" w:color="CCEEFF"/>
            </w:tcBorders>
            <w:gridSpan w:val="6"/>
            <w:shd w:val="clear" w:color="auto" w:fill="CCEEFF"/>
          </w:tcPr>
          <w:p>
            <w:pPr>
              <w:spacing w:after="0" w:line="20" w:lineRule="exact"/>
              <w:rPr>
                <w:sz w:val="1"/>
                <w:szCs w:val="1"/>
                <w:color w:val="auto"/>
              </w:rPr>
            </w:pPr>
          </w:p>
        </w:tc>
        <w:tc>
          <w:tcPr>
            <w:tcW w:w="40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000000"/>
          </w:tcPr>
          <w:p>
            <w:pPr>
              <w:spacing w:after="0" w:line="20" w:lineRule="exact"/>
              <w:rPr>
                <w:sz w:val="1"/>
                <w:szCs w:val="1"/>
                <w:color w:val="auto"/>
              </w:rPr>
            </w:pPr>
          </w:p>
        </w:tc>
        <w:tc>
          <w:tcPr>
            <w:tcW w:w="46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520" w:type="dxa"/>
            <w:vAlign w:val="bottom"/>
            <w:tcBorders>
              <w:right w:val="single" w:sz="8" w:color="CCEEFF"/>
            </w:tcBorders>
            <w:gridSpan w:val="4"/>
            <w:shd w:val="clear" w:color="auto" w:fill="000000"/>
          </w:tcPr>
          <w:p>
            <w:pPr>
              <w:spacing w:after="0" w:line="20" w:lineRule="exact"/>
              <w:rPr>
                <w:sz w:val="1"/>
                <w:szCs w:val="1"/>
                <w:color w:val="auto"/>
              </w:rPr>
            </w:pPr>
          </w:p>
        </w:tc>
        <w:tc>
          <w:tcPr>
            <w:tcW w:w="920" w:type="dxa"/>
            <w:vAlign w:val="bottom"/>
            <w:tcBorders>
              <w:right w:val="single" w:sz="8" w:color="CCEEFF"/>
            </w:tcBorders>
            <w:gridSpan w:val="7"/>
            <w:shd w:val="clear" w:color="auto" w:fill="000000"/>
          </w:tcPr>
          <w:p>
            <w:pPr>
              <w:spacing w:after="0" w:line="20" w:lineRule="exact"/>
              <w:rPr>
                <w:sz w:val="1"/>
                <w:szCs w:val="1"/>
                <w:color w:val="auto"/>
              </w:rPr>
            </w:pPr>
          </w:p>
        </w:tc>
        <w:tc>
          <w:tcPr>
            <w:tcW w:w="500" w:type="dxa"/>
            <w:vAlign w:val="bottom"/>
            <w:gridSpan w:val="5"/>
            <w:shd w:val="clear" w:color="auto" w:fill="CCEEFF"/>
          </w:tcPr>
          <w:p>
            <w:pPr>
              <w:spacing w:after="0" w:line="20" w:lineRule="exact"/>
              <w:rPr>
                <w:sz w:val="1"/>
                <w:szCs w:val="1"/>
                <w:color w:val="auto"/>
              </w:rPr>
            </w:pPr>
          </w:p>
        </w:tc>
        <w:tc>
          <w:tcPr>
            <w:tcW w:w="620" w:type="dxa"/>
            <w:vAlign w:val="bottom"/>
            <w:tcBorders>
              <w:left w:val="single" w:sz="8" w:color="auto"/>
              <w:right w:val="single" w:sz="8" w:color="auto"/>
            </w:tcBorders>
            <w:gridSpan w:val="4"/>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20" w:type="dxa"/>
            <w:vAlign w:val="bottom"/>
            <w:tcBorders>
              <w:right w:val="single" w:sz="8" w:color="CCEEFF"/>
            </w:tcBorders>
            <w:vMerge w:val="continue"/>
            <w:shd w:val="clear" w:color="auto" w:fill="CCEEFF"/>
          </w:tcPr>
          <w:p>
            <w:pPr>
              <w:spacing w:after="0"/>
              <w:rPr>
                <w:sz w:val="11"/>
                <w:szCs w:val="11"/>
                <w:color w:val="auto"/>
              </w:rPr>
            </w:pPr>
          </w:p>
        </w:tc>
        <w:tc>
          <w:tcPr>
            <w:tcW w:w="1000" w:type="dxa"/>
            <w:vAlign w:val="bottom"/>
            <w:tcBorders>
              <w:right w:val="single" w:sz="8" w:color="CCEEFF"/>
            </w:tcBorders>
            <w:gridSpan w:val="7"/>
            <w:shd w:val="clear" w:color="auto" w:fill="CCEEFF"/>
          </w:tcPr>
          <w:p>
            <w:pPr>
              <w:spacing w:after="0"/>
              <w:rPr>
                <w:sz w:val="11"/>
                <w:szCs w:val="11"/>
                <w:color w:val="auto"/>
              </w:rPr>
            </w:pPr>
          </w:p>
        </w:tc>
        <w:tc>
          <w:tcPr>
            <w:tcW w:w="400" w:type="dxa"/>
            <w:vAlign w:val="bottom"/>
            <w:tcBorders>
              <w:right w:val="single" w:sz="8" w:color="CCEEFF"/>
            </w:tcBorders>
            <w:gridSpan w:val="2"/>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923</w:t>
            </w: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gridSpan w:val="4"/>
            <w:shd w:val="clear" w:color="auto" w:fill="CCEEFF"/>
          </w:tcPr>
          <w:p>
            <w:pPr>
              <w:spacing w:after="0"/>
              <w:rPr>
                <w:sz w:val="11"/>
                <w:szCs w:val="11"/>
                <w:color w:val="auto"/>
              </w:rPr>
            </w:pPr>
          </w:p>
        </w:tc>
        <w:tc>
          <w:tcPr>
            <w:tcW w:w="520" w:type="dxa"/>
            <w:vAlign w:val="bottom"/>
            <w:tcBorders>
              <w:right w:val="single" w:sz="8" w:color="CCEEFF"/>
            </w:tcBorders>
            <w:gridSpan w:val="5"/>
            <w:shd w:val="clear" w:color="auto" w:fill="CCEEFF"/>
          </w:tcPr>
          <w:p>
            <w:pPr>
              <w:spacing w:after="0"/>
              <w:rPr>
                <w:sz w:val="11"/>
                <w:szCs w:val="11"/>
                <w:color w:val="auto"/>
              </w:rPr>
            </w:pPr>
          </w:p>
        </w:tc>
        <w:tc>
          <w:tcPr>
            <w:tcW w:w="380" w:type="dxa"/>
            <w:vAlign w:val="bottom"/>
            <w:tcBorders>
              <w:right w:val="single" w:sz="8" w:color="CCEEFF"/>
            </w:tcBorders>
            <w:gridSpan w:val="3"/>
            <w:shd w:val="clear" w:color="auto" w:fill="CCEEFF"/>
          </w:tcPr>
          <w:p>
            <w:pPr>
              <w:spacing w:after="0"/>
              <w:rPr>
                <w:sz w:val="11"/>
                <w:szCs w:val="11"/>
                <w:color w:val="auto"/>
              </w:rPr>
            </w:pPr>
          </w:p>
        </w:tc>
        <w:tc>
          <w:tcPr>
            <w:tcW w:w="24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940</w:t>
            </w:r>
          </w:p>
        </w:tc>
        <w:tc>
          <w:tcPr>
            <w:tcW w:w="12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right w:val="single" w:sz="8" w:color="CCEEFF"/>
            </w:tcBorders>
            <w:gridSpan w:val="3"/>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gridSpan w:val="3"/>
            <w:shd w:val="clear" w:color="auto" w:fill="CCEEFF"/>
          </w:tcPr>
          <w:p>
            <w:pPr>
              <w:spacing w:after="0"/>
              <w:rPr>
                <w:sz w:val="11"/>
                <w:szCs w:val="11"/>
                <w:color w:val="auto"/>
              </w:rPr>
            </w:pPr>
          </w:p>
        </w:tc>
        <w:tc>
          <w:tcPr>
            <w:tcW w:w="460" w:type="dxa"/>
            <w:vAlign w:val="bottom"/>
            <w:tcBorders>
              <w:left w:val="single" w:sz="8" w:color="CCEEFF"/>
              <w:right w:val="single" w:sz="8" w:color="CCEEFF"/>
            </w:tcBorders>
            <w:gridSpan w:val="2"/>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4"/>
                <w:szCs w:val="4"/>
                <w:b w:val="1"/>
                <w:bCs w:val="1"/>
                <w:color w:val="auto"/>
                <w:w w:val="87"/>
              </w:rPr>
              <w:t>$</w:t>
            </w:r>
          </w:p>
        </w:tc>
        <w:tc>
          <w:tcPr>
            <w:tcW w:w="4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960</w:t>
            </w:r>
          </w:p>
        </w:tc>
        <w:tc>
          <w:tcPr>
            <w:tcW w:w="500" w:type="dxa"/>
            <w:vAlign w:val="bottom"/>
            <w:tcBorders>
              <w:right w:val="single" w:sz="8" w:color="CCEEFF"/>
            </w:tcBorders>
            <w:gridSpan w:val="4"/>
            <w:shd w:val="clear" w:color="auto" w:fill="CCEEFF"/>
          </w:tcPr>
          <w:p>
            <w:pPr>
              <w:spacing w:after="0"/>
              <w:rPr>
                <w:sz w:val="11"/>
                <w:szCs w:val="11"/>
                <w:color w:val="auto"/>
              </w:rPr>
            </w:pPr>
          </w:p>
        </w:tc>
        <w:tc>
          <w:tcPr>
            <w:tcW w:w="520" w:type="dxa"/>
            <w:vAlign w:val="bottom"/>
            <w:tcBorders>
              <w:right w:val="single" w:sz="8" w:color="CCEEFF"/>
            </w:tcBorders>
            <w:gridSpan w:val="4"/>
            <w:shd w:val="clear" w:color="auto" w:fill="CCEEFF"/>
          </w:tcPr>
          <w:p>
            <w:pPr>
              <w:spacing w:after="0"/>
              <w:rPr>
                <w:sz w:val="11"/>
                <w:szCs w:val="11"/>
                <w:color w:val="auto"/>
              </w:rPr>
            </w:pPr>
          </w:p>
        </w:tc>
        <w:tc>
          <w:tcPr>
            <w:tcW w:w="500" w:type="dxa"/>
            <w:vAlign w:val="bottom"/>
            <w:gridSpan w:val="4"/>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997</w:t>
            </w:r>
          </w:p>
        </w:tc>
        <w:tc>
          <w:tcPr>
            <w:tcW w:w="500" w:type="dxa"/>
            <w:vAlign w:val="bottom"/>
            <w:gridSpan w:val="5"/>
            <w:shd w:val="clear" w:color="auto" w:fill="CCEEFF"/>
          </w:tcPr>
          <w:p>
            <w:pPr>
              <w:spacing w:after="0"/>
              <w:rPr>
                <w:sz w:val="11"/>
                <w:szCs w:val="11"/>
                <w:color w:val="auto"/>
              </w:rPr>
            </w:pPr>
          </w:p>
        </w:tc>
        <w:tc>
          <w:tcPr>
            <w:tcW w:w="620" w:type="dxa"/>
            <w:vAlign w:val="bottom"/>
            <w:tcBorders>
              <w:left w:val="single" w:sz="8" w:color="CCEEFF"/>
              <w:right w:val="single" w:sz="8" w:color="CCEEFF"/>
            </w:tcBorders>
            <w:gridSpan w:val="4"/>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CCEEFF"/>
            </w:tcBorders>
            <w:gridSpan w:val="3"/>
            <w:shd w:val="clear" w:color="auto" w:fill="CCEEFF"/>
          </w:tcPr>
          <w:p>
            <w:pPr>
              <w:spacing w:after="0"/>
              <w:rPr>
                <w:sz w:val="11"/>
                <w:szCs w:val="11"/>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Integration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w:t>
            </w:r>
          </w:p>
        </w:tc>
        <w:tc>
          <w:tcPr>
            <w:tcW w:w="80" w:type="dxa"/>
            <w:vAlign w:val="bottom"/>
            <w:vMerge w:val="continue"/>
            <w:shd w:val="clear" w:color="auto" w:fill="CCEEFF"/>
          </w:tcPr>
          <w:p>
            <w:pPr>
              <w:spacing w:after="0"/>
              <w:rPr>
                <w:sz w:val="14"/>
                <w:szCs w:val="14"/>
                <w:color w:val="auto"/>
              </w:rPr>
            </w:pPr>
          </w:p>
        </w:tc>
        <w:tc>
          <w:tcPr>
            <w:tcW w:w="3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699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200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40" w:type="dxa"/>
            <w:vAlign w:val="bottom"/>
            <w:tcBorders>
              <w:left w:val="single" w:sz="8" w:color="CCEEFF"/>
            </w:tcBorders>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735</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192</w:t>
            </w:r>
          </w:p>
        </w:tc>
        <w:tc>
          <w:tcPr>
            <w:tcW w:w="14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w:t>
            </w:r>
          </w:p>
        </w:tc>
        <w:tc>
          <w:tcPr>
            <w:tcW w:w="80" w:type="dxa"/>
            <w:vAlign w:val="bottom"/>
            <w:vMerge w:val="continue"/>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784</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207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2,894</w:t>
            </w:r>
          </w:p>
        </w:tc>
        <w:tc>
          <w:tcPr>
            <w:tcW w:w="80" w:type="dxa"/>
            <w:vAlign w:val="bottom"/>
            <w:tcBorders>
              <w:left w:val="single" w:sz="8" w:color="CCEEFF"/>
            </w:tcBorders>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786</w:t>
            </w: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w:t>
            </w:r>
          </w:p>
        </w:tc>
        <w:tc>
          <w:tcPr>
            <w:tcW w:w="140" w:type="dxa"/>
            <w:vAlign w:val="bottom"/>
            <w:tcBorders>
              <w:right w:val="single" w:sz="8" w:color="CCEEFF"/>
            </w:tcBorders>
            <w:vMerge w:val="continue"/>
            <w:shd w:val="clear" w:color="auto" w:fill="CCEEFF"/>
          </w:tcPr>
          <w:p>
            <w:pPr>
              <w:spacing w:after="0"/>
              <w:rPr>
                <w:sz w:val="14"/>
                <w:szCs w:val="14"/>
                <w:color w:val="auto"/>
              </w:rPr>
            </w:pPr>
          </w:p>
        </w:tc>
        <w:tc>
          <w:tcPr>
            <w:tcW w:w="4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12"/>
          </w:tcPr>
          <w:p>
            <w:pPr>
              <w:spacing w:after="0"/>
              <w:rPr>
                <w:sz w:val="20"/>
                <w:szCs w:val="20"/>
                <w:color w:val="auto"/>
              </w:rPr>
            </w:pPr>
            <w:r>
              <w:rPr>
                <w:rFonts w:ascii="Arial" w:cs="Arial" w:eastAsia="Arial" w:hAnsi="Arial"/>
                <w:sz w:val="13"/>
                <w:szCs w:val="13"/>
                <w:color w:val="auto"/>
              </w:rPr>
              <w:t>Reservoir</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2,385</w:t>
            </w:r>
          </w:p>
        </w:tc>
        <w:tc>
          <w:tcPr>
            <w:tcW w:w="1500" w:type="dxa"/>
            <w:vAlign w:val="bottom"/>
            <w:gridSpan w:val="13"/>
          </w:tcPr>
          <w:p>
            <w:pPr>
              <w:spacing w:after="0"/>
              <w:rPr>
                <w:sz w:val="13"/>
                <w:szCs w:val="13"/>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2,629</w:t>
            </w:r>
          </w:p>
        </w:tc>
        <w:tc>
          <w:tcPr>
            <w:tcW w:w="1760" w:type="dxa"/>
            <w:vAlign w:val="bottom"/>
            <w:gridSpan w:val="12"/>
          </w:tcPr>
          <w:p>
            <w:pPr>
              <w:spacing w:after="0"/>
              <w:rPr>
                <w:sz w:val="13"/>
                <w:szCs w:val="13"/>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2,699</w:t>
            </w:r>
          </w:p>
        </w:tc>
        <w:tc>
          <w:tcPr>
            <w:tcW w:w="1600" w:type="dxa"/>
            <w:vAlign w:val="bottom"/>
            <w:gridSpan w:val="13"/>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2,337</w:t>
            </w:r>
          </w:p>
        </w:tc>
        <w:tc>
          <w:tcPr>
            <w:tcW w:w="1800" w:type="dxa"/>
            <w:vAlign w:val="bottom"/>
            <w:gridSpan w:val="14"/>
          </w:tcPr>
          <w:p>
            <w:pPr>
              <w:spacing w:after="0"/>
              <w:rPr>
                <w:sz w:val="13"/>
                <w:szCs w:val="13"/>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w w:val="90"/>
              </w:rPr>
              <w:t>10,050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ind w:left="140"/>
              <w:spacing w:after="0"/>
              <w:rPr>
                <w:sz w:val="20"/>
                <w:szCs w:val="20"/>
                <w:color w:val="auto"/>
              </w:rPr>
            </w:pPr>
            <w:r>
              <w:rPr>
                <w:rFonts w:ascii="Arial" w:cs="Arial" w:eastAsia="Arial" w:hAnsi="Arial"/>
                <w:sz w:val="13"/>
                <w:szCs w:val="13"/>
                <w:color w:val="auto"/>
              </w:rPr>
              <w:t>Performance</w:t>
            </w: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1,200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1,182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rPr>
              <w:t>1,253</w:t>
            </w:r>
          </w:p>
        </w:tc>
        <w:tc>
          <w:tcPr>
            <w:tcW w:w="80" w:type="dxa"/>
            <w:vAlign w:val="bottom"/>
          </w:tcPr>
          <w:p>
            <w:pPr>
              <w:spacing w:after="0"/>
              <w:rPr>
                <w:sz w:val="14"/>
                <w:szCs w:val="14"/>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3"/>
                <w:szCs w:val="13"/>
                <w:color w:val="auto"/>
                <w:w w:val="92"/>
              </w:rPr>
              <w:t>1,373</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5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1,374</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1,290</w:t>
            </w:r>
          </w:p>
        </w:tc>
        <w:tc>
          <w:tcPr>
            <w:tcW w:w="120" w:type="dxa"/>
            <w:vAlign w:val="bottom"/>
          </w:tcPr>
          <w:p>
            <w:pPr>
              <w:spacing w:after="0"/>
              <w:rPr>
                <w:sz w:val="14"/>
                <w:szCs w:val="14"/>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3"/>
                <w:szCs w:val="13"/>
                <w:color w:val="auto"/>
              </w:rPr>
              <w:t>1,046</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5,066</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4,975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Well</w:t>
            </w:r>
          </w:p>
        </w:tc>
        <w:tc>
          <w:tcPr>
            <w:tcW w:w="1000" w:type="dxa"/>
            <w:vAlign w:val="bottom"/>
            <w:tcBorders>
              <w:right w:val="single" w:sz="8" w:color="CCEEFF"/>
            </w:tcBorders>
            <w:gridSpan w:val="7"/>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2,628</w:t>
            </w:r>
          </w:p>
        </w:tc>
        <w:tc>
          <w:tcPr>
            <w:tcW w:w="10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5"/>
            <w:shd w:val="clear" w:color="auto" w:fill="CCEEFF"/>
          </w:tcPr>
          <w:p>
            <w:pPr>
              <w:spacing w:after="0"/>
              <w:rPr>
                <w:sz w:val="13"/>
                <w:szCs w:val="13"/>
                <w:color w:val="auto"/>
              </w:rPr>
            </w:pPr>
          </w:p>
        </w:tc>
        <w:tc>
          <w:tcPr>
            <w:tcW w:w="380" w:type="dxa"/>
            <w:vAlign w:val="bottom"/>
            <w:tcBorders>
              <w:right w:val="single" w:sz="8" w:color="CCEEFF"/>
            </w:tcBorders>
            <w:gridSpan w:val="3"/>
            <w:shd w:val="clear" w:color="auto" w:fill="CCEEFF"/>
          </w:tcPr>
          <w:p>
            <w:pPr>
              <w:spacing w:after="0"/>
              <w:rPr>
                <w:sz w:val="13"/>
                <w:szCs w:val="13"/>
                <w:color w:val="auto"/>
              </w:rPr>
            </w:pPr>
          </w:p>
        </w:tc>
        <w:tc>
          <w:tcPr>
            <w:tcW w:w="52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2,743</w:t>
            </w:r>
          </w:p>
        </w:tc>
        <w:tc>
          <w:tcPr>
            <w:tcW w:w="12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spacing w:after="0"/>
              <w:rPr>
                <w:sz w:val="13"/>
                <w:szCs w:val="13"/>
                <w:color w:val="auto"/>
              </w:rPr>
            </w:pPr>
          </w:p>
        </w:tc>
        <w:tc>
          <w:tcPr>
            <w:tcW w:w="460" w:type="dxa"/>
            <w:vAlign w:val="bottom"/>
            <w:tcBorders>
              <w:left w:val="single" w:sz="8" w:color="CCEEFF"/>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85"/>
              </w:rPr>
              <w:t>2,944</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gridSpan w:val="5"/>
            <w:shd w:val="clear" w:color="auto" w:fill="CCEEFF"/>
          </w:tcPr>
          <w:p>
            <w:pPr>
              <w:spacing w:after="0"/>
              <w:rPr>
                <w:sz w:val="13"/>
                <w:szCs w:val="13"/>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2,995</w:t>
            </w:r>
          </w:p>
        </w:tc>
        <w:tc>
          <w:tcPr>
            <w:tcW w:w="500" w:type="dxa"/>
            <w:vAlign w:val="bottom"/>
            <w:gridSpan w:val="5"/>
            <w:shd w:val="clear" w:color="auto" w:fill="CCEEFF"/>
          </w:tcPr>
          <w:p>
            <w:pPr>
              <w:spacing w:after="0"/>
              <w:rPr>
                <w:sz w:val="13"/>
                <w:szCs w:val="13"/>
                <w:color w:val="auto"/>
              </w:rPr>
            </w:pPr>
          </w:p>
        </w:tc>
        <w:tc>
          <w:tcPr>
            <w:tcW w:w="6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0"/>
              </w:rPr>
              <w:t>11,310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699</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1,941</w:t>
            </w: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717</w:t>
            </w: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20" w:type="dxa"/>
            <w:vAlign w:val="bottom"/>
            <w:tcBorders>
              <w:left w:val="single" w:sz="8" w:color="CCEEFF"/>
            </w:tcBorders>
            <w:gridSpan w:val="5"/>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2,112</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738</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2,172</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757</w:t>
            </w: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8,083</w:t>
            </w:r>
          </w:p>
        </w:tc>
        <w:tc>
          <w:tcPr>
            <w:tcW w:w="80" w:type="dxa"/>
            <w:vAlign w:val="bottom"/>
            <w:tcBorders>
              <w:left w:val="single" w:sz="8" w:color="CCEEFF"/>
            </w:tcBorders>
            <w:shd w:val="clear" w:color="auto" w:fill="CCEEFF"/>
          </w:tcPr>
          <w:p>
            <w:pPr>
              <w:spacing w:after="0"/>
              <w:rPr>
                <w:sz w:val="14"/>
                <w:szCs w:val="14"/>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2,911</w:t>
            </w: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w:t>
            </w:r>
          </w:p>
        </w:tc>
        <w:tc>
          <w:tcPr>
            <w:tcW w:w="14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12"/>
          </w:tcPr>
          <w:p>
            <w:pPr>
              <w:spacing w:after="0"/>
              <w:rPr>
                <w:sz w:val="20"/>
                <w:szCs w:val="20"/>
                <w:color w:val="auto"/>
              </w:rPr>
            </w:pPr>
            <w:r>
              <w:rPr>
                <w:rFonts w:ascii="Arial" w:cs="Arial" w:eastAsia="Arial" w:hAnsi="Arial"/>
                <w:sz w:val="13"/>
                <w:szCs w:val="13"/>
                <w:color w:val="auto"/>
              </w:rPr>
              <w:t>Production</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1,993</w:t>
            </w:r>
          </w:p>
        </w:tc>
        <w:tc>
          <w:tcPr>
            <w:tcW w:w="1500" w:type="dxa"/>
            <w:vAlign w:val="bottom"/>
            <w:gridSpan w:val="13"/>
          </w:tcPr>
          <w:p>
            <w:pPr>
              <w:spacing w:after="0"/>
              <w:rPr>
                <w:sz w:val="13"/>
                <w:szCs w:val="13"/>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2,079</w:t>
            </w:r>
          </w:p>
        </w:tc>
        <w:tc>
          <w:tcPr>
            <w:tcW w:w="1760" w:type="dxa"/>
            <w:vAlign w:val="bottom"/>
            <w:gridSpan w:val="12"/>
          </w:tcPr>
          <w:p>
            <w:pPr>
              <w:spacing w:after="0"/>
              <w:rPr>
                <w:sz w:val="13"/>
                <w:szCs w:val="13"/>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5"/>
              </w:rPr>
              <w:t>2,080</w:t>
            </w:r>
          </w:p>
        </w:tc>
        <w:tc>
          <w:tcPr>
            <w:tcW w:w="1600" w:type="dxa"/>
            <w:vAlign w:val="bottom"/>
            <w:gridSpan w:val="13"/>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2,016</w:t>
            </w:r>
          </w:p>
        </w:tc>
        <w:tc>
          <w:tcPr>
            <w:tcW w:w="1800" w:type="dxa"/>
            <w:vAlign w:val="bottom"/>
            <w:gridSpan w:val="14"/>
          </w:tcPr>
          <w:p>
            <w:pPr>
              <w:spacing w:after="0"/>
              <w:rPr>
                <w:sz w:val="13"/>
                <w:szCs w:val="13"/>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8,168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20" w:type="dxa"/>
            <w:vAlign w:val="bottom"/>
          </w:tcPr>
          <w:p>
            <w:pPr>
              <w:ind w:left="140"/>
              <w:spacing w:after="0"/>
              <w:rPr>
                <w:sz w:val="20"/>
                <w:szCs w:val="20"/>
                <w:color w:val="auto"/>
              </w:rPr>
            </w:pPr>
            <w:r>
              <w:rPr>
                <w:rFonts w:ascii="Arial" w:cs="Arial" w:eastAsia="Arial" w:hAnsi="Arial"/>
                <w:sz w:val="13"/>
                <w:szCs w:val="13"/>
                <w:color w:val="auto"/>
              </w:rPr>
              <w:t>Systems</w:t>
            </w: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1,243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738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rPr>
              <w:t>1,284</w:t>
            </w:r>
          </w:p>
        </w:tc>
        <w:tc>
          <w:tcPr>
            <w:tcW w:w="80" w:type="dxa"/>
            <w:vAlign w:val="bottom"/>
          </w:tcPr>
          <w:p>
            <w:pPr>
              <w:spacing w:after="0"/>
              <w:rPr>
                <w:sz w:val="14"/>
                <w:szCs w:val="14"/>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3"/>
                <w:szCs w:val="13"/>
                <w:color w:val="auto"/>
              </w:rPr>
              <w:t>784</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5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1,203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849</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1,236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768</w:t>
            </w: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4,966</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3,139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Eliminations &amp;</w:t>
            </w:r>
          </w:p>
        </w:tc>
        <w:tc>
          <w:tcPr>
            <w:tcW w:w="1000" w:type="dxa"/>
            <w:vAlign w:val="bottom"/>
            <w:tcBorders>
              <w:right w:val="single" w:sz="8" w:color="CCEEFF"/>
            </w:tcBorders>
            <w:gridSpan w:val="7"/>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(100)</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5"/>
            <w:shd w:val="clear" w:color="auto" w:fill="CCEEFF"/>
          </w:tcPr>
          <w:p>
            <w:pPr>
              <w:spacing w:after="0"/>
              <w:rPr>
                <w:sz w:val="13"/>
                <w:szCs w:val="13"/>
                <w:color w:val="auto"/>
              </w:rPr>
            </w:pPr>
          </w:p>
        </w:tc>
        <w:tc>
          <w:tcPr>
            <w:tcW w:w="380" w:type="dxa"/>
            <w:vAlign w:val="bottom"/>
            <w:tcBorders>
              <w:right w:val="single" w:sz="8" w:color="CCEEFF"/>
            </w:tcBorders>
            <w:gridSpan w:val="3"/>
            <w:shd w:val="clear" w:color="auto" w:fill="CCEEFF"/>
          </w:tcPr>
          <w:p>
            <w:pPr>
              <w:spacing w:after="0"/>
              <w:rPr>
                <w:sz w:val="13"/>
                <w:szCs w:val="13"/>
                <w:color w:val="auto"/>
              </w:rPr>
            </w:pPr>
          </w:p>
        </w:tc>
        <w:tc>
          <w:tcPr>
            <w:tcW w:w="260" w:type="dxa"/>
            <w:vAlign w:val="bottom"/>
            <w:tcBorders>
              <w:left w:val="single" w:sz="8" w:color="CCEEFF"/>
            </w:tcBorders>
            <w:gridSpan w:val="3"/>
            <w:shd w:val="clear" w:color="auto" w:fill="CCEEFF"/>
          </w:tcPr>
          <w:p>
            <w:pPr>
              <w:spacing w:after="0"/>
              <w:rPr>
                <w:sz w:val="13"/>
                <w:szCs w:val="13"/>
                <w:color w:val="auto"/>
              </w:rPr>
            </w:pPr>
          </w:p>
        </w:tc>
        <w:tc>
          <w:tcPr>
            <w:tcW w:w="38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(88)</w:t>
            </w:r>
          </w:p>
        </w:tc>
        <w:tc>
          <w:tcPr>
            <w:tcW w:w="400" w:type="dxa"/>
            <w:vAlign w:val="bottom"/>
            <w:tcBorders>
              <w:right w:val="single" w:sz="8" w:color="CCEEFF"/>
            </w:tcBorders>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spacing w:after="0"/>
              <w:rPr>
                <w:sz w:val="13"/>
                <w:szCs w:val="13"/>
                <w:color w:val="auto"/>
              </w:rPr>
            </w:pPr>
          </w:p>
        </w:tc>
        <w:tc>
          <w:tcPr>
            <w:tcW w:w="460" w:type="dxa"/>
            <w:vAlign w:val="bottom"/>
            <w:tcBorders>
              <w:left w:val="single" w:sz="8" w:color="CCEEFF"/>
              <w:right w:val="single" w:sz="8" w:color="CCEEFF"/>
            </w:tcBorders>
            <w:gridSpan w:val="2"/>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(179)</w:t>
            </w:r>
          </w:p>
        </w:tc>
        <w:tc>
          <w:tcPr>
            <w:tcW w:w="500" w:type="dxa"/>
            <w:vAlign w:val="bottom"/>
            <w:tcBorders>
              <w:right w:val="single" w:sz="8" w:color="CCEEFF"/>
            </w:tcBorders>
            <w:gridSpan w:val="4"/>
            <w:shd w:val="clear" w:color="auto" w:fill="CCEEFF"/>
          </w:tcPr>
          <w:p>
            <w:pPr>
              <w:spacing w:after="0"/>
              <w:rPr>
                <w:sz w:val="13"/>
                <w:szCs w:val="13"/>
                <w:color w:val="auto"/>
              </w:rPr>
            </w:pPr>
          </w:p>
        </w:tc>
        <w:tc>
          <w:tcPr>
            <w:tcW w:w="520" w:type="dxa"/>
            <w:vAlign w:val="bottom"/>
            <w:tcBorders>
              <w:right w:val="single" w:sz="8" w:color="CCEEFF"/>
            </w:tcBorders>
            <w:gridSpan w:val="4"/>
            <w:shd w:val="clear" w:color="auto" w:fill="CCEEFF"/>
          </w:tcPr>
          <w:p>
            <w:pPr>
              <w:spacing w:after="0"/>
              <w:rPr>
                <w:sz w:val="13"/>
                <w:szCs w:val="13"/>
                <w:color w:val="auto"/>
              </w:rPr>
            </w:pPr>
          </w:p>
        </w:tc>
        <w:tc>
          <w:tcPr>
            <w:tcW w:w="580" w:type="dxa"/>
            <w:vAlign w:val="bottom"/>
            <w:gridSpan w:val="5"/>
            <w:shd w:val="clear" w:color="auto" w:fill="CCEEFF"/>
          </w:tcPr>
          <w:p>
            <w:pPr>
              <w:spacing w:after="0"/>
              <w:rPr>
                <w:sz w:val="13"/>
                <w:szCs w:val="13"/>
                <w:color w:val="auto"/>
              </w:rPr>
            </w:pP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(166)</w:t>
            </w:r>
          </w:p>
        </w:tc>
        <w:tc>
          <w:tcPr>
            <w:tcW w:w="400" w:type="dxa"/>
            <w:vAlign w:val="bottom"/>
            <w:gridSpan w:val="4"/>
            <w:shd w:val="clear" w:color="auto" w:fill="CCEEFF"/>
          </w:tcPr>
          <w:p>
            <w:pPr>
              <w:spacing w:after="0"/>
              <w:rPr>
                <w:sz w:val="13"/>
                <w:szCs w:val="13"/>
                <w:color w:val="auto"/>
              </w:rPr>
            </w:pPr>
          </w:p>
        </w:tc>
        <w:tc>
          <w:tcPr>
            <w:tcW w:w="62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(533)</w:t>
            </w:r>
          </w:p>
        </w:tc>
        <w:tc>
          <w:tcPr>
            <w:tcW w:w="0" w:type="dxa"/>
            <w:vAlign w:val="bottom"/>
          </w:tcPr>
          <w:p>
            <w:pPr>
              <w:spacing w:after="0"/>
              <w:rPr>
                <w:sz w:val="1"/>
                <w:szCs w:val="1"/>
                <w:color w:val="auto"/>
              </w:rPr>
            </w:pPr>
          </w:p>
        </w:tc>
      </w:tr>
      <w:tr>
        <w:trPr>
          <w:trHeight w:val="172"/>
        </w:trPr>
        <w:tc>
          <w:tcPr>
            <w:tcW w:w="1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4"/>
                <w:szCs w:val="14"/>
                <w:color w:val="auto"/>
              </w:rPr>
            </w:pPr>
          </w:p>
        </w:tc>
        <w:tc>
          <w:tcPr>
            <w:tcW w:w="3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86"/>
              </w:rPr>
              <w:t>(22)</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5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(17)</w:t>
            </w: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4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5"/>
            <w:shd w:val="clear" w:color="auto" w:fill="CCEEFF"/>
          </w:tcPr>
          <w:p>
            <w:pPr>
              <w:jc w:val="right"/>
              <w:ind w:right="13"/>
              <w:spacing w:after="0"/>
              <w:rPr>
                <w:sz w:val="20"/>
                <w:szCs w:val="20"/>
                <w:color w:val="auto"/>
              </w:rPr>
            </w:pPr>
            <w:r>
              <w:rPr>
                <w:rFonts w:ascii="Arial" w:cs="Arial" w:eastAsia="Arial" w:hAnsi="Arial"/>
                <w:sz w:val="13"/>
                <w:szCs w:val="13"/>
                <w:color w:val="auto"/>
              </w:rPr>
              <w:t>(301)</w:t>
            </w:r>
          </w:p>
        </w:tc>
        <w:tc>
          <w:tcPr>
            <w:tcW w:w="22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3"/>
                <w:szCs w:val="13"/>
                <w:color w:val="auto"/>
              </w:rPr>
              <w:t>(81)</w:t>
            </w:r>
          </w:p>
        </w:tc>
        <w:tc>
          <w:tcPr>
            <w:tcW w:w="6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40" w:type="dxa"/>
            <w:vAlign w:val="bottom"/>
            <w:tcBorders>
              <w:right w:val="single" w:sz="8" w:color="CCEEFF"/>
            </w:tcBorders>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4,941</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$ 2,779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109</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$ 7,829</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5,147</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$ 3,059</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97</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$ 8,303</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u w:val="single" w:color="auto"/>
                <w:color w:val="auto"/>
                <w:w w:val="82"/>
              </w:rPr>
              <w:t>$</w:t>
            </w: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5"/>
              </w:rPr>
              <w:t>5,276</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7"/>
              </w:rPr>
              <w:t>$ 3,131</w:t>
            </w: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2"/>
              </w:rPr>
              <w:t>$ 8,504</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5,344</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$ 2,761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74</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$ 8,179</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b w:val="1"/>
                <w:bCs w:val="1"/>
                <w:u w:val="single" w:color="auto"/>
                <w:color w:val="auto"/>
                <w:w w:val="93"/>
              </w:rPr>
              <w:t>$</w:t>
            </w:r>
            <w:r>
              <w:rPr>
                <w:rFonts w:ascii="Arial" w:cs="Arial" w:eastAsia="Arial" w:hAnsi="Arial"/>
                <w:sz w:val="13"/>
                <w:szCs w:val="13"/>
                <w:b w:val="1"/>
                <w:bCs w:val="1"/>
                <w:color w:val="auto"/>
                <w:w w:val="93"/>
              </w:rPr>
              <w:t>20,708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11,730</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377</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u w:val="single" w:color="auto"/>
                <w:color w:val="auto"/>
                <w:w w:val="76"/>
              </w:rPr>
              <w:t>$</w:t>
            </w:r>
            <w:r>
              <w:rPr>
                <w:rFonts w:ascii="Arial" w:cs="Arial" w:eastAsia="Arial" w:hAnsi="Arial"/>
                <w:sz w:val="13"/>
                <w:szCs w:val="13"/>
                <w:b w:val="1"/>
                <w:bCs w:val="1"/>
                <w:color w:val="auto"/>
                <w:w w:val="76"/>
              </w:rPr>
              <w:t>32,815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1360" w:type="dxa"/>
            <w:vAlign w:val="bottom"/>
            <w:gridSpan w:val="77"/>
          </w:tcPr>
          <w:p>
            <w:pPr>
              <w:jc w:val="right"/>
              <w:ind w:right="113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ectPr>
          <w:pgSz w:w="11900" w:h="16838" w:orient="portrait"/>
          <w:cols w:equalWidth="0" w:num="1">
            <w:col w:w="11360"/>
          </w:cols>
          <w:pgMar w:left="300" w:top="23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94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945" cy="19050"/>
                    </a:xfrm>
                    <a:prstGeom prst="rect">
                      <a:avLst/>
                    </a:prstGeom>
                    <a:noFill/>
                  </pic:spPr>
                </pic:pic>
              </a:graphicData>
            </a:graphic>
          </wp:anchor>
        </w:drawing>
        <w:t>SCHLUMBERGER LIMITED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REVENUE BY GEOGRAPHAL AREA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(Stated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Nine Months 2020</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380" w:type="dxa"/>
            <w:vAlign w:val="bottom"/>
          </w:tcPr>
          <w:p>
            <w:pPr>
              <w:spacing w:after="0"/>
              <w:rPr>
                <w:sz w:val="7"/>
                <w:szCs w:val="7"/>
                <w:color w:val="auto"/>
              </w:rPr>
            </w:pPr>
          </w:p>
        </w:tc>
        <w:tc>
          <w:tcPr>
            <w:tcW w:w="4520" w:type="dxa"/>
            <w:vAlign w:val="bottom"/>
          </w:tcPr>
          <w:p>
            <w:pPr>
              <w:spacing w:after="0"/>
              <w:rPr>
                <w:sz w:val="7"/>
                <w:szCs w:val="7"/>
                <w:color w:val="auto"/>
              </w:rPr>
            </w:pP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Q1</w:t>
            </w:r>
          </w:p>
        </w:tc>
        <w:tc>
          <w:tcPr>
            <w:tcW w:w="140" w:type="dxa"/>
            <w:vAlign w:val="bottom"/>
          </w:tcPr>
          <w:p>
            <w:pPr>
              <w:spacing w:after="0"/>
              <w:rPr>
                <w:sz w:val="7"/>
                <w:szCs w:val="7"/>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Q2</w:t>
            </w:r>
          </w:p>
        </w:tc>
        <w:tc>
          <w:tcPr>
            <w:tcW w:w="140" w:type="dxa"/>
            <w:vAlign w:val="bottom"/>
          </w:tcPr>
          <w:p>
            <w:pPr>
              <w:spacing w:after="0"/>
              <w:rPr>
                <w:sz w:val="7"/>
                <w:szCs w:val="7"/>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Q3</w:t>
            </w:r>
          </w:p>
        </w:tc>
        <w:tc>
          <w:tcPr>
            <w:tcW w:w="60" w:type="dxa"/>
            <w:vAlign w:val="bottom"/>
          </w:tcPr>
          <w:p>
            <w:pPr>
              <w:spacing w:after="0"/>
              <w:rPr>
                <w:sz w:val="7"/>
                <w:szCs w:val="7"/>
                <w:color w:val="auto"/>
              </w:rPr>
            </w:pPr>
          </w:p>
        </w:tc>
        <w:tc>
          <w:tcPr>
            <w:tcW w:w="480" w:type="dxa"/>
            <w:vAlign w:val="bottom"/>
          </w:tcPr>
          <w:p>
            <w:pPr>
              <w:jc w:val="center"/>
              <w:ind w:right="36"/>
              <w:spacing w:after="0" w:line="85" w:lineRule="exact"/>
              <w:rPr>
                <w:sz w:val="20"/>
                <w:szCs w:val="20"/>
                <w:color w:val="auto"/>
              </w:rPr>
            </w:pPr>
            <w:r>
              <w:rPr>
                <w:rFonts w:ascii="Arial" w:cs="Arial" w:eastAsia="Arial" w:hAnsi="Arial"/>
                <w:sz w:val="9"/>
                <w:szCs w:val="9"/>
                <w:b w:val="1"/>
                <w:bCs w:val="1"/>
                <w:color w:val="auto"/>
              </w:rPr>
              <w:t>Nine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ind w:right="36"/>
              <w:spacing w:after="0"/>
              <w:rPr>
                <w:sz w:val="20"/>
                <w:szCs w:val="20"/>
                <w:color w:val="auto"/>
              </w:rPr>
            </w:pPr>
            <w:r>
              <w:rPr>
                <w:rFonts w:ascii="Arial" w:cs="Arial" w:eastAsia="Arial" w:hAnsi="Arial"/>
                <w:sz w:val="11"/>
                <w:szCs w:val="11"/>
                <w:b w:val="1"/>
                <w:bCs w:val="1"/>
                <w:color w:val="auto"/>
                <w:w w:val="86"/>
              </w:rPr>
              <w:t>Months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North America</w:t>
            </w:r>
          </w:p>
        </w:tc>
        <w:tc>
          <w:tcPr>
            <w:tcW w:w="45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$ 2,180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$ 1,097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$ 1,034</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Latin America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1,046</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629</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828</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b w:val="1"/>
                <w:bCs w:val="1"/>
                <w:color w:val="auto"/>
                <w:w w:val="92"/>
              </w:rPr>
              <w:t>2,503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Europe/CIS/Africa</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1,751</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1,449</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1,397</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w w:val="92"/>
              </w:rPr>
              <w:t>4,597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Middle East &amp; Asia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2,428</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2,146</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1,985</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b w:val="1"/>
                <w:bCs w:val="1"/>
                <w:color w:val="auto"/>
                <w:w w:val="92"/>
              </w:rPr>
              <w:t>6,559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50</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35</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3"/>
                <w:szCs w:val="13"/>
                <w:b w:val="1"/>
                <w:bCs w:val="1"/>
                <w:color w:val="auto"/>
                <w:w w:val="82"/>
              </w:rPr>
              <w:t>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$ 7,455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$ 5,356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$ 5,258</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3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w w:val="91"/>
              </w:rPr>
              <w:t>Full Year 2019</w:t>
            </w: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40" w:type="dxa"/>
            <w:vAlign w:val="bottom"/>
            <w:gridSpan w:val="2"/>
          </w:tcPr>
          <w:p>
            <w:pPr>
              <w:jc w:val="center"/>
              <w:ind w:right="120"/>
              <w:spacing w:after="0" w:line="101" w:lineRule="exact"/>
              <w:rPr>
                <w:sz w:val="20"/>
                <w:szCs w:val="20"/>
                <w:color w:val="auto"/>
              </w:rPr>
            </w:pPr>
            <w:r>
              <w:rPr>
                <w:rFonts w:ascii="Arial" w:cs="Arial" w:eastAsia="Arial" w:hAnsi="Arial"/>
                <w:sz w:val="11"/>
                <w:szCs w:val="11"/>
                <w:b w:val="1"/>
                <w:bCs w:val="1"/>
                <w:color w:val="auto"/>
                <w:w w:val="95"/>
              </w:rPr>
              <w:t>Q1</w:t>
            </w:r>
          </w:p>
        </w:tc>
        <w:tc>
          <w:tcPr>
            <w:tcW w:w="140" w:type="dxa"/>
            <w:vAlign w:val="bottom"/>
          </w:tcPr>
          <w:p>
            <w:pPr>
              <w:spacing w:after="0"/>
              <w:rPr>
                <w:sz w:val="8"/>
                <w:szCs w:val="8"/>
                <w:color w:val="auto"/>
              </w:rPr>
            </w:pPr>
          </w:p>
        </w:tc>
        <w:tc>
          <w:tcPr>
            <w:tcW w:w="520" w:type="dxa"/>
            <w:vAlign w:val="bottom"/>
            <w:gridSpan w:val="2"/>
          </w:tcPr>
          <w:p>
            <w:pPr>
              <w:jc w:val="right"/>
              <w:ind w:right="260"/>
              <w:spacing w:after="0" w:line="101" w:lineRule="exact"/>
              <w:rPr>
                <w:sz w:val="20"/>
                <w:szCs w:val="20"/>
                <w:color w:val="auto"/>
              </w:rPr>
            </w:pPr>
            <w:r>
              <w:rPr>
                <w:rFonts w:ascii="Arial" w:cs="Arial" w:eastAsia="Arial" w:hAnsi="Arial"/>
                <w:sz w:val="11"/>
                <w:szCs w:val="11"/>
                <w:b w:val="1"/>
                <w:bCs w:val="1"/>
                <w:color w:val="auto"/>
              </w:rPr>
              <w:t>Q2</w:t>
            </w:r>
          </w:p>
        </w:tc>
        <w:tc>
          <w:tcPr>
            <w:tcW w:w="140" w:type="dxa"/>
            <w:vAlign w:val="bottom"/>
          </w:tcPr>
          <w:p>
            <w:pPr>
              <w:spacing w:after="0"/>
              <w:rPr>
                <w:sz w:val="8"/>
                <w:szCs w:val="8"/>
                <w:color w:val="auto"/>
              </w:rPr>
            </w:pPr>
          </w:p>
        </w:tc>
        <w:tc>
          <w:tcPr>
            <w:tcW w:w="700" w:type="dxa"/>
            <w:vAlign w:val="bottom"/>
            <w:gridSpan w:val="2"/>
          </w:tcPr>
          <w:p>
            <w:pPr>
              <w:ind w:left="160"/>
              <w:spacing w:after="0" w:line="101" w:lineRule="exact"/>
              <w:rPr>
                <w:sz w:val="20"/>
                <w:szCs w:val="20"/>
                <w:color w:val="auto"/>
              </w:rPr>
            </w:pPr>
            <w:r>
              <w:rPr>
                <w:rFonts w:ascii="Arial" w:cs="Arial" w:eastAsia="Arial" w:hAnsi="Arial"/>
                <w:sz w:val="11"/>
                <w:szCs w:val="11"/>
                <w:b w:val="1"/>
                <w:bCs w:val="1"/>
                <w:color w:val="auto"/>
              </w:rPr>
              <w:t>Q3</w:t>
            </w:r>
          </w:p>
        </w:tc>
        <w:tc>
          <w:tcPr>
            <w:tcW w:w="60" w:type="dxa"/>
            <w:vAlign w:val="bottom"/>
          </w:tcPr>
          <w:p>
            <w:pPr>
              <w:spacing w:after="0"/>
              <w:rPr>
                <w:sz w:val="8"/>
                <w:szCs w:val="8"/>
                <w:color w:val="auto"/>
              </w:rPr>
            </w:pPr>
          </w:p>
        </w:tc>
        <w:tc>
          <w:tcPr>
            <w:tcW w:w="480" w:type="dxa"/>
            <w:vAlign w:val="bottom"/>
          </w:tcPr>
          <w:p>
            <w:pPr>
              <w:jc w:val="center"/>
              <w:ind w:right="36"/>
              <w:spacing w:after="0" w:line="101" w:lineRule="exact"/>
              <w:rPr>
                <w:sz w:val="20"/>
                <w:szCs w:val="20"/>
                <w:color w:val="auto"/>
              </w:rPr>
            </w:pPr>
            <w:r>
              <w:rPr>
                <w:rFonts w:ascii="Arial" w:cs="Arial" w:eastAsia="Arial" w:hAnsi="Arial"/>
                <w:sz w:val="11"/>
                <w:szCs w:val="11"/>
                <w:b w:val="1"/>
                <w:bCs w:val="1"/>
                <w:color w:val="auto"/>
                <w:w w:val="95"/>
              </w:rPr>
              <w:t>Q4</w:t>
            </w:r>
          </w:p>
        </w:tc>
        <w:tc>
          <w:tcPr>
            <w:tcW w:w="240" w:type="dxa"/>
            <w:vAlign w:val="bottom"/>
          </w:tcPr>
          <w:p>
            <w:pPr>
              <w:spacing w:after="0"/>
              <w:rPr>
                <w:sz w:val="8"/>
                <w:szCs w:val="8"/>
                <w:color w:val="auto"/>
              </w:rPr>
            </w:pPr>
          </w:p>
        </w:tc>
        <w:tc>
          <w:tcPr>
            <w:tcW w:w="52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w w:val="94"/>
              </w:rPr>
              <w:t>Full Year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North America</w:t>
            </w:r>
          </w:p>
        </w:tc>
        <w:tc>
          <w:tcPr>
            <w:tcW w:w="45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$ 2,664</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$ 2,701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$ 2,742</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2"/>
              </w:rPr>
              <w:t>2,339</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Latin America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1,066</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1,214</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1,121</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w w:val="92"/>
              </w:rPr>
              <w:t>1,143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4,544</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Europe/CIS/Africa</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1,707</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1,895</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2,062</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2"/>
              </w:rPr>
              <w:t>2,018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7,682</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Middle East &amp; Asia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2,338</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2,451</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2,553</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w w:val="92"/>
              </w:rPr>
              <w:t>2,674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10,016</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104</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63</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w w:val="82"/>
              </w:rPr>
              <w:t>54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229</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$ 7,879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$ 8,269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$ 8,541</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w w:val="92"/>
              </w:rPr>
              <w:t>8,228</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32,917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3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w w:val="91"/>
              </w:rPr>
              <w:t>Full Year 2018</w:t>
            </w: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540" w:type="dxa"/>
            <w:vAlign w:val="bottom"/>
            <w:gridSpan w:val="2"/>
          </w:tcPr>
          <w:p>
            <w:pPr>
              <w:jc w:val="center"/>
              <w:ind w:right="120"/>
              <w:spacing w:after="0" w:line="101" w:lineRule="exact"/>
              <w:rPr>
                <w:sz w:val="20"/>
                <w:szCs w:val="20"/>
                <w:color w:val="auto"/>
              </w:rPr>
            </w:pPr>
            <w:r>
              <w:rPr>
                <w:rFonts w:ascii="Arial" w:cs="Arial" w:eastAsia="Arial" w:hAnsi="Arial"/>
                <w:sz w:val="11"/>
                <w:szCs w:val="11"/>
                <w:b w:val="1"/>
                <w:bCs w:val="1"/>
                <w:color w:val="auto"/>
                <w:w w:val="95"/>
              </w:rPr>
              <w:t>Q1</w:t>
            </w:r>
          </w:p>
        </w:tc>
        <w:tc>
          <w:tcPr>
            <w:tcW w:w="140" w:type="dxa"/>
            <w:vAlign w:val="bottom"/>
          </w:tcPr>
          <w:p>
            <w:pPr>
              <w:spacing w:after="0"/>
              <w:rPr>
                <w:sz w:val="8"/>
                <w:szCs w:val="8"/>
                <w:color w:val="auto"/>
              </w:rPr>
            </w:pPr>
          </w:p>
        </w:tc>
        <w:tc>
          <w:tcPr>
            <w:tcW w:w="520" w:type="dxa"/>
            <w:vAlign w:val="bottom"/>
            <w:gridSpan w:val="2"/>
          </w:tcPr>
          <w:p>
            <w:pPr>
              <w:jc w:val="right"/>
              <w:ind w:right="260"/>
              <w:spacing w:after="0" w:line="101" w:lineRule="exact"/>
              <w:rPr>
                <w:sz w:val="20"/>
                <w:szCs w:val="20"/>
                <w:color w:val="auto"/>
              </w:rPr>
            </w:pPr>
            <w:r>
              <w:rPr>
                <w:rFonts w:ascii="Arial" w:cs="Arial" w:eastAsia="Arial" w:hAnsi="Arial"/>
                <w:sz w:val="11"/>
                <w:szCs w:val="11"/>
                <w:b w:val="1"/>
                <w:bCs w:val="1"/>
                <w:color w:val="auto"/>
              </w:rPr>
              <w:t>Q2</w:t>
            </w:r>
          </w:p>
        </w:tc>
        <w:tc>
          <w:tcPr>
            <w:tcW w:w="140" w:type="dxa"/>
            <w:vAlign w:val="bottom"/>
          </w:tcPr>
          <w:p>
            <w:pPr>
              <w:spacing w:after="0"/>
              <w:rPr>
                <w:sz w:val="8"/>
                <w:szCs w:val="8"/>
                <w:color w:val="auto"/>
              </w:rPr>
            </w:pPr>
          </w:p>
        </w:tc>
        <w:tc>
          <w:tcPr>
            <w:tcW w:w="700" w:type="dxa"/>
            <w:vAlign w:val="bottom"/>
            <w:gridSpan w:val="2"/>
          </w:tcPr>
          <w:p>
            <w:pPr>
              <w:ind w:left="160"/>
              <w:spacing w:after="0" w:line="101" w:lineRule="exact"/>
              <w:rPr>
                <w:sz w:val="20"/>
                <w:szCs w:val="20"/>
                <w:color w:val="auto"/>
              </w:rPr>
            </w:pPr>
            <w:r>
              <w:rPr>
                <w:rFonts w:ascii="Arial" w:cs="Arial" w:eastAsia="Arial" w:hAnsi="Arial"/>
                <w:sz w:val="11"/>
                <w:szCs w:val="11"/>
                <w:b w:val="1"/>
                <w:bCs w:val="1"/>
                <w:color w:val="auto"/>
              </w:rPr>
              <w:t>Q3</w:t>
            </w:r>
          </w:p>
        </w:tc>
        <w:tc>
          <w:tcPr>
            <w:tcW w:w="60" w:type="dxa"/>
            <w:vAlign w:val="bottom"/>
          </w:tcPr>
          <w:p>
            <w:pPr>
              <w:spacing w:after="0"/>
              <w:rPr>
                <w:sz w:val="8"/>
                <w:szCs w:val="8"/>
                <w:color w:val="auto"/>
              </w:rPr>
            </w:pPr>
          </w:p>
        </w:tc>
        <w:tc>
          <w:tcPr>
            <w:tcW w:w="480" w:type="dxa"/>
            <w:vAlign w:val="bottom"/>
          </w:tcPr>
          <w:p>
            <w:pPr>
              <w:jc w:val="center"/>
              <w:ind w:right="36"/>
              <w:spacing w:after="0" w:line="101" w:lineRule="exact"/>
              <w:rPr>
                <w:sz w:val="20"/>
                <w:szCs w:val="20"/>
                <w:color w:val="auto"/>
              </w:rPr>
            </w:pPr>
            <w:r>
              <w:rPr>
                <w:rFonts w:ascii="Arial" w:cs="Arial" w:eastAsia="Arial" w:hAnsi="Arial"/>
                <w:sz w:val="11"/>
                <w:szCs w:val="11"/>
                <w:b w:val="1"/>
                <w:bCs w:val="1"/>
                <w:color w:val="auto"/>
                <w:w w:val="95"/>
              </w:rPr>
              <w:t>Q4</w:t>
            </w:r>
          </w:p>
        </w:tc>
        <w:tc>
          <w:tcPr>
            <w:tcW w:w="240" w:type="dxa"/>
            <w:vAlign w:val="bottom"/>
          </w:tcPr>
          <w:p>
            <w:pPr>
              <w:spacing w:after="0"/>
              <w:rPr>
                <w:sz w:val="8"/>
                <w:szCs w:val="8"/>
                <w:color w:val="auto"/>
              </w:rPr>
            </w:pPr>
          </w:p>
        </w:tc>
        <w:tc>
          <w:tcPr>
            <w:tcW w:w="52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w w:val="94"/>
              </w:rPr>
              <w:t>Full Year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North America</w:t>
            </w:r>
          </w:p>
        </w:tc>
        <w:tc>
          <w:tcPr>
            <w:tcW w:w="45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$ 2,779</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$ 3,059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$ 3,131</w:t>
            </w: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2"/>
              </w:rPr>
              <w:t>2,761</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11,730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Latin America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929</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1,004</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1,042</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w w:val="92"/>
              </w:rPr>
              <w:t>1,038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4,013</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Europe/CIS/Africa</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1,672</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1,783</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1,816</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2"/>
              </w:rPr>
              <w:t>1,842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7,113</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3"/>
                <w:szCs w:val="13"/>
                <w:color w:val="auto"/>
              </w:rPr>
              <w:t>Middle East &amp; Asia</w:t>
            </w:r>
          </w:p>
        </w:tc>
        <w:tc>
          <w:tcPr>
            <w:tcW w:w="5060" w:type="dxa"/>
            <w:vAlign w:val="bottom"/>
            <w:gridSpan w:val="3"/>
          </w:tcPr>
          <w:p>
            <w:pPr>
              <w:jc w:val="right"/>
              <w:ind w:right="140"/>
              <w:spacing w:after="0"/>
              <w:rPr>
                <w:sz w:val="20"/>
                <w:szCs w:val="20"/>
                <w:color w:val="auto"/>
              </w:rPr>
            </w:pPr>
            <w:r>
              <w:rPr>
                <w:rFonts w:ascii="Arial" w:cs="Arial" w:eastAsia="Arial" w:hAnsi="Arial"/>
                <w:sz w:val="13"/>
                <w:szCs w:val="13"/>
                <w:color w:val="auto"/>
              </w:rPr>
              <w:t>2,340</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2,360</w:t>
            </w: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2,418</w:t>
            </w:r>
          </w:p>
        </w:tc>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w w:val="92"/>
              </w:rPr>
              <w:t>2,464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9,582</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Eliminations &amp; other</w:t>
            </w:r>
          </w:p>
        </w:tc>
        <w:tc>
          <w:tcPr>
            <w:tcW w:w="5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109</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97</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w w:val="82"/>
              </w:rPr>
              <w:t>74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377</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$ 7,829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$ 8,303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$ 8,504</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w w:val="92"/>
              </w:rPr>
              <w:t>8,179</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32,815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520" w:type="dxa"/>
            <w:vAlign w:val="bottom"/>
            <w:vMerge w:val="restart"/>
          </w:tcPr>
          <w:p>
            <w:pPr>
              <w:jc w:val="right"/>
              <w:ind w:right="2153"/>
              <w:spacing w:after="0"/>
              <w:rPr>
                <w:sz w:val="20"/>
                <w:szCs w:val="20"/>
                <w:color w:val="auto"/>
              </w:rPr>
            </w:pPr>
            <w:r>
              <w:rPr>
                <w:rFonts w:ascii="Arial" w:cs="Arial" w:eastAsia="Arial" w:hAnsi="Arial"/>
                <w:sz w:val="13"/>
                <w:szCs w:val="13"/>
                <w:color w:val="auto"/>
              </w:rPr>
              <w:t>9</w:t>
            </w: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380" w:type="dxa"/>
            <w:vAlign w:val="bottom"/>
          </w:tcPr>
          <w:p>
            <w:pPr>
              <w:spacing w:after="0"/>
              <w:rPr>
                <w:sz w:val="21"/>
                <w:szCs w:val="21"/>
                <w:color w:val="auto"/>
              </w:rPr>
            </w:pPr>
          </w:p>
        </w:tc>
        <w:tc>
          <w:tcPr>
            <w:tcW w:w="45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2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99"/>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2020-11-24T05:14:45Z</dcterms:created>
  <dcterms:modified xsi:type="dcterms:W3CDTF">2020-11-24T05:14:45Z</dcterms:modified>
</cp:coreProperties>
</file>