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0001792876</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 La Chevardiere Patrick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Banque Transatlantique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26 Avenue Franklin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Roosevelt</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167900.00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Cedex 8</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Paris  I0  75372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1360161654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05/22/2025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 Stock</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5714</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05/01/2025</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Grant</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00" w:type="dxa"/>
            <w:vAlign w:val="bottom"/>
          </w:tcPr>
          <w:p>
            <w:pPr>
              <w:spacing w:after="0"/>
              <w:rPr>
                <w:sz w:val="24"/>
                <w:szCs w:val="24"/>
                <w:color w:val="auto"/>
              </w:rPr>
            </w:pPr>
          </w:p>
        </w:tc>
      </w:tr>
      <w:tr>
        <w:trPr>
          <w:trHeight w:val="297"/>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05/27/2025</w:t>
            </w:r>
          </w:p>
        </w:tc>
      </w:tr>
      <w:tr>
        <w:trPr>
          <w:trHeight w:val="297"/>
        </w:trPr>
        <w:tc>
          <w:tcPr>
            <w:tcW w:w="1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/s/LaToyia Tilley, Attorney-in-Fact for Patrick de La Chevardiere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2025-05-27T16:22:25Z</dcterms:created>
  <dcterms:modified xsi:type="dcterms:W3CDTF">2025-05-27T16:22:25Z</dcterms:modified>
</cp:coreProperties>
</file>