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6"/>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44" w:lineRule="exact"/>
        <w:rPr>
          <w:sz w:val="24"/>
          <w:szCs w:val="24"/>
          <w:color w:val="auto"/>
        </w:rPr>
      </w:pPr>
    </w:p>
    <w:p>
      <w:pPr>
        <w:jc w:val="center"/>
        <w:ind w:right="16"/>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16"/>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220980</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27" w:lineRule="exact"/>
        <w:rPr>
          <w:sz w:val="24"/>
          <w:szCs w:val="24"/>
          <w:color w:val="auto"/>
        </w:rPr>
      </w:pPr>
    </w:p>
    <w:p>
      <w:pPr>
        <w:jc w:val="center"/>
        <w:ind w:right="16"/>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248285</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72" w:lineRule="exact"/>
        <w:rPr>
          <w:sz w:val="24"/>
          <w:szCs w:val="24"/>
          <w:color w:val="auto"/>
        </w:rPr>
      </w:pPr>
    </w:p>
    <w:p>
      <w:pPr>
        <w:jc w:val="center"/>
        <w:ind w:right="16"/>
        <w:spacing w:after="0"/>
        <w:rPr>
          <w:sz w:val="20"/>
          <w:szCs w:val="20"/>
          <w:color w:val="auto"/>
        </w:rPr>
      </w:pPr>
      <w:r>
        <w:rPr>
          <w:rFonts w:ascii="Arial" w:cs="Arial" w:eastAsia="Arial" w:hAnsi="Arial"/>
          <w:sz w:val="22"/>
          <w:szCs w:val="22"/>
          <w:b w:val="1"/>
          <w:bCs w:val="1"/>
          <w:color w:val="auto"/>
        </w:rPr>
        <w:t>CURRENT REPORT</w:t>
      </w:r>
    </w:p>
    <w:p>
      <w:pPr>
        <w:spacing w:after="0" w:line="2" w:lineRule="exact"/>
        <w:rPr>
          <w:sz w:val="24"/>
          <w:szCs w:val="24"/>
          <w:color w:val="auto"/>
        </w:rPr>
      </w:pPr>
    </w:p>
    <w:p>
      <w:pPr>
        <w:jc w:val="center"/>
        <w:ind w:right="16"/>
        <w:spacing w:after="0"/>
        <w:rPr>
          <w:sz w:val="20"/>
          <w:szCs w:val="20"/>
          <w:color w:val="auto"/>
        </w:rPr>
      </w:pPr>
      <w:r>
        <w:rPr>
          <w:rFonts w:ascii="Arial" w:cs="Arial" w:eastAsia="Arial" w:hAnsi="Arial"/>
          <w:sz w:val="22"/>
          <w:szCs w:val="22"/>
          <w:b w:val="1"/>
          <w:bCs w:val="1"/>
          <w:color w:val="auto"/>
        </w:rPr>
        <w:t>Pursuant to Section 13 or 15(d)</w:t>
      </w:r>
    </w:p>
    <w:p>
      <w:pPr>
        <w:jc w:val="center"/>
        <w:ind w:right="16"/>
        <w:spacing w:after="0"/>
        <w:rPr>
          <w:sz w:val="20"/>
          <w:szCs w:val="20"/>
          <w:color w:val="auto"/>
        </w:rPr>
      </w:pPr>
      <w:r>
        <w:rPr>
          <w:rFonts w:ascii="Arial" w:cs="Arial" w:eastAsia="Arial" w:hAnsi="Arial"/>
          <w:sz w:val="22"/>
          <w:szCs w:val="22"/>
          <w:b w:val="1"/>
          <w:bCs w:val="1"/>
          <w:color w:val="auto"/>
        </w:rPr>
        <w:t>of the Securities Exchange Act of 1934</w:t>
      </w:r>
    </w:p>
    <w:p>
      <w:pPr>
        <w:spacing w:after="0" w:line="184" w:lineRule="exact"/>
        <w:rPr>
          <w:sz w:val="24"/>
          <w:szCs w:val="24"/>
          <w:color w:val="auto"/>
        </w:rPr>
      </w:pPr>
    </w:p>
    <w:p>
      <w:pPr>
        <w:jc w:val="center"/>
        <w:ind w:right="16"/>
        <w:spacing w:after="0"/>
        <w:rPr>
          <w:sz w:val="20"/>
          <w:szCs w:val="20"/>
          <w:color w:val="auto"/>
        </w:rPr>
      </w:pPr>
      <w:r>
        <w:rPr>
          <w:rFonts w:ascii="Arial" w:cs="Arial" w:eastAsia="Arial" w:hAnsi="Arial"/>
          <w:sz w:val="22"/>
          <w:szCs w:val="22"/>
          <w:b w:val="1"/>
          <w:bCs w:val="1"/>
          <w:color w:val="auto"/>
        </w:rPr>
        <w:t>Date of Report (Date of earliest event reported): January 17, 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243205</wp:posOffset>
            </wp:positionV>
            <wp:extent cx="147447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4"/>
          <w:szCs w:val="24"/>
          <w:color w:val="auto"/>
        </w:rPr>
      </w:pPr>
    </w:p>
    <w:p>
      <w:pPr>
        <w:spacing w:after="0" w:line="349" w:lineRule="exact"/>
        <w:rPr>
          <w:sz w:val="24"/>
          <w:szCs w:val="24"/>
          <w:color w:val="auto"/>
        </w:rPr>
      </w:pPr>
    </w:p>
    <w:p>
      <w:pPr>
        <w:jc w:val="center"/>
        <w:ind w:right="16"/>
        <w:spacing w:after="0"/>
        <w:rPr>
          <w:sz w:val="20"/>
          <w:szCs w:val="20"/>
          <w:color w:val="auto"/>
        </w:rPr>
      </w:pPr>
      <w:r>
        <w:rPr>
          <w:rFonts w:ascii="Arial" w:cs="Arial" w:eastAsia="Arial" w:hAnsi="Arial"/>
          <w:sz w:val="43"/>
          <w:szCs w:val="43"/>
          <w:b w:val="1"/>
          <w:bCs w:val="1"/>
          <w:color w:val="auto"/>
        </w:rPr>
        <w:t>SCHLUMBERGER N.V.</w:t>
      </w:r>
    </w:p>
    <w:p>
      <w:pPr>
        <w:spacing w:after="0" w:line="49" w:lineRule="exact"/>
        <w:rPr>
          <w:sz w:val="24"/>
          <w:szCs w:val="24"/>
          <w:color w:val="auto"/>
        </w:rPr>
      </w:pPr>
    </w:p>
    <w:p>
      <w:pPr>
        <w:jc w:val="center"/>
        <w:ind w:right="16"/>
        <w:spacing w:after="0"/>
        <w:rPr>
          <w:sz w:val="20"/>
          <w:szCs w:val="20"/>
          <w:color w:val="auto"/>
        </w:rPr>
      </w:pPr>
      <w:r>
        <w:rPr>
          <w:rFonts w:ascii="Arial" w:cs="Arial" w:eastAsia="Arial" w:hAnsi="Arial"/>
          <w:sz w:val="43"/>
          <w:szCs w:val="43"/>
          <w:b w:val="1"/>
          <w:bCs w:val="1"/>
          <w:color w:val="auto"/>
        </w:rPr>
        <w:t>(SCHLUMBERGER LIMITED)</w:t>
      </w:r>
    </w:p>
    <w:p>
      <w:pPr>
        <w:spacing w:after="0" w:line="4" w:lineRule="exact"/>
        <w:rPr>
          <w:sz w:val="24"/>
          <w:szCs w:val="24"/>
          <w:color w:val="auto"/>
        </w:rPr>
      </w:pPr>
    </w:p>
    <w:p>
      <w:pPr>
        <w:jc w:val="center"/>
        <w:ind w:right="16"/>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220345</wp:posOffset>
            </wp:positionV>
            <wp:extent cx="14744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ectPr>
          <w:pgSz w:w="11900" w:h="16838" w:orient="portrait"/>
          <w:cols w:equalWidth="0" w:num="1">
            <w:col w:w="11024"/>
          </w:cols>
          <w:pgMar w:left="436" w:top="393" w:right="439" w:bottom="1440"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226" w:lineRule="exact"/>
        <w:rPr>
          <w:sz w:val="24"/>
          <w:szCs w:val="24"/>
          <w:color w:val="auto"/>
        </w:rPr>
      </w:pPr>
    </w:p>
    <w:p>
      <w:pPr>
        <w:ind w:left="1504"/>
        <w:spacing w:after="0"/>
        <w:rPr>
          <w:sz w:val="20"/>
          <w:szCs w:val="20"/>
          <w:color w:val="auto"/>
        </w:rPr>
      </w:pPr>
      <w:r>
        <w:rPr>
          <w:rFonts w:ascii="Arial" w:cs="Arial" w:eastAsia="Arial" w:hAnsi="Arial"/>
          <w:sz w:val="17"/>
          <w:szCs w:val="17"/>
          <w:b w:val="1"/>
          <w:bCs w:val="1"/>
          <w:color w:val="auto"/>
        </w:rPr>
        <w:t>Curaçao</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6" w:lineRule="exact"/>
        <w:rPr>
          <w:sz w:val="24"/>
          <w:szCs w:val="24"/>
          <w:color w:val="auto"/>
        </w:rPr>
      </w:pPr>
    </w:p>
    <w:p>
      <w:pPr>
        <w:jc w:val="center"/>
        <w:ind w:right="2160"/>
        <w:spacing w:after="0"/>
        <w:rPr>
          <w:sz w:val="20"/>
          <w:szCs w:val="20"/>
          <w:color w:val="auto"/>
        </w:rPr>
      </w:pPr>
      <w:r>
        <w:rPr>
          <w:rFonts w:ascii="Arial" w:cs="Arial" w:eastAsia="Arial" w:hAnsi="Arial"/>
          <w:sz w:val="17"/>
          <w:szCs w:val="17"/>
          <w:b w:val="1"/>
          <w:bCs w:val="1"/>
          <w:color w:val="auto"/>
        </w:rPr>
        <w:t>1-4601</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6" w:lineRule="exact"/>
        <w:rPr>
          <w:sz w:val="24"/>
          <w:szCs w:val="24"/>
          <w:color w:val="auto"/>
        </w:rPr>
      </w:pPr>
    </w:p>
    <w:p>
      <w:pPr>
        <w:spacing w:after="0"/>
        <w:rPr>
          <w:sz w:val="20"/>
          <w:szCs w:val="20"/>
          <w:color w:val="auto"/>
        </w:rPr>
      </w:pPr>
      <w:r>
        <w:rPr>
          <w:rFonts w:ascii="Arial" w:cs="Arial" w:eastAsia="Arial" w:hAnsi="Arial"/>
          <w:sz w:val="17"/>
          <w:szCs w:val="17"/>
          <w:b w:val="1"/>
          <w:bCs w:val="1"/>
          <w:color w:val="auto"/>
        </w:rPr>
        <w:t>52-0684746</w:t>
      </w:r>
    </w:p>
    <w:p>
      <w:pPr>
        <w:spacing w:after="0" w:line="32" w:lineRule="exact"/>
        <w:rPr>
          <w:sz w:val="24"/>
          <w:szCs w:val="24"/>
          <w:color w:val="auto"/>
        </w:rPr>
      </w:pPr>
    </w:p>
    <w:p>
      <w:pPr>
        <w:sectPr>
          <w:pgSz w:w="11900" w:h="16838" w:orient="portrait"/>
          <w:cols w:equalWidth="0" w:num="3">
            <w:col w:w="4624" w:space="720"/>
            <w:col w:w="2720" w:space="720"/>
            <w:col w:w="2240"/>
          </w:cols>
          <w:pgMar w:left="436" w:top="393" w:right="439" w:bottom="1440" w:gutter="0" w:footer="0" w:header="0"/>
          <w:type w:val="continuous"/>
        </w:sectPr>
      </w:pPr>
    </w:p>
    <w:p>
      <w:pPr>
        <w:jc w:val="center"/>
        <w:ind w:right="716"/>
        <w:spacing w:after="0"/>
        <w:rPr>
          <w:sz w:val="20"/>
          <w:szCs w:val="20"/>
          <w:color w:val="auto"/>
        </w:rPr>
      </w:pPr>
      <w:r>
        <w:rPr>
          <w:rFonts w:ascii="Arial" w:cs="Arial" w:eastAsia="Arial" w:hAnsi="Arial"/>
          <w:sz w:val="14"/>
          <w:szCs w:val="14"/>
          <w:b w:val="1"/>
          <w:bCs w:val="1"/>
          <w:color w:val="auto"/>
        </w:rPr>
        <w:t>(State or other jurisdiction</w:t>
      </w:r>
    </w:p>
    <w:p>
      <w:pPr>
        <w:jc w:val="center"/>
        <w:ind w:right="716"/>
        <w:spacing w:after="0"/>
        <w:rPr>
          <w:sz w:val="20"/>
          <w:szCs w:val="20"/>
          <w:color w:val="auto"/>
        </w:rPr>
      </w:pPr>
      <w:r>
        <w:rPr>
          <w:rFonts w:ascii="Arial" w:cs="Arial" w:eastAsia="Arial" w:hAnsi="Arial"/>
          <w:sz w:val="14"/>
          <w:szCs w:val="14"/>
          <w:b w:val="1"/>
          <w:bCs w:val="1"/>
          <w:color w:val="auto"/>
        </w:rPr>
        <w:t>of incorporation)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b w:val="1"/>
          <w:bCs w:val="1"/>
          <w:color w:val="auto"/>
        </w:rPr>
        <w:t>(Commission</w:t>
      </w:r>
    </w:p>
    <w:p>
      <w:pPr>
        <w:ind w:left="20"/>
        <w:spacing w:after="0"/>
        <w:rPr>
          <w:sz w:val="20"/>
          <w:szCs w:val="20"/>
          <w:color w:val="auto"/>
        </w:rPr>
      </w:pPr>
      <w:r>
        <w:rPr>
          <w:rFonts w:ascii="Arial" w:cs="Arial" w:eastAsia="Arial" w:hAnsi="Arial"/>
          <w:sz w:val="14"/>
          <w:szCs w:val="14"/>
          <w:b w:val="1"/>
          <w:bCs w:val="1"/>
          <w:color w:val="auto"/>
        </w:rPr>
        <w:t>File Number)</w:t>
      </w:r>
    </w:p>
    <w:p>
      <w:pPr>
        <w:spacing w:after="0" w:line="20" w:lineRule="exact"/>
        <w:rPr>
          <w:sz w:val="24"/>
          <w:szCs w:val="24"/>
          <w:color w:val="auto"/>
        </w:rPr>
      </w:pPr>
      <w:r>
        <w:rPr>
          <w:sz w:val="24"/>
          <w:szCs w:val="24"/>
          <w:color w:val="auto"/>
        </w:rPr>
        <w:br w:type="column"/>
      </w:r>
    </w:p>
    <w:p>
      <w:pPr>
        <w:jc w:val="center"/>
        <w:ind w:right="1160"/>
        <w:spacing w:after="0"/>
        <w:rPr>
          <w:sz w:val="20"/>
          <w:szCs w:val="20"/>
          <w:color w:val="auto"/>
        </w:rPr>
      </w:pPr>
      <w:r>
        <w:rPr>
          <w:rFonts w:ascii="Arial" w:cs="Arial" w:eastAsia="Arial" w:hAnsi="Arial"/>
          <w:sz w:val="14"/>
          <w:szCs w:val="14"/>
          <w:b w:val="1"/>
          <w:bCs w:val="1"/>
          <w:color w:val="auto"/>
        </w:rPr>
        <w:t>(IRS Employer</w:t>
      </w:r>
    </w:p>
    <w:p>
      <w:pPr>
        <w:jc w:val="center"/>
        <w:ind w:right="1160"/>
        <w:spacing w:after="0"/>
        <w:rPr>
          <w:sz w:val="20"/>
          <w:szCs w:val="20"/>
          <w:color w:val="auto"/>
        </w:rPr>
      </w:pPr>
      <w:r>
        <w:rPr>
          <w:rFonts w:ascii="Arial" w:cs="Arial" w:eastAsia="Arial" w:hAnsi="Arial"/>
          <w:sz w:val="14"/>
          <w:szCs w:val="14"/>
          <w:b w:val="1"/>
          <w:bCs w:val="1"/>
          <w:color w:val="auto"/>
        </w:rPr>
        <w:t>Identification No.)</w:t>
      </w:r>
    </w:p>
    <w:p>
      <w:pPr>
        <w:spacing w:after="0" w:line="200" w:lineRule="exact"/>
        <w:rPr>
          <w:sz w:val="24"/>
          <w:szCs w:val="24"/>
          <w:color w:val="auto"/>
        </w:rPr>
      </w:pPr>
    </w:p>
    <w:p>
      <w:pPr>
        <w:sectPr>
          <w:pgSz w:w="11900" w:h="16838" w:orient="portrait"/>
          <w:cols w:equalWidth="0" w:num="3">
            <w:col w:w="4444" w:space="720"/>
            <w:col w:w="2760" w:space="720"/>
            <w:col w:w="2380"/>
          </w:cols>
          <w:pgMar w:left="436" w:top="393" w:right="439" w:bottom="1440" w:gutter="0" w:footer="0" w:header="0"/>
          <w:type w:val="continuous"/>
        </w:sectPr>
      </w:pPr>
    </w:p>
    <w:p>
      <w:pPr>
        <w:spacing w:after="0" w:line="7" w:lineRule="exact"/>
        <w:rPr>
          <w:sz w:val="24"/>
          <w:szCs w:val="24"/>
          <w:color w:val="auto"/>
        </w:rPr>
      </w:pPr>
    </w:p>
    <w:p>
      <w:pPr>
        <w:jc w:val="center"/>
        <w:ind w:right="16"/>
        <w:spacing w:after="0"/>
        <w:rPr>
          <w:sz w:val="20"/>
          <w:szCs w:val="20"/>
          <w:color w:val="auto"/>
        </w:rPr>
      </w:pPr>
      <w:r>
        <w:rPr>
          <w:rFonts w:ascii="Arial" w:cs="Arial" w:eastAsia="Arial" w:hAnsi="Arial"/>
          <w:sz w:val="18"/>
          <w:szCs w:val="18"/>
          <w:b w:val="1"/>
          <w:bCs w:val="1"/>
          <w:color w:val="auto"/>
        </w:rPr>
        <w:t>42 rue Saint-Dominique, Paris, France 75007</w:t>
      </w:r>
    </w:p>
    <w:p>
      <w:pPr>
        <w:spacing w:after="0" w:line="14" w:lineRule="exact"/>
        <w:rPr>
          <w:sz w:val="24"/>
          <w:szCs w:val="24"/>
          <w:color w:val="auto"/>
        </w:rPr>
      </w:pPr>
    </w:p>
    <w:p>
      <w:pPr>
        <w:jc w:val="center"/>
        <w:ind w:right="16"/>
        <w:spacing w:after="0"/>
        <w:rPr>
          <w:sz w:val="20"/>
          <w:szCs w:val="20"/>
          <w:color w:val="auto"/>
        </w:rPr>
      </w:pPr>
      <w:r>
        <w:rPr>
          <w:rFonts w:ascii="Arial" w:cs="Arial" w:eastAsia="Arial" w:hAnsi="Arial"/>
          <w:sz w:val="18"/>
          <w:szCs w:val="18"/>
          <w:b w:val="1"/>
          <w:bCs w:val="1"/>
          <w:color w:val="auto"/>
        </w:rPr>
        <w:t>5599 San Felipe, Houston, Texas, U.S.A. 77056</w:t>
      </w:r>
    </w:p>
    <w:p>
      <w:pPr>
        <w:spacing w:after="0" w:line="22" w:lineRule="exact"/>
        <w:rPr>
          <w:sz w:val="24"/>
          <w:szCs w:val="24"/>
          <w:color w:val="auto"/>
        </w:rPr>
      </w:pPr>
    </w:p>
    <w:p>
      <w:pPr>
        <w:ind w:left="3024"/>
        <w:spacing w:after="0"/>
        <w:rPr>
          <w:sz w:val="20"/>
          <w:szCs w:val="20"/>
          <w:color w:val="auto"/>
        </w:rPr>
      </w:pPr>
      <w:r>
        <w:rPr>
          <w:rFonts w:ascii="Arial" w:cs="Arial" w:eastAsia="Arial" w:hAnsi="Arial"/>
          <w:sz w:val="17"/>
          <w:szCs w:val="17"/>
          <w:b w:val="1"/>
          <w:bCs w:val="1"/>
          <w:color w:val="auto"/>
        </w:rPr>
        <w:t>62 Buckingham Gate, London, United Kingdom SW1E 6AJ</w:t>
      </w:r>
    </w:p>
    <w:p>
      <w:pPr>
        <w:spacing w:after="0" w:line="8" w:lineRule="exact"/>
        <w:rPr>
          <w:sz w:val="24"/>
          <w:szCs w:val="24"/>
          <w:color w:val="auto"/>
        </w:rPr>
      </w:pPr>
    </w:p>
    <w:p>
      <w:pPr>
        <w:ind w:left="3304"/>
        <w:spacing w:after="0"/>
        <w:rPr>
          <w:sz w:val="20"/>
          <w:szCs w:val="20"/>
          <w:color w:val="auto"/>
        </w:rPr>
      </w:pPr>
      <w:r>
        <w:rPr>
          <w:rFonts w:ascii="Arial" w:cs="Arial" w:eastAsia="Arial" w:hAnsi="Arial"/>
          <w:sz w:val="18"/>
          <w:szCs w:val="18"/>
          <w:b w:val="1"/>
          <w:bCs w:val="1"/>
          <w:color w:val="auto"/>
        </w:rPr>
        <w:t>Parkstraat 83, The Hague, The Netherlands 2514 JG</w:t>
      </w:r>
    </w:p>
    <w:p>
      <w:pPr>
        <w:spacing w:after="0" w:line="1" w:lineRule="exact"/>
        <w:rPr>
          <w:sz w:val="24"/>
          <w:szCs w:val="24"/>
          <w:color w:val="auto"/>
        </w:rPr>
      </w:pPr>
    </w:p>
    <w:p>
      <w:pPr>
        <w:jc w:val="center"/>
        <w:ind w:right="16"/>
        <w:spacing w:after="0"/>
        <w:rPr>
          <w:sz w:val="20"/>
          <w:szCs w:val="20"/>
          <w:color w:val="auto"/>
        </w:rPr>
      </w:pPr>
      <w:r>
        <w:rPr>
          <w:rFonts w:ascii="Arial" w:cs="Arial" w:eastAsia="Arial" w:hAnsi="Arial"/>
          <w:sz w:val="14"/>
          <w:szCs w:val="14"/>
          <w:b w:val="1"/>
          <w:bCs w:val="1"/>
          <w:color w:val="auto"/>
        </w:rPr>
        <w:t>(Addresses of principal executive offices and zip or postal codes)</w:t>
      </w:r>
    </w:p>
    <w:p>
      <w:pPr>
        <w:sectPr>
          <w:pgSz w:w="11900" w:h="16838" w:orient="portrait"/>
          <w:cols w:equalWidth="0" w:num="1">
            <w:col w:w="11024"/>
          </w:cols>
          <w:pgMar w:left="436" w:top="393" w:right="439" w:bottom="1440" w:gutter="0" w:footer="0" w:header="0"/>
          <w:type w:val="continuous"/>
        </w:sectPr>
      </w:pPr>
    </w:p>
    <w:p>
      <w:pPr>
        <w:spacing w:after="0" w:line="193" w:lineRule="exact"/>
        <w:rPr>
          <w:sz w:val="24"/>
          <w:szCs w:val="24"/>
          <w:color w:val="auto"/>
        </w:rPr>
      </w:pPr>
    </w:p>
    <w:p>
      <w:pPr>
        <w:jc w:val="center"/>
        <w:ind w:right="-3"/>
        <w:spacing w:after="0"/>
        <w:rPr>
          <w:sz w:val="20"/>
          <w:szCs w:val="20"/>
          <w:color w:val="auto"/>
        </w:rPr>
      </w:pPr>
      <w:r>
        <w:rPr>
          <w:rFonts w:ascii="Arial" w:cs="Arial" w:eastAsia="Arial" w:hAnsi="Arial"/>
          <w:sz w:val="18"/>
          <w:szCs w:val="18"/>
          <w:b w:val="1"/>
          <w:bCs w:val="1"/>
          <w:color w:val="auto"/>
        </w:rPr>
        <w:t>Registrant’s telephone number in the United States, including area code: (713) 513-2000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231775</wp:posOffset>
            </wp:positionV>
            <wp:extent cx="147447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4"/>
          <w:szCs w:val="24"/>
          <w:color w:val="auto"/>
        </w:rPr>
      </w:pPr>
    </w:p>
    <w:p>
      <w:pPr>
        <w:spacing w:after="0" w:line="356" w:lineRule="exact"/>
        <w:rPr>
          <w:sz w:val="24"/>
          <w:szCs w:val="24"/>
          <w:color w:val="auto"/>
        </w:rPr>
      </w:pPr>
    </w:p>
    <w:p>
      <w:pPr>
        <w:ind w:left="4" w:right="120"/>
        <w:spacing w:after="0" w:line="271"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 (</w:t>
      </w:r>
      <w:r>
        <w:rPr>
          <w:rFonts w:ascii="Arial" w:cs="Arial" w:eastAsia="Arial" w:hAnsi="Arial"/>
          <w:sz w:val="18"/>
          <w:szCs w:val="18"/>
          <w:i w:val="1"/>
          <w:iCs w:val="1"/>
          <w:color w:val="auto"/>
        </w:rPr>
        <w:t>see</w:t>
      </w:r>
      <w:r>
        <w:rPr>
          <w:rFonts w:ascii="Arial" w:cs="Arial" w:eastAsia="Arial" w:hAnsi="Arial"/>
          <w:sz w:val="18"/>
          <w:szCs w:val="18"/>
          <w:color w:val="auto"/>
        </w:rPr>
        <w:t xml:space="preserve"> General Instruction A.2. below):</w:t>
      </w:r>
    </w:p>
    <w:p>
      <w:pPr>
        <w:spacing w:after="0" w:line="59" w:lineRule="exact"/>
        <w:rPr>
          <w:sz w:val="24"/>
          <w:szCs w:val="24"/>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131" w:lineRule="exact"/>
        <w:rPr>
          <w:sz w:val="24"/>
          <w:szCs w:val="24"/>
          <w:color w:val="auto"/>
        </w:rPr>
      </w:pPr>
    </w:p>
    <w:p>
      <w:pPr>
        <w:ind w:left="424" w:hanging="424"/>
        <w:spacing w:after="0"/>
        <w:tabs>
          <w:tab w:leader="none" w:pos="424"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25" w:lineRule="exact"/>
        <w:rPr>
          <w:sz w:val="24"/>
          <w:szCs w:val="24"/>
          <w:color w:val="auto"/>
        </w:rPr>
      </w:pPr>
    </w:p>
    <w:p>
      <w:pPr>
        <w:ind w:left="4"/>
        <w:spacing w:after="0"/>
        <w:rPr>
          <w:sz w:val="20"/>
          <w:szCs w:val="20"/>
          <w:color w:val="auto"/>
        </w:rPr>
      </w:pPr>
      <w:r>
        <w:rPr>
          <w:rFonts w:ascii="Arial" w:cs="Arial" w:eastAsia="Arial" w:hAnsi="Arial"/>
          <w:sz w:val="18"/>
          <w:szCs w:val="18"/>
          <w:color w:val="auto"/>
        </w:rPr>
        <w:t>Securities registered pursuant to Section 12(b) of the Act:</w:t>
      </w:r>
    </w:p>
    <w:p>
      <w:pPr>
        <w:spacing w:after="0" w:line="248" w:lineRule="exact"/>
        <w:rPr>
          <w:sz w:val="24"/>
          <w:szCs w:val="24"/>
          <w:color w:val="auto"/>
        </w:rPr>
      </w:pPr>
    </w:p>
    <w:tbl>
      <w:tblPr>
        <w:tblLayout w:type="fixed"/>
        <w:tblInd w:w="4" w:type="dxa"/>
        <w:tblCellMar>
          <w:top w:w="0" w:type="dxa"/>
          <w:left w:w="0" w:type="dxa"/>
          <w:bottom w:w="0" w:type="dxa"/>
          <w:right w:w="0" w:type="dxa"/>
        </w:tblCellMar>
      </w:tblPr>
      <w:tr>
        <w:trPr>
          <w:trHeight w:val="162"/>
        </w:trPr>
        <w:tc>
          <w:tcPr>
            <w:tcW w:w="37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6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rPr>
              <w:t>Trading</w:t>
            </w:r>
          </w:p>
        </w:tc>
        <w:tc>
          <w:tcPr>
            <w:tcW w:w="3540" w:type="dxa"/>
            <w:vAlign w:val="bottom"/>
          </w:tcPr>
          <w:p>
            <w:pPr>
              <w:jc w:val="center"/>
              <w:spacing w:after="0"/>
              <w:rPr>
                <w:sz w:val="20"/>
                <w:szCs w:val="20"/>
                <w:color w:val="auto"/>
              </w:rPr>
            </w:pPr>
            <w:r>
              <w:rPr>
                <w:rFonts w:ascii="Arial" w:cs="Arial" w:eastAsia="Arial" w:hAnsi="Arial"/>
                <w:sz w:val="14"/>
                <w:szCs w:val="14"/>
                <w:b w:val="1"/>
                <w:bCs w:val="1"/>
                <w:color w:val="auto"/>
              </w:rPr>
              <w:t>Name of each exchange</w:t>
            </w:r>
          </w:p>
        </w:tc>
      </w:tr>
      <w:tr>
        <w:trPr>
          <w:trHeight w:val="185"/>
        </w:trPr>
        <w:tc>
          <w:tcPr>
            <w:tcW w:w="386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rPr>
              <w:t>Title of each class</w:t>
            </w:r>
          </w:p>
        </w:tc>
        <w:tc>
          <w:tcPr>
            <w:tcW w:w="36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rPr>
              <w:t>Symbol(s)</w:t>
            </w:r>
          </w:p>
        </w:tc>
        <w:tc>
          <w:tcPr>
            <w:tcW w:w="3540" w:type="dxa"/>
            <w:vAlign w:val="bottom"/>
          </w:tcPr>
          <w:p>
            <w:pPr>
              <w:jc w:val="center"/>
              <w:spacing w:after="0"/>
              <w:rPr>
                <w:sz w:val="20"/>
                <w:szCs w:val="20"/>
                <w:color w:val="auto"/>
              </w:rPr>
            </w:pPr>
            <w:r>
              <w:rPr>
                <w:rFonts w:ascii="Arial" w:cs="Arial" w:eastAsia="Arial" w:hAnsi="Arial"/>
                <w:sz w:val="14"/>
                <w:szCs w:val="14"/>
                <w:b w:val="1"/>
                <w:bCs w:val="1"/>
                <w:color w:val="auto"/>
              </w:rPr>
              <w:t>on which registered</w:t>
            </w:r>
          </w:p>
        </w:tc>
      </w:tr>
      <w:tr>
        <w:trPr>
          <w:trHeight w:val="232"/>
        </w:trPr>
        <w:tc>
          <w:tcPr>
            <w:tcW w:w="374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9"/>
              </w:rPr>
              <w:t>common stock, par value $0.01 per share</w:t>
            </w:r>
          </w:p>
        </w:tc>
        <w:tc>
          <w:tcPr>
            <w:tcW w:w="120" w:type="dxa"/>
            <w:vAlign w:val="bottom"/>
          </w:tcPr>
          <w:p>
            <w:pPr>
              <w:spacing w:after="0"/>
              <w:rPr>
                <w:sz w:val="20"/>
                <w:szCs w:val="20"/>
                <w:color w:val="auto"/>
              </w:rPr>
            </w:pPr>
          </w:p>
        </w:tc>
        <w:tc>
          <w:tcPr>
            <w:tcW w:w="352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9"/>
              </w:rPr>
              <w:t>SLB</w:t>
            </w:r>
          </w:p>
        </w:tc>
        <w:tc>
          <w:tcPr>
            <w:tcW w:w="100" w:type="dxa"/>
            <w:vAlign w:val="bottom"/>
          </w:tcPr>
          <w:p>
            <w:pPr>
              <w:spacing w:after="0"/>
              <w:rPr>
                <w:sz w:val="20"/>
                <w:szCs w:val="20"/>
                <w:color w:val="auto"/>
              </w:rPr>
            </w:pPr>
          </w:p>
        </w:tc>
        <w:tc>
          <w:tcPr>
            <w:tcW w:w="354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8"/>
              </w:rPr>
              <w:t>New York Stock Exchange</w:t>
            </w:r>
          </w:p>
        </w:tc>
      </w:tr>
    </w:tbl>
    <w:p>
      <w:pPr>
        <w:spacing w:after="0" w:line="161" w:lineRule="exact"/>
        <w:rPr>
          <w:sz w:val="24"/>
          <w:szCs w:val="24"/>
          <w:color w:val="auto"/>
        </w:rPr>
      </w:pPr>
    </w:p>
    <w:p>
      <w:pPr>
        <w:ind w:left="4" w:right="660"/>
        <w:spacing w:after="0" w:line="271"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13" w:lineRule="exact"/>
        <w:rPr>
          <w:sz w:val="24"/>
          <w:szCs w:val="24"/>
          <w:color w:val="auto"/>
        </w:rPr>
      </w:pPr>
    </w:p>
    <w:p>
      <w:pPr>
        <w:ind w:left="4"/>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265" w:lineRule="exact"/>
        <w:rPr>
          <w:sz w:val="24"/>
          <w:szCs w:val="24"/>
          <w:color w:val="auto"/>
        </w:rPr>
      </w:pPr>
    </w:p>
    <w:p>
      <w:pPr>
        <w:ind w:left="4" w:right="860"/>
        <w:spacing w:after="0" w:line="233" w:lineRule="exact"/>
        <w:rPr>
          <w:sz w:val="20"/>
          <w:szCs w:val="20"/>
          <w:color w:val="auto"/>
        </w:rPr>
      </w:pPr>
      <w:r>
        <w:rPr>
          <w:rFonts w:ascii="Arial" w:cs="Arial" w:eastAsia="Arial" w:hAnsi="Arial"/>
          <w:sz w:val="17"/>
          <w:szCs w:val="17"/>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7"/>
          <w:szCs w:val="17"/>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128905</wp:posOffset>
            </wp:positionV>
            <wp:extent cx="699516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171450</wp:posOffset>
            </wp:positionV>
            <wp:extent cx="699516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1024"/>
          </w:cols>
          <w:pgMar w:left="436" w:top="393" w:right="439" w:bottom="1440" w:gutter="0" w:footer="0" w:header="0"/>
          <w:type w:val="continuous"/>
        </w:sectPr>
      </w:pPr>
    </w:p>
    <w:bookmarkStart w:id="1" w:name="page2"/>
    <w:bookmarkEnd w:id="1"/>
    <w:p>
      <w:pPr>
        <w:ind w:left="4"/>
        <w:spacing w:after="0"/>
        <w:tabs>
          <w:tab w:leader="none" w:pos="1184"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Item 2.02</w:t>
      </w:r>
      <w:r>
        <w:rPr>
          <w:sz w:val="20"/>
          <w:szCs w:val="20"/>
          <w:color w:val="auto"/>
        </w:rPr>
        <w:tab/>
      </w:r>
      <w:r>
        <w:rPr>
          <w:rFonts w:ascii="Arial" w:cs="Arial" w:eastAsia="Arial" w:hAnsi="Arial"/>
          <w:sz w:val="18"/>
          <w:szCs w:val="18"/>
          <w:b w:val="1"/>
          <w:bCs w:val="1"/>
          <w:color w:val="auto"/>
        </w:rPr>
        <w:t>Results of Operations and Financial Condition.</w:t>
      </w:r>
    </w:p>
    <w:p>
      <w:pPr>
        <w:spacing w:after="0" w:line="104" w:lineRule="exact"/>
        <w:rPr>
          <w:sz w:val="20"/>
          <w:szCs w:val="20"/>
          <w:color w:val="auto"/>
        </w:rPr>
      </w:pPr>
    </w:p>
    <w:p>
      <w:pPr>
        <w:ind w:left="4" w:firstLine="440"/>
        <w:spacing w:after="0" w:line="244" w:lineRule="auto"/>
        <w:rPr>
          <w:sz w:val="20"/>
          <w:szCs w:val="20"/>
          <w:color w:val="auto"/>
        </w:rPr>
      </w:pPr>
      <w:r>
        <w:rPr>
          <w:rFonts w:ascii="Arial" w:cs="Arial" w:eastAsia="Arial" w:hAnsi="Arial"/>
          <w:sz w:val="18"/>
          <w:szCs w:val="18"/>
          <w:color w:val="auto"/>
        </w:rPr>
        <w:t>The Fourth-Quarter and Full-Year 2024 Earnings Release furnished as Exhibit 99 hereto, which is incorporated by reference into this Item 2.02, was posted on the SLB internet website (</w:t>
      </w:r>
      <w:r>
        <w:rPr>
          <w:rFonts w:ascii="Arial" w:cs="Arial" w:eastAsia="Arial" w:hAnsi="Arial"/>
          <w:sz w:val="18"/>
          <w:szCs w:val="18"/>
          <w:u w:val="single" w:color="auto"/>
          <w:color w:val="auto"/>
        </w:rPr>
        <w:t>https://investorcenter.slb.com/financial-information/quarterly-results</w:t>
      </w:r>
      <w:r>
        <w:rPr>
          <w:rFonts w:ascii="Arial" w:cs="Arial" w:eastAsia="Arial" w:hAnsi="Arial"/>
          <w:sz w:val="18"/>
          <w:szCs w:val="18"/>
          <w:color w:val="auto"/>
        </w:rPr>
        <w:t>) on January 17, 2025. In accordance with General Instructions B.2. of Form 8-K, the information will not be deemed “filed” for purposes of Section 18 of the Securities Exchange Act of 1934, as amended (the “Exchange Act”), nor will it be deemed incorporated by reference in any filing under the Securities Act of 1933, as amended (the “Securities Act”), except as expressly set forth by specific reference in such a filing.</w:t>
      </w:r>
    </w:p>
    <w:p>
      <w:pPr>
        <w:spacing w:after="0" w:line="325" w:lineRule="exact"/>
        <w:rPr>
          <w:sz w:val="20"/>
          <w:szCs w:val="20"/>
          <w:color w:val="auto"/>
        </w:rPr>
      </w:pPr>
    </w:p>
    <w:p>
      <w:pPr>
        <w:ind w:left="4"/>
        <w:spacing w:after="0"/>
        <w:tabs>
          <w:tab w:leader="none" w:pos="1184" w:val="left"/>
        </w:tabs>
        <w:rPr>
          <w:sz w:val="20"/>
          <w:szCs w:val="20"/>
          <w:color w:val="auto"/>
        </w:rPr>
      </w:pPr>
      <w:r>
        <w:rPr>
          <w:rFonts w:ascii="Arial" w:cs="Arial" w:eastAsia="Arial" w:hAnsi="Arial"/>
          <w:sz w:val="18"/>
          <w:szCs w:val="18"/>
          <w:b w:val="1"/>
          <w:bCs w:val="1"/>
          <w:color w:val="auto"/>
        </w:rPr>
        <w:t>Item 7.01</w:t>
      </w:r>
      <w:r>
        <w:rPr>
          <w:sz w:val="20"/>
          <w:szCs w:val="20"/>
          <w:color w:val="auto"/>
        </w:rPr>
        <w:tab/>
      </w:r>
      <w:r>
        <w:rPr>
          <w:rFonts w:ascii="Arial" w:cs="Arial" w:eastAsia="Arial" w:hAnsi="Arial"/>
          <w:sz w:val="18"/>
          <w:szCs w:val="18"/>
          <w:b w:val="1"/>
          <w:bCs w:val="1"/>
          <w:color w:val="auto"/>
        </w:rPr>
        <w:t>Regulation FD Disclosure.</w:t>
      </w:r>
    </w:p>
    <w:p>
      <w:pPr>
        <w:spacing w:after="0" w:line="104" w:lineRule="exact"/>
        <w:rPr>
          <w:sz w:val="20"/>
          <w:szCs w:val="20"/>
          <w:color w:val="auto"/>
        </w:rPr>
      </w:pPr>
    </w:p>
    <w:p>
      <w:pPr>
        <w:ind w:left="4" w:right="120" w:firstLine="440"/>
        <w:spacing w:after="0" w:line="247" w:lineRule="auto"/>
        <w:rPr>
          <w:sz w:val="20"/>
          <w:szCs w:val="20"/>
          <w:color w:val="auto"/>
        </w:rPr>
      </w:pPr>
      <w:r>
        <w:rPr>
          <w:rFonts w:ascii="Arial" w:cs="Arial" w:eastAsia="Arial" w:hAnsi="Arial"/>
          <w:sz w:val="18"/>
          <w:szCs w:val="18"/>
          <w:color w:val="auto"/>
        </w:rPr>
        <w:t>On January 17, 2025, SLB issued a press release, a copy of which is furnished with this Form 8-K as Exhibit 99 and incorporated into this Item 7.01 by reference. In accordance with General Instruction B.2. of Form 8-K, the information will not be deemed “filed” for purposes of Section 18 of the Exchange Act, nor will it be deemed incorporated by reference in any filing under the Securities Act, except as expressly set forth by specific reference in such a filing.</w:t>
      </w:r>
    </w:p>
    <w:p>
      <w:pPr>
        <w:spacing w:after="0" w:line="174" w:lineRule="exact"/>
        <w:rPr>
          <w:sz w:val="20"/>
          <w:szCs w:val="20"/>
          <w:color w:val="auto"/>
        </w:rPr>
      </w:pPr>
    </w:p>
    <w:p>
      <w:pPr>
        <w:ind w:left="444"/>
        <w:spacing w:after="0"/>
        <w:rPr>
          <w:sz w:val="20"/>
          <w:szCs w:val="20"/>
          <w:color w:val="auto"/>
        </w:rPr>
      </w:pPr>
      <w:r>
        <w:rPr>
          <w:rFonts w:ascii="Arial" w:cs="Arial" w:eastAsia="Arial" w:hAnsi="Arial"/>
          <w:sz w:val="18"/>
          <w:szCs w:val="18"/>
          <w:color w:val="auto"/>
        </w:rPr>
        <w:t>Also, see Item 2.02, “Results of Operations and Financial Condition.”</w:t>
      </w:r>
    </w:p>
    <w:p>
      <w:pPr>
        <w:spacing w:after="0" w:line="360" w:lineRule="exact"/>
        <w:rPr>
          <w:sz w:val="20"/>
          <w:szCs w:val="20"/>
          <w:color w:val="auto"/>
        </w:rPr>
      </w:pPr>
    </w:p>
    <w:p>
      <w:pPr>
        <w:ind w:left="4"/>
        <w:spacing w:after="0"/>
        <w:tabs>
          <w:tab w:leader="none" w:pos="1184" w:val="left"/>
        </w:tabs>
        <w:rPr>
          <w:sz w:val="20"/>
          <w:szCs w:val="20"/>
          <w:color w:val="auto"/>
        </w:rPr>
      </w:pPr>
      <w:r>
        <w:rPr>
          <w:rFonts w:ascii="Arial" w:cs="Arial" w:eastAsia="Arial" w:hAnsi="Arial"/>
          <w:sz w:val="18"/>
          <w:szCs w:val="18"/>
          <w:b w:val="1"/>
          <w:bCs w:val="1"/>
          <w:color w:val="auto"/>
        </w:rPr>
        <w:t>Item 9.01</w:t>
      </w:r>
      <w:r>
        <w:rPr>
          <w:sz w:val="20"/>
          <w:szCs w:val="20"/>
          <w:color w:val="auto"/>
        </w:rPr>
        <w:tab/>
      </w:r>
      <w:r>
        <w:rPr>
          <w:rFonts w:ascii="Arial" w:cs="Arial" w:eastAsia="Arial" w:hAnsi="Arial"/>
          <w:sz w:val="18"/>
          <w:szCs w:val="18"/>
          <w:b w:val="1"/>
          <w:bCs w:val="1"/>
          <w:color w:val="auto"/>
        </w:rPr>
        <w:t>Financial Statements and Exhibits.</w:t>
      </w:r>
    </w:p>
    <w:p>
      <w:pPr>
        <w:spacing w:after="0" w:line="117" w:lineRule="exact"/>
        <w:rPr>
          <w:sz w:val="20"/>
          <w:szCs w:val="20"/>
          <w:color w:val="auto"/>
        </w:rPr>
      </w:pPr>
    </w:p>
    <w:p>
      <w:pPr>
        <w:ind w:left="424" w:hanging="424"/>
        <w:spacing w:after="0"/>
        <w:tabs>
          <w:tab w:leader="none" w:pos="424" w:val="left"/>
        </w:tabs>
        <w:numPr>
          <w:ilvl w:val="0"/>
          <w:numId w:val="3"/>
        </w:numPr>
        <w:rPr>
          <w:rFonts w:ascii="Arial" w:cs="Arial" w:eastAsia="Arial" w:hAnsi="Arial"/>
          <w:sz w:val="18"/>
          <w:szCs w:val="18"/>
          <w:color w:val="auto"/>
        </w:rPr>
      </w:pPr>
      <w:r>
        <w:rPr>
          <w:rFonts w:ascii="Arial" w:cs="Arial" w:eastAsia="Arial" w:hAnsi="Arial"/>
          <w:sz w:val="18"/>
          <w:szCs w:val="18"/>
          <w:color w:val="auto"/>
        </w:rPr>
        <w:t>Exhibits</w:t>
      </w:r>
    </w:p>
    <w:p>
      <w:pPr>
        <w:spacing w:after="0" w:line="211" w:lineRule="exact"/>
        <w:rPr>
          <w:rFonts w:ascii="Arial" w:cs="Arial" w:eastAsia="Arial" w:hAnsi="Arial"/>
          <w:sz w:val="18"/>
          <w:szCs w:val="18"/>
          <w:color w:val="auto"/>
        </w:rPr>
      </w:pPr>
    </w:p>
    <w:p>
      <w:pPr>
        <w:ind w:left="444"/>
        <w:spacing w:after="0"/>
        <w:rPr>
          <w:rFonts w:ascii="Arial" w:cs="Arial" w:eastAsia="Arial" w:hAnsi="Arial"/>
          <w:sz w:val="18"/>
          <w:szCs w:val="18"/>
          <w:color w:val="auto"/>
        </w:rPr>
      </w:pPr>
      <w:r>
        <w:rPr>
          <w:rFonts w:ascii="Arial" w:cs="Arial" w:eastAsia="Arial" w:hAnsi="Arial"/>
          <w:sz w:val="18"/>
          <w:szCs w:val="18"/>
          <w:color w:val="auto"/>
        </w:rPr>
        <w:t>The exhibit listed below is furnished pursuant to Item 9.01 of this Form 8-K.</w:t>
      </w:r>
    </w:p>
    <w:p>
      <w:pPr>
        <w:spacing w:after="0" w:line="239" w:lineRule="exact"/>
        <w:rPr>
          <w:sz w:val="20"/>
          <w:szCs w:val="20"/>
          <w:color w:val="auto"/>
        </w:rPr>
      </w:pPr>
    </w:p>
    <w:p>
      <w:pPr>
        <w:ind w:left="4"/>
        <w:spacing w:after="0"/>
        <w:tabs>
          <w:tab w:leader="none" w:pos="644" w:val="left"/>
        </w:tabs>
        <w:rPr>
          <w:sz w:val="20"/>
          <w:szCs w:val="20"/>
          <w:color w:val="auto"/>
        </w:rPr>
      </w:pPr>
      <w:r>
        <w:rPr>
          <w:rFonts w:ascii="Arial" w:cs="Arial" w:eastAsia="Arial" w:hAnsi="Arial"/>
          <w:sz w:val="18"/>
          <w:szCs w:val="18"/>
          <w:color w:val="auto"/>
        </w:rPr>
        <w:t>99</w:t>
      </w:r>
      <w:r>
        <w:rPr>
          <w:sz w:val="20"/>
          <w:szCs w:val="20"/>
          <w:color w:val="auto"/>
        </w:rPr>
        <w:tab/>
      </w:r>
      <w:r>
        <w:rPr>
          <w:rFonts w:ascii="Arial" w:cs="Arial" w:eastAsia="Arial" w:hAnsi="Arial"/>
          <w:sz w:val="18"/>
          <w:szCs w:val="18"/>
          <w:color w:val="auto"/>
        </w:rPr>
        <w:t>Fourth-Quarter and Full-Year 2024 Earnings Release.</w:t>
      </w:r>
    </w:p>
    <w:p>
      <w:pPr>
        <w:spacing w:after="0" w:line="104" w:lineRule="exact"/>
        <w:rPr>
          <w:sz w:val="20"/>
          <w:szCs w:val="20"/>
          <w:color w:val="auto"/>
        </w:rPr>
      </w:pPr>
    </w:p>
    <w:p>
      <w:pPr>
        <w:ind w:left="4"/>
        <w:spacing w:after="0"/>
        <w:tabs>
          <w:tab w:leader="none" w:pos="644" w:val="left"/>
        </w:tabs>
        <w:rPr>
          <w:sz w:val="20"/>
          <w:szCs w:val="20"/>
          <w:color w:val="auto"/>
        </w:rPr>
      </w:pPr>
      <w:r>
        <w:rPr>
          <w:rFonts w:ascii="Arial" w:cs="Arial" w:eastAsia="Arial" w:hAnsi="Arial"/>
          <w:sz w:val="18"/>
          <w:szCs w:val="18"/>
          <w:color w:val="auto"/>
        </w:rPr>
        <w:t>104</w:t>
      </w:r>
      <w:r>
        <w:rPr>
          <w:sz w:val="20"/>
          <w:szCs w:val="20"/>
          <w:color w:val="auto"/>
        </w:rPr>
        <w:tab/>
      </w:r>
      <w:r>
        <w:rPr>
          <w:rFonts w:ascii="Arial" w:cs="Arial" w:eastAsia="Arial" w:hAnsi="Arial"/>
          <w:sz w:val="18"/>
          <w:szCs w:val="18"/>
          <w:color w:val="auto"/>
        </w:rPr>
        <w:t>Cover Page Interactive Data File (embedded within the Inline XBRL document).</w:t>
      </w:r>
    </w:p>
    <w:p>
      <w:pPr>
        <w:sectPr>
          <w:pgSz w:w="11900" w:h="16838" w:orient="portrait"/>
          <w:cols w:equalWidth="0" w:num="1">
            <w:col w:w="11004"/>
          </w:cols>
          <w:pgMar w:left="436" w:top="269" w:right="459" w:bottom="1440" w:gutter="0" w:footer="0" w:header="0"/>
        </w:sectPr>
      </w:pPr>
    </w:p>
    <w:bookmarkStart w:id="2" w:name="page3"/>
    <w:bookmarkEnd w:id="2"/>
    <w:p>
      <w:pPr>
        <w:jc w:val="center"/>
        <w:ind w:right="-15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SIGNATURES</w:t>
      </w:r>
    </w:p>
    <w:p>
      <w:pPr>
        <w:spacing w:after="0" w:line="212" w:lineRule="exact"/>
        <w:rPr>
          <w:sz w:val="20"/>
          <w:szCs w:val="20"/>
          <w:color w:val="auto"/>
        </w:rPr>
      </w:pPr>
    </w:p>
    <w:p>
      <w:pPr>
        <w:ind w:firstLine="440"/>
        <w:spacing w:after="0" w:line="271"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SCHLUMBERGER LIMITED</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color w:val="auto"/>
        </w:rPr>
        <w:t>/s/ Howard Guild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8890</wp:posOffset>
            </wp:positionV>
            <wp:extent cx="2794635"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2794635" cy="8890"/>
                    </a:xfrm>
                    <a:prstGeom prst="rect">
                      <a:avLst/>
                    </a:prstGeom>
                    <a:noFill/>
                  </pic:spPr>
                </pic:pic>
              </a:graphicData>
            </a:graphic>
          </wp:anchor>
        </w:drawing>
      </w:r>
    </w:p>
    <w:p>
      <w:pPr>
        <w:spacing w:after="0" w:line="12" w:lineRule="exact"/>
        <w:rPr>
          <w:sz w:val="20"/>
          <w:szCs w:val="20"/>
          <w:color w:val="auto"/>
        </w:rPr>
      </w:pPr>
    </w:p>
    <w:p>
      <w:pPr>
        <w:spacing w:after="0"/>
        <w:rPr>
          <w:sz w:val="20"/>
          <w:szCs w:val="20"/>
          <w:color w:val="auto"/>
        </w:rPr>
      </w:pPr>
      <w:r>
        <w:rPr>
          <w:rFonts w:ascii="Arial" w:cs="Arial" w:eastAsia="Arial" w:hAnsi="Arial"/>
          <w:sz w:val="18"/>
          <w:szCs w:val="18"/>
          <w:color w:val="auto"/>
        </w:rPr>
        <w:t>Howard Guild</w:t>
      </w:r>
    </w:p>
    <w:p>
      <w:pPr>
        <w:spacing w:after="0" w:line="4" w:lineRule="exact"/>
        <w:rPr>
          <w:sz w:val="20"/>
          <w:szCs w:val="20"/>
          <w:color w:val="auto"/>
        </w:rPr>
      </w:pPr>
    </w:p>
    <w:p>
      <w:pPr>
        <w:spacing w:after="0"/>
        <w:rPr>
          <w:sz w:val="20"/>
          <w:szCs w:val="20"/>
          <w:color w:val="auto"/>
        </w:rPr>
      </w:pPr>
      <w:r>
        <w:rPr>
          <w:rFonts w:ascii="Arial" w:cs="Arial" w:eastAsia="Arial" w:hAnsi="Arial"/>
          <w:sz w:val="18"/>
          <w:szCs w:val="18"/>
          <w:color w:val="auto"/>
        </w:rPr>
        <w:t>Chief Accounting Officer</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color w:val="auto"/>
        </w:rPr>
        <w:t>Date: January 17, 2025</w:t>
      </w:r>
    </w:p>
    <w:p>
      <w:pPr>
        <w:sectPr>
          <w:pgSz w:w="11900" w:h="16838" w:orient="portrait"/>
          <w:cols w:equalWidth="0" w:num="1">
            <w:col w:w="10840"/>
          </w:cols>
          <w:pgMar w:left="440" w:top="269" w:right="619" w:bottom="1440" w:gutter="0" w:footer="0" w:header="0"/>
        </w:sectPr>
      </w:pPr>
    </w:p>
    <w:bookmarkStart w:id="3" w:name="page4"/>
    <w:bookmarkEnd w:id="3"/>
    <w:p>
      <w:pPr>
        <w:ind w:left="10164"/>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Exhibit 99</w:t>
      </w:r>
    </w:p>
    <w:p>
      <w:pPr>
        <w:spacing w:after="0" w:line="239"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News Release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5897880</wp:posOffset>
            </wp:positionH>
            <wp:positionV relativeFrom="paragraph">
              <wp:posOffset>-118745</wp:posOffset>
            </wp:positionV>
            <wp:extent cx="1097280" cy="7118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097280" cy="7118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ind w:left="4" w:right="320"/>
        <w:spacing w:after="0" w:line="281" w:lineRule="auto"/>
        <w:rPr>
          <w:sz w:val="20"/>
          <w:szCs w:val="20"/>
          <w:color w:val="auto"/>
        </w:rPr>
      </w:pPr>
      <w:r>
        <w:rPr>
          <w:rFonts w:ascii="Arial" w:cs="Arial" w:eastAsia="Arial" w:hAnsi="Arial"/>
          <w:sz w:val="18"/>
          <w:szCs w:val="18"/>
          <w:b w:val="1"/>
          <w:bCs w:val="1"/>
          <w:color w:val="auto"/>
        </w:rPr>
        <w:t>SLB Announces Fourth-Quarter and Full-Year 2024 Results, Increases Dividend and Initiates $2.3 billion in Accelerated Share Repurchases</w:t>
      </w:r>
    </w:p>
    <w:p>
      <w:pPr>
        <w:spacing w:after="0" w:line="42" w:lineRule="exact"/>
        <w:rPr>
          <w:sz w:val="20"/>
          <w:szCs w:val="20"/>
          <w:color w:val="auto"/>
        </w:rPr>
      </w:pPr>
    </w:p>
    <w:p>
      <w:pPr>
        <w:ind w:left="424" w:hanging="424"/>
        <w:spacing w:after="0"/>
        <w:tabs>
          <w:tab w:leader="none" w:pos="424" w:val="left"/>
        </w:tabs>
        <w:numPr>
          <w:ilvl w:val="0"/>
          <w:numId w:val="4"/>
        </w:numPr>
        <w:rPr>
          <w:rFonts w:ascii="Arial" w:cs="Arial" w:eastAsia="Arial" w:hAnsi="Arial"/>
          <w:sz w:val="18"/>
          <w:szCs w:val="18"/>
          <w:color w:val="auto"/>
        </w:rPr>
      </w:pPr>
      <w:r>
        <w:rPr>
          <w:rFonts w:ascii="Arial" w:cs="Arial" w:eastAsia="Arial" w:hAnsi="Arial"/>
          <w:sz w:val="18"/>
          <w:szCs w:val="18"/>
          <w:color w:val="auto"/>
        </w:rPr>
        <w:t>Fourth-quarter revenue of $9.28 billion increased 1% sequentially and 3% year on year</w:t>
      </w:r>
    </w:p>
    <w:p>
      <w:pPr>
        <w:spacing w:after="0" w:line="117" w:lineRule="exact"/>
        <w:rPr>
          <w:rFonts w:ascii="Arial" w:cs="Arial" w:eastAsia="Arial" w:hAnsi="Arial"/>
          <w:sz w:val="18"/>
          <w:szCs w:val="18"/>
          <w:color w:val="auto"/>
        </w:rPr>
      </w:pPr>
    </w:p>
    <w:p>
      <w:pPr>
        <w:ind w:left="424" w:hanging="424"/>
        <w:spacing w:after="0"/>
        <w:tabs>
          <w:tab w:leader="none" w:pos="424" w:val="left"/>
        </w:tabs>
        <w:numPr>
          <w:ilvl w:val="0"/>
          <w:numId w:val="4"/>
        </w:numPr>
        <w:rPr>
          <w:rFonts w:ascii="Arial" w:cs="Arial" w:eastAsia="Arial" w:hAnsi="Arial"/>
          <w:sz w:val="18"/>
          <w:szCs w:val="18"/>
          <w:color w:val="auto"/>
        </w:rPr>
      </w:pPr>
      <w:r>
        <w:rPr>
          <w:rFonts w:ascii="Arial" w:cs="Arial" w:eastAsia="Arial" w:hAnsi="Arial"/>
          <w:sz w:val="18"/>
          <w:szCs w:val="18"/>
          <w:color w:val="auto"/>
        </w:rPr>
        <w:t>Fourth-quarter GAAP EPS of $0.77 decreased 7% sequentially but was flat year on year</w:t>
      </w:r>
    </w:p>
    <w:p>
      <w:pPr>
        <w:spacing w:after="0" w:line="117" w:lineRule="exact"/>
        <w:rPr>
          <w:rFonts w:ascii="Arial" w:cs="Arial" w:eastAsia="Arial" w:hAnsi="Arial"/>
          <w:sz w:val="18"/>
          <w:szCs w:val="18"/>
          <w:color w:val="auto"/>
        </w:rPr>
      </w:pPr>
    </w:p>
    <w:p>
      <w:pPr>
        <w:ind w:left="424" w:hanging="424"/>
        <w:spacing w:after="0"/>
        <w:tabs>
          <w:tab w:leader="none" w:pos="424" w:val="left"/>
        </w:tabs>
        <w:numPr>
          <w:ilvl w:val="0"/>
          <w:numId w:val="4"/>
        </w:numPr>
        <w:rPr>
          <w:rFonts w:ascii="Arial" w:cs="Arial" w:eastAsia="Arial" w:hAnsi="Arial"/>
          <w:sz w:val="18"/>
          <w:szCs w:val="18"/>
          <w:color w:val="auto"/>
        </w:rPr>
      </w:pPr>
      <w:r>
        <w:rPr>
          <w:rFonts w:ascii="Arial" w:cs="Arial" w:eastAsia="Arial" w:hAnsi="Arial"/>
          <w:sz w:val="18"/>
          <w:szCs w:val="18"/>
          <w:color w:val="auto"/>
        </w:rPr>
        <w:t>Fourth-quarter EPS, excluding charges and credits, of $0.92 increased 3% sequentially and 7% year on year</w:t>
      </w:r>
    </w:p>
    <w:p>
      <w:pPr>
        <w:spacing w:after="0" w:line="117" w:lineRule="exact"/>
        <w:rPr>
          <w:rFonts w:ascii="Arial" w:cs="Arial" w:eastAsia="Arial" w:hAnsi="Arial"/>
          <w:sz w:val="18"/>
          <w:szCs w:val="18"/>
          <w:color w:val="auto"/>
        </w:rPr>
      </w:pPr>
    </w:p>
    <w:p>
      <w:pPr>
        <w:ind w:left="424" w:hanging="424"/>
        <w:spacing w:after="0"/>
        <w:tabs>
          <w:tab w:leader="none" w:pos="424" w:val="left"/>
        </w:tabs>
        <w:numPr>
          <w:ilvl w:val="0"/>
          <w:numId w:val="4"/>
        </w:numPr>
        <w:rPr>
          <w:rFonts w:ascii="Arial" w:cs="Arial" w:eastAsia="Arial" w:hAnsi="Arial"/>
          <w:sz w:val="18"/>
          <w:szCs w:val="18"/>
          <w:color w:val="auto"/>
        </w:rPr>
      </w:pPr>
      <w:r>
        <w:rPr>
          <w:rFonts w:ascii="Arial" w:cs="Arial" w:eastAsia="Arial" w:hAnsi="Arial"/>
          <w:sz w:val="18"/>
          <w:szCs w:val="18"/>
          <w:color w:val="auto"/>
        </w:rPr>
        <w:t>Fourth-quarter net income attributable to SLB of $1.10 billion decreased 8% sequentially and 2% year on year</w:t>
      </w:r>
    </w:p>
    <w:p>
      <w:pPr>
        <w:spacing w:after="0" w:line="117" w:lineRule="exact"/>
        <w:rPr>
          <w:rFonts w:ascii="Arial" w:cs="Arial" w:eastAsia="Arial" w:hAnsi="Arial"/>
          <w:sz w:val="18"/>
          <w:szCs w:val="18"/>
          <w:color w:val="auto"/>
        </w:rPr>
      </w:pPr>
    </w:p>
    <w:p>
      <w:pPr>
        <w:ind w:left="424" w:hanging="424"/>
        <w:spacing w:after="0"/>
        <w:tabs>
          <w:tab w:leader="none" w:pos="424" w:val="left"/>
        </w:tabs>
        <w:numPr>
          <w:ilvl w:val="0"/>
          <w:numId w:val="4"/>
        </w:numPr>
        <w:rPr>
          <w:rFonts w:ascii="Arial" w:cs="Arial" w:eastAsia="Arial" w:hAnsi="Arial"/>
          <w:sz w:val="18"/>
          <w:szCs w:val="18"/>
          <w:color w:val="auto"/>
        </w:rPr>
      </w:pPr>
      <w:r>
        <w:rPr>
          <w:rFonts w:ascii="Arial" w:cs="Arial" w:eastAsia="Arial" w:hAnsi="Arial"/>
          <w:sz w:val="18"/>
          <w:szCs w:val="18"/>
          <w:color w:val="auto"/>
        </w:rPr>
        <w:t>Fourth-quarter adjusted EBITDA of $2.38 billion increased 2% sequentially and 5% year on year</w:t>
      </w:r>
    </w:p>
    <w:p>
      <w:pPr>
        <w:spacing w:after="0" w:line="117" w:lineRule="exact"/>
        <w:rPr>
          <w:rFonts w:ascii="Arial" w:cs="Arial" w:eastAsia="Arial" w:hAnsi="Arial"/>
          <w:sz w:val="18"/>
          <w:szCs w:val="18"/>
          <w:color w:val="auto"/>
        </w:rPr>
      </w:pPr>
    </w:p>
    <w:p>
      <w:pPr>
        <w:ind w:left="424" w:hanging="424"/>
        <w:spacing w:after="0"/>
        <w:tabs>
          <w:tab w:leader="none" w:pos="424" w:val="left"/>
        </w:tabs>
        <w:numPr>
          <w:ilvl w:val="0"/>
          <w:numId w:val="4"/>
        </w:numPr>
        <w:rPr>
          <w:rFonts w:ascii="Arial" w:cs="Arial" w:eastAsia="Arial" w:hAnsi="Arial"/>
          <w:sz w:val="18"/>
          <w:szCs w:val="18"/>
          <w:color w:val="auto"/>
        </w:rPr>
      </w:pPr>
      <w:r>
        <w:rPr>
          <w:rFonts w:ascii="Arial" w:cs="Arial" w:eastAsia="Arial" w:hAnsi="Arial"/>
          <w:sz w:val="18"/>
          <w:szCs w:val="18"/>
          <w:color w:val="auto"/>
        </w:rPr>
        <w:t>Fourth-quarter cash flow from operations was $2.39 billion and free cash flow was $1.63 billion</w:t>
      </w:r>
    </w:p>
    <w:p>
      <w:pPr>
        <w:spacing w:after="0" w:line="117" w:lineRule="exact"/>
        <w:rPr>
          <w:rFonts w:ascii="Arial" w:cs="Arial" w:eastAsia="Arial" w:hAnsi="Arial"/>
          <w:sz w:val="18"/>
          <w:szCs w:val="18"/>
          <w:color w:val="auto"/>
        </w:rPr>
      </w:pPr>
    </w:p>
    <w:p>
      <w:pPr>
        <w:ind w:left="424" w:hanging="424"/>
        <w:spacing w:after="0"/>
        <w:tabs>
          <w:tab w:leader="none" w:pos="424" w:val="left"/>
        </w:tabs>
        <w:numPr>
          <w:ilvl w:val="0"/>
          <w:numId w:val="4"/>
        </w:numPr>
        <w:rPr>
          <w:rFonts w:ascii="Arial" w:cs="Arial" w:eastAsia="Arial" w:hAnsi="Arial"/>
          <w:sz w:val="18"/>
          <w:szCs w:val="18"/>
          <w:color w:val="auto"/>
        </w:rPr>
      </w:pPr>
      <w:r>
        <w:rPr>
          <w:rFonts w:ascii="Arial" w:cs="Arial" w:eastAsia="Arial" w:hAnsi="Arial"/>
          <w:sz w:val="18"/>
          <w:szCs w:val="18"/>
          <w:color w:val="auto"/>
        </w:rPr>
        <w:t>Board approved a 3.6% increase in quarterly cash dividend to $0.285 per share</w:t>
      </w:r>
    </w:p>
    <w:p>
      <w:pPr>
        <w:spacing w:after="0" w:line="238" w:lineRule="exact"/>
        <w:rPr>
          <w:rFonts w:ascii="Arial" w:cs="Arial" w:eastAsia="Arial" w:hAnsi="Arial"/>
          <w:sz w:val="18"/>
          <w:szCs w:val="18"/>
          <w:color w:val="auto"/>
        </w:rPr>
      </w:pPr>
    </w:p>
    <w:p>
      <w:pPr>
        <w:ind w:left="424" w:hanging="424"/>
        <w:spacing w:after="0"/>
        <w:tabs>
          <w:tab w:leader="none" w:pos="424" w:val="left"/>
        </w:tabs>
        <w:numPr>
          <w:ilvl w:val="0"/>
          <w:numId w:val="4"/>
        </w:numPr>
        <w:rPr>
          <w:rFonts w:ascii="Arial" w:cs="Arial" w:eastAsia="Arial" w:hAnsi="Arial"/>
          <w:sz w:val="18"/>
          <w:szCs w:val="18"/>
          <w:color w:val="auto"/>
        </w:rPr>
      </w:pPr>
      <w:r>
        <w:rPr>
          <w:rFonts w:ascii="Arial" w:cs="Arial" w:eastAsia="Arial" w:hAnsi="Arial"/>
          <w:sz w:val="18"/>
          <w:szCs w:val="18"/>
          <w:color w:val="auto"/>
        </w:rPr>
        <w:t>Full-year revenue of $36.29 billion increased 10% year on year</w:t>
      </w:r>
    </w:p>
    <w:p>
      <w:pPr>
        <w:spacing w:after="0" w:line="117" w:lineRule="exact"/>
        <w:rPr>
          <w:rFonts w:ascii="Arial" w:cs="Arial" w:eastAsia="Arial" w:hAnsi="Arial"/>
          <w:sz w:val="18"/>
          <w:szCs w:val="18"/>
          <w:color w:val="auto"/>
        </w:rPr>
      </w:pPr>
    </w:p>
    <w:p>
      <w:pPr>
        <w:ind w:left="424" w:hanging="424"/>
        <w:spacing w:after="0"/>
        <w:tabs>
          <w:tab w:leader="none" w:pos="424" w:val="left"/>
        </w:tabs>
        <w:numPr>
          <w:ilvl w:val="0"/>
          <w:numId w:val="4"/>
        </w:numPr>
        <w:rPr>
          <w:rFonts w:ascii="Arial" w:cs="Arial" w:eastAsia="Arial" w:hAnsi="Arial"/>
          <w:sz w:val="18"/>
          <w:szCs w:val="18"/>
          <w:color w:val="auto"/>
        </w:rPr>
      </w:pPr>
      <w:r>
        <w:rPr>
          <w:rFonts w:ascii="Arial" w:cs="Arial" w:eastAsia="Arial" w:hAnsi="Arial"/>
          <w:sz w:val="18"/>
          <w:szCs w:val="18"/>
          <w:color w:val="auto"/>
        </w:rPr>
        <w:t>Full-year GAAP EPS of $3.11 increased 7% year on year</w:t>
      </w:r>
    </w:p>
    <w:p>
      <w:pPr>
        <w:spacing w:after="0" w:line="117" w:lineRule="exact"/>
        <w:rPr>
          <w:rFonts w:ascii="Arial" w:cs="Arial" w:eastAsia="Arial" w:hAnsi="Arial"/>
          <w:sz w:val="18"/>
          <w:szCs w:val="18"/>
          <w:color w:val="auto"/>
        </w:rPr>
      </w:pPr>
    </w:p>
    <w:p>
      <w:pPr>
        <w:ind w:left="424" w:hanging="424"/>
        <w:spacing w:after="0"/>
        <w:tabs>
          <w:tab w:leader="none" w:pos="424" w:val="left"/>
        </w:tabs>
        <w:numPr>
          <w:ilvl w:val="0"/>
          <w:numId w:val="4"/>
        </w:numPr>
        <w:rPr>
          <w:rFonts w:ascii="Arial" w:cs="Arial" w:eastAsia="Arial" w:hAnsi="Arial"/>
          <w:sz w:val="18"/>
          <w:szCs w:val="18"/>
          <w:color w:val="auto"/>
        </w:rPr>
      </w:pPr>
      <w:r>
        <w:rPr>
          <w:rFonts w:ascii="Arial" w:cs="Arial" w:eastAsia="Arial" w:hAnsi="Arial"/>
          <w:sz w:val="18"/>
          <w:szCs w:val="18"/>
          <w:color w:val="auto"/>
        </w:rPr>
        <w:t>Full-year EPS, excluding charges and credits, of $3.41 increased 14% year on year</w:t>
      </w:r>
    </w:p>
    <w:p>
      <w:pPr>
        <w:spacing w:after="0" w:line="117" w:lineRule="exact"/>
        <w:rPr>
          <w:rFonts w:ascii="Arial" w:cs="Arial" w:eastAsia="Arial" w:hAnsi="Arial"/>
          <w:sz w:val="18"/>
          <w:szCs w:val="18"/>
          <w:color w:val="auto"/>
        </w:rPr>
      </w:pPr>
    </w:p>
    <w:p>
      <w:pPr>
        <w:ind w:left="424" w:hanging="424"/>
        <w:spacing w:after="0"/>
        <w:tabs>
          <w:tab w:leader="none" w:pos="424" w:val="left"/>
        </w:tabs>
        <w:numPr>
          <w:ilvl w:val="0"/>
          <w:numId w:val="4"/>
        </w:numPr>
        <w:rPr>
          <w:rFonts w:ascii="Arial" w:cs="Arial" w:eastAsia="Arial" w:hAnsi="Arial"/>
          <w:sz w:val="18"/>
          <w:szCs w:val="18"/>
          <w:color w:val="auto"/>
        </w:rPr>
      </w:pPr>
      <w:r>
        <w:rPr>
          <w:rFonts w:ascii="Arial" w:cs="Arial" w:eastAsia="Arial" w:hAnsi="Arial"/>
          <w:sz w:val="18"/>
          <w:szCs w:val="18"/>
          <w:color w:val="auto"/>
        </w:rPr>
        <w:t>Full-year net income attributable to SLB of $4.46 billion increased 6% year on year</w:t>
      </w:r>
    </w:p>
    <w:p>
      <w:pPr>
        <w:spacing w:after="0" w:line="117" w:lineRule="exact"/>
        <w:rPr>
          <w:rFonts w:ascii="Arial" w:cs="Arial" w:eastAsia="Arial" w:hAnsi="Arial"/>
          <w:sz w:val="18"/>
          <w:szCs w:val="18"/>
          <w:color w:val="auto"/>
        </w:rPr>
      </w:pPr>
    </w:p>
    <w:p>
      <w:pPr>
        <w:ind w:left="424" w:hanging="424"/>
        <w:spacing w:after="0"/>
        <w:tabs>
          <w:tab w:leader="none" w:pos="424" w:val="left"/>
        </w:tabs>
        <w:numPr>
          <w:ilvl w:val="0"/>
          <w:numId w:val="4"/>
        </w:numPr>
        <w:rPr>
          <w:rFonts w:ascii="Arial" w:cs="Arial" w:eastAsia="Arial" w:hAnsi="Arial"/>
          <w:sz w:val="18"/>
          <w:szCs w:val="18"/>
          <w:color w:val="auto"/>
        </w:rPr>
      </w:pPr>
      <w:r>
        <w:rPr>
          <w:rFonts w:ascii="Arial" w:cs="Arial" w:eastAsia="Arial" w:hAnsi="Arial"/>
          <w:sz w:val="18"/>
          <w:szCs w:val="18"/>
          <w:color w:val="auto"/>
        </w:rPr>
        <w:t>Full-year adjusted EBITDA of $9.07 billion increased 12% year on year</w:t>
      </w:r>
    </w:p>
    <w:p>
      <w:pPr>
        <w:spacing w:after="0" w:line="117" w:lineRule="exact"/>
        <w:rPr>
          <w:rFonts w:ascii="Arial" w:cs="Arial" w:eastAsia="Arial" w:hAnsi="Arial"/>
          <w:sz w:val="18"/>
          <w:szCs w:val="18"/>
          <w:color w:val="auto"/>
        </w:rPr>
      </w:pPr>
    </w:p>
    <w:p>
      <w:pPr>
        <w:ind w:left="424" w:hanging="424"/>
        <w:spacing w:after="0"/>
        <w:tabs>
          <w:tab w:leader="none" w:pos="424" w:val="left"/>
        </w:tabs>
        <w:numPr>
          <w:ilvl w:val="0"/>
          <w:numId w:val="4"/>
        </w:numPr>
        <w:rPr>
          <w:rFonts w:ascii="Arial" w:cs="Arial" w:eastAsia="Arial" w:hAnsi="Arial"/>
          <w:sz w:val="18"/>
          <w:szCs w:val="18"/>
          <w:color w:val="auto"/>
        </w:rPr>
      </w:pPr>
      <w:r>
        <w:rPr>
          <w:rFonts w:ascii="Arial" w:cs="Arial" w:eastAsia="Arial" w:hAnsi="Arial"/>
          <w:sz w:val="18"/>
          <w:szCs w:val="18"/>
          <w:color w:val="auto"/>
        </w:rPr>
        <w:t>Full-year cash flow from operations was $6.60 billion and free cash flow was $3.99 billion</w:t>
      </w:r>
    </w:p>
    <w:p>
      <w:pPr>
        <w:spacing w:after="0" w:line="212"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HOUSTON, January 17, 2025—</w:t>
      </w:r>
      <w:r>
        <w:rPr>
          <w:rFonts w:ascii="Arial" w:cs="Arial" w:eastAsia="Arial" w:hAnsi="Arial"/>
          <w:sz w:val="18"/>
          <w:szCs w:val="18"/>
          <w:color w:val="auto"/>
        </w:rPr>
        <w:t>SLB (NYSE: SLB) today announced results for the fourth-quarter and full-year 2024.</w:t>
      </w:r>
    </w:p>
    <w:p>
      <w:pPr>
        <w:spacing w:after="0" w:line="320"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Fourth-Quarter Results</w:t>
      </w:r>
    </w:p>
    <w:p>
      <w:pPr>
        <w:spacing w:after="0" w:line="248" w:lineRule="exact"/>
        <w:rPr>
          <w:sz w:val="20"/>
          <w:szCs w:val="20"/>
          <w:color w:val="auto"/>
        </w:rPr>
      </w:pPr>
    </w:p>
    <w:tbl>
      <w:tblPr>
        <w:tblLayout w:type="fixed"/>
        <w:tblInd w:w="4" w:type="dxa"/>
        <w:tblCellMar>
          <w:top w:w="0" w:type="dxa"/>
          <w:left w:w="0" w:type="dxa"/>
          <w:bottom w:w="0" w:type="dxa"/>
          <w:right w:w="0" w:type="dxa"/>
        </w:tblCellMar>
      </w:tblPr>
      <w:tr>
        <w:trPr>
          <w:trHeight w:val="162"/>
        </w:trPr>
        <w:tc>
          <w:tcPr>
            <w:tcW w:w="4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3160" w:type="dxa"/>
            <w:vAlign w:val="bottom"/>
            <w:gridSpan w:val="4"/>
          </w:tcPr>
          <w:p>
            <w:pPr>
              <w:ind w:left="220"/>
              <w:spacing w:after="0"/>
              <w:rPr>
                <w:sz w:val="20"/>
                <w:szCs w:val="20"/>
                <w:color w:val="auto"/>
              </w:rPr>
            </w:pPr>
            <w:r>
              <w:rPr>
                <w:rFonts w:ascii="Arial" w:cs="Arial" w:eastAsia="Arial" w:hAnsi="Arial"/>
                <w:sz w:val="14"/>
                <w:szCs w:val="14"/>
                <w:color w:val="auto"/>
              </w:rPr>
              <w:t>(Stated in millions, except per share amounts)</w:t>
            </w:r>
          </w:p>
        </w:tc>
      </w:tr>
      <w:tr>
        <w:trPr>
          <w:trHeight w:val="171"/>
        </w:trPr>
        <w:tc>
          <w:tcPr>
            <w:tcW w:w="45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560" w:type="dxa"/>
            <w:vAlign w:val="bottom"/>
            <w:tcBorders>
              <w:bottom w:val="single" w:sz="8" w:color="auto"/>
            </w:tcBorders>
            <w:gridSpan w:val="5"/>
          </w:tcPr>
          <w:p>
            <w:pPr>
              <w:jc w:val="center"/>
              <w:spacing w:after="0"/>
              <w:rPr>
                <w:sz w:val="20"/>
                <w:szCs w:val="20"/>
                <w:color w:val="auto"/>
              </w:rPr>
            </w:pPr>
            <w:r>
              <w:rPr>
                <w:rFonts w:ascii="Arial" w:cs="Arial" w:eastAsia="Arial" w:hAnsi="Arial"/>
                <w:sz w:val="14"/>
                <w:szCs w:val="14"/>
                <w:b w:val="1"/>
                <w:bCs w:val="1"/>
                <w:color w:val="auto"/>
              </w:rPr>
              <w:t>Three Months Ended</w:t>
            </w:r>
          </w:p>
        </w:tc>
        <w:tc>
          <w:tcPr>
            <w:tcW w:w="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540" w:type="dxa"/>
            <w:vAlign w:val="bottom"/>
          </w:tcPr>
          <w:p>
            <w:pPr>
              <w:spacing w:after="0"/>
              <w:rPr>
                <w:sz w:val="14"/>
                <w:szCs w:val="14"/>
                <w:color w:val="auto"/>
              </w:rPr>
            </w:pPr>
          </w:p>
        </w:tc>
        <w:tc>
          <w:tcPr>
            <w:tcW w:w="1160" w:type="dxa"/>
            <w:vAlign w:val="bottom"/>
            <w:tcBorders>
              <w:bottom w:val="single" w:sz="8" w:color="auto"/>
            </w:tcBorders>
          </w:tcPr>
          <w:p>
            <w:pPr>
              <w:spacing w:after="0"/>
              <w:rPr>
                <w:sz w:val="14"/>
                <w:szCs w:val="14"/>
                <w:color w:val="auto"/>
              </w:rPr>
            </w:pPr>
          </w:p>
        </w:tc>
        <w:tc>
          <w:tcPr>
            <w:tcW w:w="2000" w:type="dxa"/>
            <w:vAlign w:val="bottom"/>
            <w:tcBorders>
              <w:bottom w:val="single" w:sz="8" w:color="auto"/>
            </w:tcBorders>
            <w:gridSpan w:val="3"/>
          </w:tcPr>
          <w:p>
            <w:pPr>
              <w:ind w:left="140"/>
              <w:spacing w:after="0"/>
              <w:rPr>
                <w:sz w:val="20"/>
                <w:szCs w:val="20"/>
                <w:color w:val="auto"/>
              </w:rPr>
            </w:pPr>
            <w:r>
              <w:rPr>
                <w:rFonts w:ascii="Arial" w:cs="Arial" w:eastAsia="Arial" w:hAnsi="Arial"/>
                <w:sz w:val="14"/>
                <w:szCs w:val="14"/>
                <w:b w:val="1"/>
                <w:bCs w:val="1"/>
                <w:color w:val="auto"/>
              </w:rPr>
              <w:t>Change</w:t>
            </w:r>
          </w:p>
        </w:tc>
      </w:tr>
      <w:tr>
        <w:trPr>
          <w:trHeight w:val="146"/>
        </w:trPr>
        <w:tc>
          <w:tcPr>
            <w:tcW w:w="4560" w:type="dxa"/>
            <w:vAlign w:val="bottom"/>
          </w:tcPr>
          <w:p>
            <w:pPr>
              <w:spacing w:after="0"/>
              <w:rPr>
                <w:sz w:val="12"/>
                <w:szCs w:val="12"/>
                <w:color w:val="auto"/>
              </w:rPr>
            </w:pPr>
          </w:p>
        </w:tc>
        <w:tc>
          <w:tcPr>
            <w:tcW w:w="900" w:type="dxa"/>
            <w:vAlign w:val="bottom"/>
            <w:gridSpan w:val="4"/>
          </w:tcPr>
          <w:p>
            <w:pPr>
              <w:ind w:left="20"/>
              <w:spacing w:after="0" w:line="147" w:lineRule="exact"/>
              <w:rPr>
                <w:sz w:val="20"/>
                <w:szCs w:val="20"/>
                <w:color w:val="auto"/>
              </w:rPr>
            </w:pPr>
            <w:r>
              <w:rPr>
                <w:rFonts w:ascii="Arial" w:cs="Arial" w:eastAsia="Arial" w:hAnsi="Arial"/>
                <w:sz w:val="14"/>
                <w:szCs w:val="14"/>
                <w:b w:val="1"/>
                <w:bCs w:val="1"/>
                <w:color w:val="auto"/>
              </w:rPr>
              <w:t>Dec. 31,</w:t>
            </w:r>
          </w:p>
        </w:tc>
        <w:tc>
          <w:tcPr>
            <w:tcW w:w="200" w:type="dxa"/>
            <w:vAlign w:val="bottom"/>
          </w:tcPr>
          <w:p>
            <w:pPr>
              <w:spacing w:after="0"/>
              <w:rPr>
                <w:sz w:val="12"/>
                <w:szCs w:val="12"/>
                <w:color w:val="auto"/>
              </w:rPr>
            </w:pPr>
          </w:p>
        </w:tc>
        <w:tc>
          <w:tcPr>
            <w:tcW w:w="1040" w:type="dxa"/>
            <w:vAlign w:val="bottom"/>
            <w:gridSpan w:val="3"/>
          </w:tcPr>
          <w:p>
            <w:pPr>
              <w:jc w:val="center"/>
              <w:ind w:right="460"/>
              <w:spacing w:after="0" w:line="147" w:lineRule="exact"/>
              <w:rPr>
                <w:sz w:val="20"/>
                <w:szCs w:val="20"/>
                <w:color w:val="auto"/>
              </w:rPr>
            </w:pPr>
            <w:r>
              <w:rPr>
                <w:rFonts w:ascii="Arial" w:cs="Arial" w:eastAsia="Arial" w:hAnsi="Arial"/>
                <w:sz w:val="14"/>
                <w:szCs w:val="14"/>
                <w:color w:val="auto"/>
              </w:rPr>
              <w:t>Sept. 30,</w:t>
            </w:r>
          </w:p>
        </w:tc>
        <w:tc>
          <w:tcPr>
            <w:tcW w:w="60" w:type="dxa"/>
            <w:vAlign w:val="bottom"/>
          </w:tcPr>
          <w:p>
            <w:pPr>
              <w:spacing w:after="0"/>
              <w:rPr>
                <w:sz w:val="12"/>
                <w:szCs w:val="12"/>
                <w:color w:val="auto"/>
              </w:rPr>
            </w:pPr>
          </w:p>
        </w:tc>
        <w:tc>
          <w:tcPr>
            <w:tcW w:w="560" w:type="dxa"/>
            <w:vAlign w:val="bottom"/>
            <w:gridSpan w:val="2"/>
          </w:tcPr>
          <w:p>
            <w:pPr>
              <w:ind w:left="20"/>
              <w:spacing w:after="0" w:line="147" w:lineRule="exact"/>
              <w:rPr>
                <w:sz w:val="20"/>
                <w:szCs w:val="20"/>
                <w:color w:val="auto"/>
              </w:rPr>
            </w:pPr>
            <w:r>
              <w:rPr>
                <w:rFonts w:ascii="Arial" w:cs="Arial" w:eastAsia="Arial" w:hAnsi="Arial"/>
                <w:sz w:val="14"/>
                <w:szCs w:val="14"/>
                <w:color w:val="auto"/>
                <w:w w:val="99"/>
              </w:rPr>
              <w:t>Dec. 31,</w:t>
            </w:r>
          </w:p>
        </w:tc>
        <w:tc>
          <w:tcPr>
            <w:tcW w:w="54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520" w:type="dxa"/>
            <w:vAlign w:val="bottom"/>
          </w:tcPr>
          <w:p>
            <w:pPr>
              <w:spacing w:after="0"/>
              <w:rPr>
                <w:sz w:val="12"/>
                <w:szCs w:val="12"/>
                <w:color w:val="auto"/>
              </w:rPr>
            </w:pPr>
          </w:p>
        </w:tc>
      </w:tr>
      <w:tr>
        <w:trPr>
          <w:trHeight w:val="171"/>
        </w:trPr>
        <w:tc>
          <w:tcPr>
            <w:tcW w:w="456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jc w:val="right"/>
              <w:ind w:right="31"/>
              <w:spacing w:after="0"/>
              <w:rPr>
                <w:sz w:val="20"/>
                <w:szCs w:val="20"/>
                <w:color w:val="auto"/>
              </w:rPr>
            </w:pPr>
            <w:r>
              <w:rPr>
                <w:rFonts w:ascii="Arial" w:cs="Arial" w:eastAsia="Arial" w:hAnsi="Arial"/>
                <w:sz w:val="14"/>
                <w:szCs w:val="14"/>
                <w:b w:val="1"/>
                <w:bCs w:val="1"/>
                <w:color w:val="auto"/>
              </w:rPr>
              <w:t>2024</w:t>
            </w:r>
          </w:p>
        </w:tc>
        <w:tc>
          <w:tcPr>
            <w:tcW w:w="20" w:type="dxa"/>
            <w:vAlign w:val="bottom"/>
            <w:tcBorders>
              <w:bottom w:val="single" w:sz="8" w:color="CCEEFF"/>
            </w:tcBorders>
          </w:tcPr>
          <w:p>
            <w:pPr>
              <w:spacing w:after="0"/>
              <w:rPr>
                <w:sz w:val="14"/>
                <w:szCs w:val="14"/>
                <w:color w:val="auto"/>
              </w:rPr>
            </w:pPr>
          </w:p>
        </w:tc>
        <w:tc>
          <w:tcPr>
            <w:tcW w:w="320" w:type="dxa"/>
            <w:vAlign w:val="bottom"/>
            <w:tcBorders>
              <w:bottom w:val="single" w:sz="8" w:color="CCEEFF"/>
            </w:tcBorders>
          </w:tcPr>
          <w:p>
            <w:pPr>
              <w:spacing w:after="0"/>
              <w:rPr>
                <w:sz w:val="14"/>
                <w:szCs w:val="14"/>
                <w:color w:val="auto"/>
              </w:rPr>
            </w:pPr>
          </w:p>
        </w:tc>
        <w:tc>
          <w:tcPr>
            <w:tcW w:w="20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jc w:val="center"/>
              <w:ind w:right="31"/>
              <w:spacing w:after="0"/>
              <w:rPr>
                <w:sz w:val="20"/>
                <w:szCs w:val="20"/>
                <w:color w:val="auto"/>
              </w:rPr>
            </w:pPr>
            <w:r>
              <w:rPr>
                <w:rFonts w:ascii="Arial" w:cs="Arial" w:eastAsia="Arial" w:hAnsi="Arial"/>
                <w:sz w:val="14"/>
                <w:szCs w:val="14"/>
                <w:color w:val="auto"/>
              </w:rPr>
              <w:t>2024</w:t>
            </w:r>
          </w:p>
        </w:tc>
        <w:tc>
          <w:tcPr>
            <w:tcW w:w="460" w:type="dxa"/>
            <w:vAlign w:val="bottom"/>
            <w:tcBorders>
              <w:bottom w:val="single" w:sz="8" w:color="CCEEFF"/>
            </w:tcBorders>
          </w:tcPr>
          <w:p>
            <w:pPr>
              <w:spacing w:after="0"/>
              <w:rPr>
                <w:sz w:val="14"/>
                <w:szCs w:val="14"/>
                <w:color w:val="auto"/>
              </w:rPr>
            </w:pPr>
          </w:p>
        </w:tc>
        <w:tc>
          <w:tcPr>
            <w:tcW w:w="6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jc w:val="right"/>
              <w:ind w:right="31"/>
              <w:spacing w:after="0"/>
              <w:rPr>
                <w:sz w:val="20"/>
                <w:szCs w:val="20"/>
                <w:color w:val="auto"/>
              </w:rPr>
            </w:pPr>
            <w:r>
              <w:rPr>
                <w:rFonts w:ascii="Arial" w:cs="Arial" w:eastAsia="Arial" w:hAnsi="Arial"/>
                <w:sz w:val="14"/>
                <w:szCs w:val="14"/>
                <w:color w:val="auto"/>
              </w:rPr>
              <w:t>2023</w:t>
            </w:r>
          </w:p>
        </w:tc>
        <w:tc>
          <w:tcPr>
            <w:tcW w:w="540" w:type="dxa"/>
            <w:vAlign w:val="bottom"/>
            <w:tcBorders>
              <w:bottom w:val="single" w:sz="8" w:color="CCEEFF"/>
            </w:tcBorders>
          </w:tcPr>
          <w:p>
            <w:pPr>
              <w:spacing w:after="0"/>
              <w:rPr>
                <w:sz w:val="14"/>
                <w:szCs w:val="14"/>
                <w:color w:val="auto"/>
              </w:rPr>
            </w:pPr>
          </w:p>
        </w:tc>
        <w:tc>
          <w:tcPr>
            <w:tcW w:w="1160" w:type="dxa"/>
            <w:vAlign w:val="bottom"/>
            <w:tcBorders>
              <w:bottom w:val="single" w:sz="8" w:color="auto"/>
            </w:tcBorders>
          </w:tcPr>
          <w:p>
            <w:pPr>
              <w:jc w:val="center"/>
              <w:ind w:left="72"/>
              <w:spacing w:after="0"/>
              <w:rPr>
                <w:sz w:val="20"/>
                <w:szCs w:val="20"/>
                <w:color w:val="auto"/>
              </w:rPr>
            </w:pPr>
            <w:r>
              <w:rPr>
                <w:rFonts w:ascii="Arial" w:cs="Arial" w:eastAsia="Arial" w:hAnsi="Arial"/>
                <w:sz w:val="14"/>
                <w:szCs w:val="14"/>
                <w:b w:val="1"/>
                <w:bCs w:val="1"/>
                <w:color w:val="auto"/>
              </w:rPr>
              <w:t>Sequential</w:t>
            </w:r>
          </w:p>
        </w:tc>
        <w:tc>
          <w:tcPr>
            <w:tcW w:w="160" w:type="dxa"/>
            <w:vAlign w:val="bottom"/>
            <w:tcBorders>
              <w:bottom w:val="single" w:sz="8" w:color="auto"/>
            </w:tcBorders>
          </w:tcPr>
          <w:p>
            <w:pPr>
              <w:spacing w:after="0"/>
              <w:rPr>
                <w:sz w:val="14"/>
                <w:szCs w:val="14"/>
                <w:color w:val="auto"/>
              </w:rPr>
            </w:pPr>
          </w:p>
        </w:tc>
        <w:tc>
          <w:tcPr>
            <w:tcW w:w="320" w:type="dxa"/>
            <w:vAlign w:val="bottom"/>
            <w:tcBorders>
              <w:bottom w:val="single" w:sz="8" w:color="CCEEFF"/>
            </w:tcBorders>
          </w:tcPr>
          <w:p>
            <w:pPr>
              <w:spacing w:after="0"/>
              <w:rPr>
                <w:sz w:val="14"/>
                <w:szCs w:val="14"/>
                <w:color w:val="auto"/>
              </w:rPr>
            </w:pPr>
          </w:p>
        </w:tc>
        <w:tc>
          <w:tcPr>
            <w:tcW w:w="152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rPr>
              <w:t>Year-on-year</w:t>
            </w:r>
          </w:p>
        </w:tc>
      </w:tr>
      <w:tr>
        <w:trPr>
          <w:trHeight w:val="196"/>
        </w:trPr>
        <w:tc>
          <w:tcPr>
            <w:tcW w:w="456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Revenue</w:t>
            </w:r>
          </w:p>
        </w:tc>
        <w:tc>
          <w:tcPr>
            <w:tcW w:w="10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w w:val="79"/>
              </w:rPr>
              <w:t>$</w:t>
            </w:r>
          </w:p>
        </w:tc>
        <w:tc>
          <w:tcPr>
            <w:tcW w:w="46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b w:val="1"/>
                <w:bCs w:val="1"/>
                <w:color w:val="auto"/>
                <w:w w:val="97"/>
              </w:rPr>
              <w:t>9,284</w:t>
            </w:r>
          </w:p>
        </w:tc>
        <w:tc>
          <w:tcPr>
            <w:tcW w:w="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48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9,158</w:t>
            </w:r>
          </w:p>
        </w:tc>
        <w:tc>
          <w:tcPr>
            <w:tcW w:w="4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w w:val="79"/>
              </w:rPr>
              <w:t>$</w:t>
            </w:r>
          </w:p>
        </w:tc>
        <w:tc>
          <w:tcPr>
            <w:tcW w:w="46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97"/>
              </w:rPr>
              <w:t>8,990</w:t>
            </w:r>
          </w:p>
        </w:tc>
        <w:tc>
          <w:tcPr>
            <w:tcW w:w="540" w:type="dxa"/>
            <w:vAlign w:val="bottom"/>
            <w:shd w:val="clear" w:color="auto" w:fill="CCEEFF"/>
          </w:tcPr>
          <w:p>
            <w:pPr>
              <w:spacing w:after="0"/>
              <w:rPr>
                <w:sz w:val="17"/>
                <w:szCs w:val="17"/>
                <w:color w:val="auto"/>
              </w:rPr>
            </w:pPr>
          </w:p>
        </w:tc>
        <w:tc>
          <w:tcPr>
            <w:tcW w:w="1160" w:type="dxa"/>
            <w:vAlign w:val="bottom"/>
            <w:shd w:val="clear" w:color="auto" w:fill="CCEEFF"/>
          </w:tcPr>
          <w:p>
            <w:pPr>
              <w:jc w:val="center"/>
              <w:ind w:left="52"/>
              <w:spacing w:after="0" w:line="196" w:lineRule="exact"/>
              <w:rPr>
                <w:sz w:val="20"/>
                <w:szCs w:val="20"/>
                <w:color w:val="auto"/>
              </w:rPr>
            </w:pPr>
            <w:r>
              <w:rPr>
                <w:rFonts w:ascii="Arial" w:cs="Arial" w:eastAsia="Arial" w:hAnsi="Arial"/>
                <w:sz w:val="18"/>
                <w:szCs w:val="18"/>
                <w:b w:val="1"/>
                <w:bCs w:val="1"/>
                <w:color w:val="auto"/>
                <w:w w:val="99"/>
              </w:rPr>
              <w:t>1%</w:t>
            </w:r>
          </w:p>
        </w:tc>
        <w:tc>
          <w:tcPr>
            <w:tcW w:w="1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520" w:type="dxa"/>
            <w:vAlign w:val="bottom"/>
            <w:shd w:val="clear" w:color="auto" w:fill="CCEEFF"/>
          </w:tcPr>
          <w:p>
            <w:pPr>
              <w:jc w:val="center"/>
              <w:spacing w:after="0" w:line="196" w:lineRule="exact"/>
              <w:rPr>
                <w:sz w:val="20"/>
                <w:szCs w:val="20"/>
                <w:color w:val="auto"/>
              </w:rPr>
            </w:pPr>
            <w:r>
              <w:rPr>
                <w:rFonts w:ascii="Arial" w:cs="Arial" w:eastAsia="Arial" w:hAnsi="Arial"/>
                <w:sz w:val="18"/>
                <w:szCs w:val="18"/>
                <w:color w:val="auto"/>
                <w:w w:val="99"/>
              </w:rPr>
              <w:t>3%</w:t>
            </w:r>
          </w:p>
        </w:tc>
      </w:tr>
      <w:tr>
        <w:trPr>
          <w:trHeight w:val="203"/>
        </w:trPr>
        <w:tc>
          <w:tcPr>
            <w:tcW w:w="4560" w:type="dxa"/>
            <w:vAlign w:val="bottom"/>
          </w:tcPr>
          <w:p>
            <w:pPr>
              <w:spacing w:after="0" w:line="202" w:lineRule="exact"/>
              <w:rPr>
                <w:sz w:val="20"/>
                <w:szCs w:val="20"/>
                <w:color w:val="auto"/>
              </w:rPr>
            </w:pPr>
            <w:r>
              <w:rPr>
                <w:rFonts w:ascii="Arial" w:cs="Arial" w:eastAsia="Arial" w:hAnsi="Arial"/>
                <w:sz w:val="18"/>
                <w:szCs w:val="18"/>
                <w:color w:val="auto"/>
              </w:rPr>
              <w:t>Income before taxes - GAAP basis</w:t>
            </w:r>
          </w:p>
        </w:tc>
        <w:tc>
          <w:tcPr>
            <w:tcW w:w="100" w:type="dxa"/>
            <w:vAlign w:val="bottom"/>
          </w:tcPr>
          <w:p>
            <w:pPr>
              <w:spacing w:after="0" w:line="202" w:lineRule="exact"/>
              <w:rPr>
                <w:sz w:val="20"/>
                <w:szCs w:val="20"/>
                <w:color w:val="auto"/>
              </w:rPr>
            </w:pPr>
            <w:r>
              <w:rPr>
                <w:rFonts w:ascii="Arial" w:cs="Arial" w:eastAsia="Arial" w:hAnsi="Arial"/>
                <w:sz w:val="18"/>
                <w:szCs w:val="18"/>
                <w:b w:val="1"/>
                <w:bCs w:val="1"/>
                <w:color w:val="auto"/>
                <w:w w:val="79"/>
              </w:rPr>
              <w:t>$</w:t>
            </w:r>
          </w:p>
        </w:tc>
        <w:tc>
          <w:tcPr>
            <w:tcW w:w="480" w:type="dxa"/>
            <w:vAlign w:val="bottom"/>
            <w:gridSpan w:val="2"/>
          </w:tcPr>
          <w:p>
            <w:pPr>
              <w:jc w:val="right"/>
              <w:ind w:right="20"/>
              <w:spacing w:after="0" w:line="202" w:lineRule="exact"/>
              <w:rPr>
                <w:sz w:val="20"/>
                <w:szCs w:val="20"/>
                <w:color w:val="auto"/>
              </w:rPr>
            </w:pPr>
            <w:r>
              <w:rPr>
                <w:rFonts w:ascii="Arial" w:cs="Arial" w:eastAsia="Arial" w:hAnsi="Arial"/>
                <w:sz w:val="18"/>
                <w:szCs w:val="18"/>
                <w:b w:val="1"/>
                <w:bCs w:val="1"/>
                <w:color w:val="auto"/>
                <w:w w:val="97"/>
              </w:rPr>
              <w:t>1,387</w:t>
            </w:r>
          </w:p>
        </w:tc>
        <w:tc>
          <w:tcPr>
            <w:tcW w:w="320" w:type="dxa"/>
            <w:vAlign w:val="bottom"/>
          </w:tcPr>
          <w:p>
            <w:pPr>
              <w:spacing w:after="0"/>
              <w:rPr>
                <w:sz w:val="17"/>
                <w:szCs w:val="17"/>
                <w:color w:val="auto"/>
              </w:rPr>
            </w:pPr>
          </w:p>
        </w:tc>
        <w:tc>
          <w:tcPr>
            <w:tcW w:w="30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460"/>
              <w:spacing w:after="0" w:line="202" w:lineRule="exact"/>
              <w:rPr>
                <w:sz w:val="20"/>
                <w:szCs w:val="20"/>
                <w:color w:val="auto"/>
              </w:rPr>
            </w:pPr>
            <w:r>
              <w:rPr>
                <w:rFonts w:ascii="Arial" w:cs="Arial" w:eastAsia="Arial" w:hAnsi="Arial"/>
                <w:sz w:val="18"/>
                <w:szCs w:val="18"/>
                <w:color w:val="auto"/>
              </w:rPr>
              <w:t>1,507</w:t>
            </w:r>
          </w:p>
        </w:tc>
        <w:tc>
          <w:tcPr>
            <w:tcW w:w="160" w:type="dxa"/>
            <w:vAlign w:val="bottom"/>
            <w:gridSpan w:val="2"/>
          </w:tcPr>
          <w:p>
            <w:pPr>
              <w:ind w:left="60"/>
              <w:spacing w:after="0" w:line="202" w:lineRule="exact"/>
              <w:rPr>
                <w:sz w:val="20"/>
                <w:szCs w:val="20"/>
                <w:color w:val="auto"/>
              </w:rPr>
            </w:pPr>
            <w:r>
              <w:rPr>
                <w:rFonts w:ascii="Arial" w:cs="Arial" w:eastAsia="Arial" w:hAnsi="Arial"/>
                <w:sz w:val="18"/>
                <w:szCs w:val="18"/>
                <w:color w:val="auto"/>
                <w:w w:val="79"/>
              </w:rPr>
              <w:t>$</w:t>
            </w:r>
          </w:p>
        </w:tc>
        <w:tc>
          <w:tcPr>
            <w:tcW w:w="1000" w:type="dxa"/>
            <w:vAlign w:val="bottom"/>
            <w:gridSpan w:val="2"/>
          </w:tcPr>
          <w:p>
            <w:pPr>
              <w:jc w:val="right"/>
              <w:ind w:right="540"/>
              <w:spacing w:after="0" w:line="202" w:lineRule="exact"/>
              <w:rPr>
                <w:sz w:val="20"/>
                <w:szCs w:val="20"/>
                <w:color w:val="auto"/>
              </w:rPr>
            </w:pPr>
            <w:r>
              <w:rPr>
                <w:rFonts w:ascii="Arial" w:cs="Arial" w:eastAsia="Arial" w:hAnsi="Arial"/>
                <w:sz w:val="18"/>
                <w:szCs w:val="18"/>
                <w:color w:val="auto"/>
                <w:w w:val="97"/>
              </w:rPr>
              <w:t>1,433</w:t>
            </w:r>
          </w:p>
        </w:tc>
        <w:tc>
          <w:tcPr>
            <w:tcW w:w="1160" w:type="dxa"/>
            <w:vAlign w:val="bottom"/>
          </w:tcPr>
          <w:p>
            <w:pPr>
              <w:jc w:val="center"/>
              <w:ind w:left="72"/>
              <w:spacing w:after="0" w:line="202" w:lineRule="exact"/>
              <w:rPr>
                <w:sz w:val="20"/>
                <w:szCs w:val="20"/>
                <w:color w:val="auto"/>
              </w:rPr>
            </w:pPr>
            <w:r>
              <w:rPr>
                <w:rFonts w:ascii="Arial" w:cs="Arial" w:eastAsia="Arial" w:hAnsi="Arial"/>
                <w:sz w:val="18"/>
                <w:szCs w:val="18"/>
                <w:b w:val="1"/>
                <w:bCs w:val="1"/>
                <w:color w:val="auto"/>
                <w:w w:val="99"/>
              </w:rPr>
              <w:t>-8%</w:t>
            </w:r>
          </w:p>
        </w:tc>
        <w:tc>
          <w:tcPr>
            <w:tcW w:w="2000" w:type="dxa"/>
            <w:vAlign w:val="bottom"/>
            <w:gridSpan w:val="3"/>
          </w:tcPr>
          <w:p>
            <w:pPr>
              <w:jc w:val="center"/>
              <w:ind w:left="392"/>
              <w:spacing w:after="0" w:line="202" w:lineRule="exact"/>
              <w:rPr>
                <w:sz w:val="20"/>
                <w:szCs w:val="20"/>
                <w:color w:val="auto"/>
              </w:rPr>
            </w:pPr>
            <w:r>
              <w:rPr>
                <w:rFonts w:ascii="Arial" w:cs="Arial" w:eastAsia="Arial" w:hAnsi="Arial"/>
                <w:sz w:val="18"/>
                <w:szCs w:val="18"/>
                <w:color w:val="auto"/>
                <w:w w:val="99"/>
              </w:rPr>
              <w:t>-3%</w:t>
            </w:r>
          </w:p>
        </w:tc>
      </w:tr>
      <w:tr>
        <w:trPr>
          <w:trHeight w:val="203"/>
        </w:trPr>
        <w:tc>
          <w:tcPr>
            <w:tcW w:w="45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Income before taxes margin - GAAP basis</w:t>
            </w:r>
          </w:p>
        </w:tc>
        <w:tc>
          <w:tcPr>
            <w:tcW w:w="100" w:type="dxa"/>
            <w:vAlign w:val="bottom"/>
            <w:shd w:val="clear" w:color="auto" w:fill="CCEEFF"/>
          </w:tcPr>
          <w:p>
            <w:pPr>
              <w:spacing w:after="0"/>
              <w:rPr>
                <w:sz w:val="17"/>
                <w:szCs w:val="17"/>
                <w:color w:val="auto"/>
              </w:rPr>
            </w:pPr>
          </w:p>
        </w:tc>
        <w:tc>
          <w:tcPr>
            <w:tcW w:w="800" w:type="dxa"/>
            <w:vAlign w:val="bottom"/>
            <w:gridSpan w:val="3"/>
            <w:shd w:val="clear" w:color="auto" w:fill="CCEEFF"/>
          </w:tcPr>
          <w:p>
            <w:pPr>
              <w:jc w:val="right"/>
              <w:ind w:right="108"/>
              <w:spacing w:after="0" w:line="202" w:lineRule="exact"/>
              <w:rPr>
                <w:sz w:val="20"/>
                <w:szCs w:val="20"/>
                <w:color w:val="auto"/>
              </w:rPr>
            </w:pPr>
            <w:r>
              <w:rPr>
                <w:rFonts w:ascii="Arial" w:cs="Arial" w:eastAsia="Arial" w:hAnsi="Arial"/>
                <w:sz w:val="18"/>
                <w:szCs w:val="18"/>
                <w:b w:val="1"/>
                <w:bCs w:val="1"/>
                <w:color w:val="auto"/>
              </w:rPr>
              <w:t>14.9%</w:t>
            </w: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300"/>
              <w:spacing w:after="0" w:line="202" w:lineRule="exact"/>
              <w:rPr>
                <w:sz w:val="20"/>
                <w:szCs w:val="20"/>
                <w:color w:val="auto"/>
              </w:rPr>
            </w:pPr>
            <w:r>
              <w:rPr>
                <w:rFonts w:ascii="Arial" w:cs="Arial" w:eastAsia="Arial" w:hAnsi="Arial"/>
                <w:sz w:val="18"/>
                <w:szCs w:val="18"/>
                <w:color w:val="auto"/>
              </w:rPr>
              <w:t>16.5%</w:t>
            </w: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380"/>
              <w:spacing w:after="0" w:line="202" w:lineRule="exact"/>
              <w:rPr>
                <w:sz w:val="20"/>
                <w:szCs w:val="20"/>
                <w:color w:val="auto"/>
              </w:rPr>
            </w:pPr>
            <w:r>
              <w:rPr>
                <w:rFonts w:ascii="Arial" w:cs="Arial" w:eastAsia="Arial" w:hAnsi="Arial"/>
                <w:sz w:val="18"/>
                <w:szCs w:val="18"/>
                <w:color w:val="auto"/>
              </w:rPr>
              <w:t>15.9%</w:t>
            </w:r>
          </w:p>
        </w:tc>
        <w:tc>
          <w:tcPr>
            <w:tcW w:w="1160" w:type="dxa"/>
            <w:vAlign w:val="bottom"/>
            <w:shd w:val="clear" w:color="auto" w:fill="CCEEFF"/>
          </w:tcPr>
          <w:p>
            <w:pPr>
              <w:jc w:val="center"/>
              <w:ind w:left="52"/>
              <w:spacing w:after="0" w:line="202" w:lineRule="exact"/>
              <w:rPr>
                <w:sz w:val="20"/>
                <w:szCs w:val="20"/>
                <w:color w:val="auto"/>
              </w:rPr>
            </w:pPr>
            <w:r>
              <w:rPr>
                <w:rFonts w:ascii="Arial" w:cs="Arial" w:eastAsia="Arial" w:hAnsi="Arial"/>
                <w:sz w:val="18"/>
                <w:szCs w:val="18"/>
                <w:b w:val="1"/>
                <w:bCs w:val="1"/>
                <w:color w:val="auto"/>
              </w:rPr>
              <w:t>-151 bps</w:t>
            </w:r>
          </w:p>
        </w:tc>
        <w:tc>
          <w:tcPr>
            <w:tcW w:w="1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520" w:type="dxa"/>
            <w:vAlign w:val="bottom"/>
            <w:shd w:val="clear" w:color="auto" w:fill="CCEEFF"/>
          </w:tcPr>
          <w:p>
            <w:pPr>
              <w:jc w:val="center"/>
              <w:spacing w:after="0" w:line="202" w:lineRule="exact"/>
              <w:rPr>
                <w:sz w:val="20"/>
                <w:szCs w:val="20"/>
                <w:color w:val="auto"/>
              </w:rPr>
            </w:pPr>
            <w:r>
              <w:rPr>
                <w:rFonts w:ascii="Arial" w:cs="Arial" w:eastAsia="Arial" w:hAnsi="Arial"/>
                <w:sz w:val="18"/>
                <w:szCs w:val="18"/>
                <w:color w:val="auto"/>
                <w:w w:val="99"/>
              </w:rPr>
              <w:t>-100 bps</w:t>
            </w:r>
          </w:p>
        </w:tc>
      </w:tr>
      <w:tr>
        <w:trPr>
          <w:trHeight w:val="203"/>
        </w:trPr>
        <w:tc>
          <w:tcPr>
            <w:tcW w:w="4560" w:type="dxa"/>
            <w:vAlign w:val="bottom"/>
          </w:tcPr>
          <w:p>
            <w:pPr>
              <w:spacing w:after="0" w:line="202" w:lineRule="exact"/>
              <w:rPr>
                <w:sz w:val="20"/>
                <w:szCs w:val="20"/>
                <w:color w:val="auto"/>
              </w:rPr>
            </w:pPr>
            <w:r>
              <w:rPr>
                <w:rFonts w:ascii="Arial" w:cs="Arial" w:eastAsia="Arial" w:hAnsi="Arial"/>
                <w:sz w:val="18"/>
                <w:szCs w:val="18"/>
                <w:color w:val="auto"/>
              </w:rPr>
              <w:t>Net income attributable to SLB - GAAP basis</w:t>
            </w:r>
          </w:p>
        </w:tc>
        <w:tc>
          <w:tcPr>
            <w:tcW w:w="100" w:type="dxa"/>
            <w:vAlign w:val="bottom"/>
          </w:tcPr>
          <w:p>
            <w:pPr>
              <w:spacing w:after="0" w:line="202" w:lineRule="exact"/>
              <w:rPr>
                <w:sz w:val="20"/>
                <w:szCs w:val="20"/>
                <w:color w:val="auto"/>
              </w:rPr>
            </w:pPr>
            <w:r>
              <w:rPr>
                <w:rFonts w:ascii="Arial" w:cs="Arial" w:eastAsia="Arial" w:hAnsi="Arial"/>
                <w:sz w:val="18"/>
                <w:szCs w:val="18"/>
                <w:b w:val="1"/>
                <w:bCs w:val="1"/>
                <w:color w:val="auto"/>
                <w:w w:val="79"/>
              </w:rPr>
              <w:t>$</w:t>
            </w:r>
          </w:p>
        </w:tc>
        <w:tc>
          <w:tcPr>
            <w:tcW w:w="480" w:type="dxa"/>
            <w:vAlign w:val="bottom"/>
            <w:gridSpan w:val="2"/>
          </w:tcPr>
          <w:p>
            <w:pPr>
              <w:jc w:val="right"/>
              <w:ind w:right="20"/>
              <w:spacing w:after="0" w:line="202" w:lineRule="exact"/>
              <w:rPr>
                <w:sz w:val="20"/>
                <w:szCs w:val="20"/>
                <w:color w:val="auto"/>
              </w:rPr>
            </w:pPr>
            <w:r>
              <w:rPr>
                <w:rFonts w:ascii="Arial" w:cs="Arial" w:eastAsia="Arial" w:hAnsi="Arial"/>
                <w:sz w:val="18"/>
                <w:szCs w:val="18"/>
                <w:b w:val="1"/>
                <w:bCs w:val="1"/>
                <w:color w:val="auto"/>
                <w:w w:val="97"/>
              </w:rPr>
              <w:t>1,095</w:t>
            </w:r>
          </w:p>
        </w:tc>
        <w:tc>
          <w:tcPr>
            <w:tcW w:w="320" w:type="dxa"/>
            <w:vAlign w:val="bottom"/>
          </w:tcPr>
          <w:p>
            <w:pPr>
              <w:spacing w:after="0"/>
              <w:rPr>
                <w:sz w:val="17"/>
                <w:szCs w:val="17"/>
                <w:color w:val="auto"/>
              </w:rPr>
            </w:pPr>
          </w:p>
        </w:tc>
        <w:tc>
          <w:tcPr>
            <w:tcW w:w="30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460"/>
              <w:spacing w:after="0" w:line="202" w:lineRule="exact"/>
              <w:rPr>
                <w:sz w:val="20"/>
                <w:szCs w:val="20"/>
                <w:color w:val="auto"/>
              </w:rPr>
            </w:pPr>
            <w:r>
              <w:rPr>
                <w:rFonts w:ascii="Arial" w:cs="Arial" w:eastAsia="Arial" w:hAnsi="Arial"/>
                <w:sz w:val="18"/>
                <w:szCs w:val="18"/>
                <w:color w:val="auto"/>
              </w:rPr>
              <w:t>1,186</w:t>
            </w:r>
          </w:p>
        </w:tc>
        <w:tc>
          <w:tcPr>
            <w:tcW w:w="160" w:type="dxa"/>
            <w:vAlign w:val="bottom"/>
            <w:gridSpan w:val="2"/>
          </w:tcPr>
          <w:p>
            <w:pPr>
              <w:ind w:left="60"/>
              <w:spacing w:after="0" w:line="202" w:lineRule="exact"/>
              <w:rPr>
                <w:sz w:val="20"/>
                <w:szCs w:val="20"/>
                <w:color w:val="auto"/>
              </w:rPr>
            </w:pPr>
            <w:r>
              <w:rPr>
                <w:rFonts w:ascii="Arial" w:cs="Arial" w:eastAsia="Arial" w:hAnsi="Arial"/>
                <w:sz w:val="18"/>
                <w:szCs w:val="18"/>
                <w:color w:val="auto"/>
                <w:w w:val="79"/>
              </w:rPr>
              <w:t>$</w:t>
            </w:r>
          </w:p>
        </w:tc>
        <w:tc>
          <w:tcPr>
            <w:tcW w:w="1000" w:type="dxa"/>
            <w:vAlign w:val="bottom"/>
            <w:gridSpan w:val="2"/>
          </w:tcPr>
          <w:p>
            <w:pPr>
              <w:jc w:val="right"/>
              <w:ind w:right="540"/>
              <w:spacing w:after="0" w:line="202" w:lineRule="exact"/>
              <w:rPr>
                <w:sz w:val="20"/>
                <w:szCs w:val="20"/>
                <w:color w:val="auto"/>
              </w:rPr>
            </w:pPr>
            <w:r>
              <w:rPr>
                <w:rFonts w:ascii="Arial" w:cs="Arial" w:eastAsia="Arial" w:hAnsi="Arial"/>
                <w:sz w:val="18"/>
                <w:szCs w:val="18"/>
                <w:color w:val="auto"/>
                <w:w w:val="97"/>
              </w:rPr>
              <w:t>1,113</w:t>
            </w:r>
          </w:p>
        </w:tc>
        <w:tc>
          <w:tcPr>
            <w:tcW w:w="1160" w:type="dxa"/>
            <w:vAlign w:val="bottom"/>
          </w:tcPr>
          <w:p>
            <w:pPr>
              <w:jc w:val="center"/>
              <w:ind w:left="72"/>
              <w:spacing w:after="0" w:line="202" w:lineRule="exact"/>
              <w:rPr>
                <w:sz w:val="20"/>
                <w:szCs w:val="20"/>
                <w:color w:val="auto"/>
              </w:rPr>
            </w:pPr>
            <w:r>
              <w:rPr>
                <w:rFonts w:ascii="Arial" w:cs="Arial" w:eastAsia="Arial" w:hAnsi="Arial"/>
                <w:sz w:val="18"/>
                <w:szCs w:val="18"/>
                <w:b w:val="1"/>
                <w:bCs w:val="1"/>
                <w:color w:val="auto"/>
                <w:w w:val="99"/>
              </w:rPr>
              <w:t>-8%</w:t>
            </w:r>
          </w:p>
        </w:tc>
        <w:tc>
          <w:tcPr>
            <w:tcW w:w="2000" w:type="dxa"/>
            <w:vAlign w:val="bottom"/>
            <w:gridSpan w:val="3"/>
          </w:tcPr>
          <w:p>
            <w:pPr>
              <w:jc w:val="center"/>
              <w:ind w:left="392"/>
              <w:spacing w:after="0" w:line="202" w:lineRule="exact"/>
              <w:rPr>
                <w:sz w:val="20"/>
                <w:szCs w:val="20"/>
                <w:color w:val="auto"/>
              </w:rPr>
            </w:pPr>
            <w:r>
              <w:rPr>
                <w:rFonts w:ascii="Arial" w:cs="Arial" w:eastAsia="Arial" w:hAnsi="Arial"/>
                <w:sz w:val="18"/>
                <w:szCs w:val="18"/>
                <w:color w:val="auto"/>
                <w:w w:val="99"/>
              </w:rPr>
              <w:t>-2%</w:t>
            </w:r>
          </w:p>
        </w:tc>
      </w:tr>
      <w:tr>
        <w:trPr>
          <w:trHeight w:val="203"/>
        </w:trPr>
        <w:tc>
          <w:tcPr>
            <w:tcW w:w="45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Diluted EPS - GAAP basis</w:t>
            </w:r>
          </w:p>
        </w:tc>
        <w:tc>
          <w:tcPr>
            <w:tcW w:w="100" w:type="dxa"/>
            <w:vAlign w:val="bottom"/>
            <w:shd w:val="clear" w:color="auto" w:fill="CCEEFF"/>
          </w:tcPr>
          <w:p>
            <w:pPr>
              <w:spacing w:after="0" w:line="202" w:lineRule="exact"/>
              <w:rPr>
                <w:sz w:val="20"/>
                <w:szCs w:val="20"/>
                <w:color w:val="auto"/>
              </w:rPr>
            </w:pPr>
            <w:r>
              <w:rPr>
                <w:rFonts w:ascii="Arial" w:cs="Arial" w:eastAsia="Arial" w:hAnsi="Arial"/>
                <w:sz w:val="18"/>
                <w:szCs w:val="18"/>
                <w:b w:val="1"/>
                <w:bCs w:val="1"/>
                <w:color w:val="auto"/>
                <w:w w:val="79"/>
              </w:rPr>
              <w:t>$</w:t>
            </w:r>
          </w:p>
        </w:tc>
        <w:tc>
          <w:tcPr>
            <w:tcW w:w="480" w:type="dxa"/>
            <w:vAlign w:val="bottom"/>
            <w:gridSpan w:val="2"/>
            <w:shd w:val="clear" w:color="auto" w:fill="CCEEFF"/>
          </w:tcPr>
          <w:p>
            <w:pPr>
              <w:jc w:val="right"/>
              <w:ind w:right="20"/>
              <w:spacing w:after="0" w:line="202" w:lineRule="exact"/>
              <w:rPr>
                <w:sz w:val="20"/>
                <w:szCs w:val="20"/>
                <w:color w:val="auto"/>
              </w:rPr>
            </w:pPr>
            <w:r>
              <w:rPr>
                <w:rFonts w:ascii="Arial" w:cs="Arial" w:eastAsia="Arial" w:hAnsi="Arial"/>
                <w:sz w:val="18"/>
                <w:szCs w:val="18"/>
                <w:b w:val="1"/>
                <w:bCs w:val="1"/>
                <w:color w:val="auto"/>
              </w:rPr>
              <w:t>0.77</w:t>
            </w:r>
          </w:p>
        </w:tc>
        <w:tc>
          <w:tcPr>
            <w:tcW w:w="320" w:type="dxa"/>
            <w:vAlign w:val="bottom"/>
            <w:shd w:val="clear" w:color="auto" w:fill="CCEEFF"/>
          </w:tcPr>
          <w:p>
            <w:pPr>
              <w:spacing w:after="0"/>
              <w:rPr>
                <w:sz w:val="17"/>
                <w:szCs w:val="17"/>
                <w:color w:val="auto"/>
              </w:rPr>
            </w:pPr>
          </w:p>
        </w:tc>
        <w:tc>
          <w:tcPr>
            <w:tcW w:w="30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460"/>
              <w:spacing w:after="0" w:line="202" w:lineRule="exact"/>
              <w:rPr>
                <w:sz w:val="20"/>
                <w:szCs w:val="20"/>
                <w:color w:val="auto"/>
              </w:rPr>
            </w:pPr>
            <w:r>
              <w:rPr>
                <w:rFonts w:ascii="Arial" w:cs="Arial" w:eastAsia="Arial" w:hAnsi="Arial"/>
                <w:sz w:val="18"/>
                <w:szCs w:val="18"/>
                <w:color w:val="auto"/>
              </w:rPr>
              <w:t>0.83</w:t>
            </w:r>
          </w:p>
        </w:tc>
        <w:tc>
          <w:tcPr>
            <w:tcW w:w="160" w:type="dxa"/>
            <w:vAlign w:val="bottom"/>
            <w:gridSpan w:val="2"/>
            <w:shd w:val="clear" w:color="auto" w:fill="CCEEFF"/>
          </w:tcPr>
          <w:p>
            <w:pPr>
              <w:ind w:left="60"/>
              <w:spacing w:after="0" w:line="202" w:lineRule="exact"/>
              <w:rPr>
                <w:sz w:val="20"/>
                <w:szCs w:val="20"/>
                <w:color w:val="auto"/>
              </w:rPr>
            </w:pPr>
            <w:r>
              <w:rPr>
                <w:rFonts w:ascii="Arial" w:cs="Arial" w:eastAsia="Arial" w:hAnsi="Arial"/>
                <w:sz w:val="18"/>
                <w:szCs w:val="18"/>
                <w:color w:val="auto"/>
                <w:w w:val="79"/>
              </w:rPr>
              <w:t>$</w:t>
            </w:r>
          </w:p>
        </w:tc>
        <w:tc>
          <w:tcPr>
            <w:tcW w:w="1000" w:type="dxa"/>
            <w:vAlign w:val="bottom"/>
            <w:gridSpan w:val="2"/>
            <w:shd w:val="clear" w:color="auto" w:fill="CCEEFF"/>
          </w:tcPr>
          <w:p>
            <w:pPr>
              <w:jc w:val="right"/>
              <w:ind w:right="540"/>
              <w:spacing w:after="0" w:line="202" w:lineRule="exact"/>
              <w:rPr>
                <w:sz w:val="20"/>
                <w:szCs w:val="20"/>
                <w:color w:val="auto"/>
              </w:rPr>
            </w:pPr>
            <w:r>
              <w:rPr>
                <w:rFonts w:ascii="Arial" w:cs="Arial" w:eastAsia="Arial" w:hAnsi="Arial"/>
                <w:sz w:val="18"/>
                <w:szCs w:val="18"/>
                <w:color w:val="auto"/>
              </w:rPr>
              <w:t>0.77</w:t>
            </w:r>
          </w:p>
        </w:tc>
        <w:tc>
          <w:tcPr>
            <w:tcW w:w="1160" w:type="dxa"/>
            <w:vAlign w:val="bottom"/>
            <w:shd w:val="clear" w:color="auto" w:fill="CCEEFF"/>
          </w:tcPr>
          <w:p>
            <w:pPr>
              <w:jc w:val="center"/>
              <w:ind w:left="72"/>
              <w:spacing w:after="0" w:line="202" w:lineRule="exact"/>
              <w:rPr>
                <w:sz w:val="20"/>
                <w:szCs w:val="20"/>
                <w:color w:val="auto"/>
              </w:rPr>
            </w:pPr>
            <w:r>
              <w:rPr>
                <w:rFonts w:ascii="Arial" w:cs="Arial" w:eastAsia="Arial" w:hAnsi="Arial"/>
                <w:sz w:val="18"/>
                <w:szCs w:val="18"/>
                <w:b w:val="1"/>
                <w:bCs w:val="1"/>
                <w:color w:val="auto"/>
                <w:w w:val="99"/>
              </w:rPr>
              <w:t>-7%</w:t>
            </w:r>
          </w:p>
        </w:tc>
        <w:tc>
          <w:tcPr>
            <w:tcW w:w="1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520" w:type="dxa"/>
            <w:vAlign w:val="bottom"/>
            <w:shd w:val="clear" w:color="auto" w:fill="CCEEFF"/>
          </w:tcPr>
          <w:p>
            <w:pPr>
              <w:jc w:val="center"/>
              <w:spacing w:after="0" w:line="202" w:lineRule="exact"/>
              <w:rPr>
                <w:sz w:val="20"/>
                <w:szCs w:val="20"/>
                <w:color w:val="auto"/>
              </w:rPr>
            </w:pPr>
            <w:r>
              <w:rPr>
                <w:rFonts w:ascii="Arial" w:cs="Arial" w:eastAsia="Arial" w:hAnsi="Arial"/>
                <w:sz w:val="18"/>
                <w:szCs w:val="18"/>
                <w:color w:val="auto"/>
                <w:w w:val="88"/>
              </w:rPr>
              <w:t>— </w:t>
            </w:r>
          </w:p>
        </w:tc>
      </w:tr>
      <w:tr>
        <w:trPr>
          <w:trHeight w:val="310"/>
        </w:trPr>
        <w:tc>
          <w:tcPr>
            <w:tcW w:w="4560" w:type="dxa"/>
            <w:vAlign w:val="bottom"/>
          </w:tcPr>
          <w:p>
            <w:pPr>
              <w:spacing w:after="0"/>
              <w:rPr>
                <w:sz w:val="20"/>
                <w:szCs w:val="20"/>
                <w:color w:val="auto"/>
              </w:rPr>
            </w:pPr>
            <w:r>
              <w:rPr>
                <w:rFonts w:ascii="Arial" w:cs="Arial" w:eastAsia="Arial" w:hAnsi="Arial"/>
                <w:sz w:val="18"/>
                <w:szCs w:val="18"/>
                <w:color w:val="auto"/>
              </w:rPr>
              <w:t>Adjusted EBITDA*</w:t>
            </w:r>
          </w:p>
        </w:tc>
        <w:tc>
          <w:tcPr>
            <w:tcW w:w="100" w:type="dxa"/>
            <w:vAlign w:val="bottom"/>
          </w:tcPr>
          <w:p>
            <w:pPr>
              <w:spacing w:after="0"/>
              <w:rPr>
                <w:sz w:val="20"/>
                <w:szCs w:val="20"/>
                <w:color w:val="auto"/>
              </w:rPr>
            </w:pPr>
            <w:r>
              <w:rPr>
                <w:rFonts w:ascii="Arial" w:cs="Arial" w:eastAsia="Arial" w:hAnsi="Arial"/>
                <w:sz w:val="18"/>
                <w:szCs w:val="18"/>
                <w:b w:val="1"/>
                <w:bCs w:val="1"/>
                <w:color w:val="auto"/>
                <w:w w:val="79"/>
              </w:rPr>
              <w:t>$</w:t>
            </w:r>
          </w:p>
        </w:tc>
        <w:tc>
          <w:tcPr>
            <w:tcW w:w="48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w w:val="97"/>
              </w:rPr>
              <w:t>2,382</w:t>
            </w:r>
          </w:p>
        </w:tc>
        <w:tc>
          <w:tcPr>
            <w:tcW w:w="320" w:type="dxa"/>
            <w:vAlign w:val="bottom"/>
          </w:tcPr>
          <w:p>
            <w:pPr>
              <w:spacing w:after="0"/>
              <w:rPr>
                <w:sz w:val="24"/>
                <w:szCs w:val="24"/>
                <w:color w:val="auto"/>
              </w:rPr>
            </w:pP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460"/>
              <w:spacing w:after="0"/>
              <w:rPr>
                <w:sz w:val="20"/>
                <w:szCs w:val="20"/>
                <w:color w:val="auto"/>
              </w:rPr>
            </w:pPr>
            <w:r>
              <w:rPr>
                <w:rFonts w:ascii="Arial" w:cs="Arial" w:eastAsia="Arial" w:hAnsi="Arial"/>
                <w:sz w:val="18"/>
                <w:szCs w:val="18"/>
                <w:color w:val="auto"/>
              </w:rPr>
              <w:t>2,343</w:t>
            </w:r>
          </w:p>
        </w:tc>
        <w:tc>
          <w:tcPr>
            <w:tcW w:w="160" w:type="dxa"/>
            <w:vAlign w:val="bottom"/>
            <w:gridSpan w:val="2"/>
          </w:tcPr>
          <w:p>
            <w:pPr>
              <w:ind w:left="60"/>
              <w:spacing w:after="0"/>
              <w:rPr>
                <w:sz w:val="20"/>
                <w:szCs w:val="20"/>
                <w:color w:val="auto"/>
              </w:rPr>
            </w:pPr>
            <w:r>
              <w:rPr>
                <w:rFonts w:ascii="Arial" w:cs="Arial" w:eastAsia="Arial" w:hAnsi="Arial"/>
                <w:sz w:val="18"/>
                <w:szCs w:val="18"/>
                <w:color w:val="auto"/>
                <w:w w:val="79"/>
              </w:rPr>
              <w:t>$</w:t>
            </w:r>
          </w:p>
        </w:tc>
        <w:tc>
          <w:tcPr>
            <w:tcW w:w="1000" w:type="dxa"/>
            <w:vAlign w:val="bottom"/>
            <w:gridSpan w:val="2"/>
          </w:tcPr>
          <w:p>
            <w:pPr>
              <w:jc w:val="right"/>
              <w:ind w:right="540"/>
              <w:spacing w:after="0"/>
              <w:rPr>
                <w:sz w:val="20"/>
                <w:szCs w:val="20"/>
                <w:color w:val="auto"/>
              </w:rPr>
            </w:pPr>
            <w:r>
              <w:rPr>
                <w:rFonts w:ascii="Arial" w:cs="Arial" w:eastAsia="Arial" w:hAnsi="Arial"/>
                <w:sz w:val="18"/>
                <w:szCs w:val="18"/>
                <w:color w:val="auto"/>
                <w:w w:val="97"/>
              </w:rPr>
              <w:t>2,277</w:t>
            </w:r>
          </w:p>
        </w:tc>
        <w:tc>
          <w:tcPr>
            <w:tcW w:w="1160" w:type="dxa"/>
            <w:vAlign w:val="bottom"/>
          </w:tcPr>
          <w:p>
            <w:pPr>
              <w:jc w:val="center"/>
              <w:ind w:left="52"/>
              <w:spacing w:after="0"/>
              <w:rPr>
                <w:sz w:val="20"/>
                <w:szCs w:val="20"/>
                <w:color w:val="auto"/>
              </w:rPr>
            </w:pPr>
            <w:r>
              <w:rPr>
                <w:rFonts w:ascii="Arial" w:cs="Arial" w:eastAsia="Arial" w:hAnsi="Arial"/>
                <w:sz w:val="18"/>
                <w:szCs w:val="18"/>
                <w:b w:val="1"/>
                <w:bCs w:val="1"/>
                <w:color w:val="auto"/>
                <w:w w:val="99"/>
              </w:rPr>
              <w:t>2%</w:t>
            </w:r>
          </w:p>
        </w:tc>
        <w:tc>
          <w:tcPr>
            <w:tcW w:w="2000" w:type="dxa"/>
            <w:vAlign w:val="bottom"/>
            <w:gridSpan w:val="3"/>
          </w:tcPr>
          <w:p>
            <w:pPr>
              <w:jc w:val="center"/>
              <w:ind w:left="372"/>
              <w:spacing w:after="0"/>
              <w:rPr>
                <w:sz w:val="20"/>
                <w:szCs w:val="20"/>
                <w:color w:val="auto"/>
              </w:rPr>
            </w:pPr>
            <w:r>
              <w:rPr>
                <w:rFonts w:ascii="Arial" w:cs="Arial" w:eastAsia="Arial" w:hAnsi="Arial"/>
                <w:sz w:val="18"/>
                <w:szCs w:val="18"/>
                <w:color w:val="auto"/>
                <w:w w:val="99"/>
              </w:rPr>
              <w:t>5%</w:t>
            </w:r>
          </w:p>
        </w:tc>
      </w:tr>
      <w:tr>
        <w:trPr>
          <w:trHeight w:val="203"/>
        </w:trPr>
        <w:tc>
          <w:tcPr>
            <w:tcW w:w="45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Adjusted EBITDA margin*</w:t>
            </w:r>
          </w:p>
        </w:tc>
        <w:tc>
          <w:tcPr>
            <w:tcW w:w="100" w:type="dxa"/>
            <w:vAlign w:val="bottom"/>
            <w:shd w:val="clear" w:color="auto" w:fill="CCEEFF"/>
          </w:tcPr>
          <w:p>
            <w:pPr>
              <w:spacing w:after="0"/>
              <w:rPr>
                <w:sz w:val="17"/>
                <w:szCs w:val="17"/>
                <w:color w:val="auto"/>
              </w:rPr>
            </w:pPr>
          </w:p>
        </w:tc>
        <w:tc>
          <w:tcPr>
            <w:tcW w:w="800" w:type="dxa"/>
            <w:vAlign w:val="bottom"/>
            <w:gridSpan w:val="3"/>
            <w:shd w:val="clear" w:color="auto" w:fill="CCEEFF"/>
          </w:tcPr>
          <w:p>
            <w:pPr>
              <w:jc w:val="right"/>
              <w:ind w:right="108"/>
              <w:spacing w:after="0" w:line="202" w:lineRule="exact"/>
              <w:rPr>
                <w:sz w:val="20"/>
                <w:szCs w:val="20"/>
                <w:color w:val="auto"/>
              </w:rPr>
            </w:pPr>
            <w:r>
              <w:rPr>
                <w:rFonts w:ascii="Arial" w:cs="Arial" w:eastAsia="Arial" w:hAnsi="Arial"/>
                <w:sz w:val="18"/>
                <w:szCs w:val="18"/>
                <w:b w:val="1"/>
                <w:bCs w:val="1"/>
                <w:color w:val="auto"/>
              </w:rPr>
              <w:t>25.7%</w:t>
            </w: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300"/>
              <w:spacing w:after="0" w:line="202" w:lineRule="exact"/>
              <w:rPr>
                <w:sz w:val="20"/>
                <w:szCs w:val="20"/>
                <w:color w:val="auto"/>
              </w:rPr>
            </w:pPr>
            <w:r>
              <w:rPr>
                <w:rFonts w:ascii="Arial" w:cs="Arial" w:eastAsia="Arial" w:hAnsi="Arial"/>
                <w:sz w:val="18"/>
                <w:szCs w:val="18"/>
                <w:color w:val="auto"/>
              </w:rPr>
              <w:t>25.6%</w:t>
            </w: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380"/>
              <w:spacing w:after="0" w:line="202" w:lineRule="exact"/>
              <w:rPr>
                <w:sz w:val="20"/>
                <w:szCs w:val="20"/>
                <w:color w:val="auto"/>
              </w:rPr>
            </w:pPr>
            <w:r>
              <w:rPr>
                <w:rFonts w:ascii="Arial" w:cs="Arial" w:eastAsia="Arial" w:hAnsi="Arial"/>
                <w:sz w:val="18"/>
                <w:szCs w:val="18"/>
                <w:color w:val="auto"/>
              </w:rPr>
              <w:t>25.3%</w:t>
            </w:r>
          </w:p>
        </w:tc>
        <w:tc>
          <w:tcPr>
            <w:tcW w:w="1160" w:type="dxa"/>
            <w:vAlign w:val="bottom"/>
            <w:shd w:val="clear" w:color="auto" w:fill="CCEEFF"/>
          </w:tcPr>
          <w:p>
            <w:pPr>
              <w:jc w:val="center"/>
              <w:ind w:left="52"/>
              <w:spacing w:after="0" w:line="202" w:lineRule="exact"/>
              <w:rPr>
                <w:sz w:val="20"/>
                <w:szCs w:val="20"/>
                <w:color w:val="auto"/>
              </w:rPr>
            </w:pPr>
            <w:r>
              <w:rPr>
                <w:rFonts w:ascii="Arial" w:cs="Arial" w:eastAsia="Arial" w:hAnsi="Arial"/>
                <w:sz w:val="18"/>
                <w:szCs w:val="18"/>
                <w:b w:val="1"/>
                <w:bCs w:val="1"/>
                <w:color w:val="auto"/>
                <w:w w:val="97"/>
              </w:rPr>
              <w:t>8 bps</w:t>
            </w:r>
          </w:p>
        </w:tc>
        <w:tc>
          <w:tcPr>
            <w:tcW w:w="1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520" w:type="dxa"/>
            <w:vAlign w:val="bottom"/>
            <w:shd w:val="clear" w:color="auto" w:fill="CCEEFF"/>
          </w:tcPr>
          <w:p>
            <w:pPr>
              <w:jc w:val="center"/>
              <w:spacing w:after="0" w:line="202" w:lineRule="exact"/>
              <w:rPr>
                <w:sz w:val="20"/>
                <w:szCs w:val="20"/>
                <w:color w:val="auto"/>
              </w:rPr>
            </w:pPr>
            <w:r>
              <w:rPr>
                <w:rFonts w:ascii="Arial" w:cs="Arial" w:eastAsia="Arial" w:hAnsi="Arial"/>
                <w:sz w:val="18"/>
                <w:szCs w:val="18"/>
                <w:color w:val="auto"/>
                <w:w w:val="99"/>
              </w:rPr>
              <w:t>33 bps</w:t>
            </w:r>
          </w:p>
        </w:tc>
      </w:tr>
      <w:tr>
        <w:trPr>
          <w:trHeight w:val="203"/>
        </w:trPr>
        <w:tc>
          <w:tcPr>
            <w:tcW w:w="4560" w:type="dxa"/>
            <w:vAlign w:val="bottom"/>
          </w:tcPr>
          <w:p>
            <w:pPr>
              <w:spacing w:after="0" w:line="202" w:lineRule="exact"/>
              <w:rPr>
                <w:sz w:val="20"/>
                <w:szCs w:val="20"/>
                <w:color w:val="auto"/>
              </w:rPr>
            </w:pPr>
            <w:r>
              <w:rPr>
                <w:rFonts w:ascii="Arial" w:cs="Arial" w:eastAsia="Arial" w:hAnsi="Arial"/>
                <w:sz w:val="18"/>
                <w:szCs w:val="18"/>
                <w:color w:val="auto"/>
              </w:rPr>
              <w:t>Pretax segment operating income*</w:t>
            </w:r>
          </w:p>
        </w:tc>
        <w:tc>
          <w:tcPr>
            <w:tcW w:w="100" w:type="dxa"/>
            <w:vAlign w:val="bottom"/>
          </w:tcPr>
          <w:p>
            <w:pPr>
              <w:spacing w:after="0" w:line="202" w:lineRule="exact"/>
              <w:rPr>
                <w:sz w:val="20"/>
                <w:szCs w:val="20"/>
                <w:color w:val="auto"/>
              </w:rPr>
            </w:pPr>
            <w:r>
              <w:rPr>
                <w:rFonts w:ascii="Arial" w:cs="Arial" w:eastAsia="Arial" w:hAnsi="Arial"/>
                <w:sz w:val="18"/>
                <w:szCs w:val="18"/>
                <w:b w:val="1"/>
                <w:bCs w:val="1"/>
                <w:color w:val="auto"/>
                <w:w w:val="79"/>
              </w:rPr>
              <w:t>$</w:t>
            </w:r>
          </w:p>
        </w:tc>
        <w:tc>
          <w:tcPr>
            <w:tcW w:w="480" w:type="dxa"/>
            <w:vAlign w:val="bottom"/>
            <w:gridSpan w:val="2"/>
          </w:tcPr>
          <w:p>
            <w:pPr>
              <w:jc w:val="right"/>
              <w:ind w:right="20"/>
              <w:spacing w:after="0" w:line="202" w:lineRule="exact"/>
              <w:rPr>
                <w:sz w:val="20"/>
                <w:szCs w:val="20"/>
                <w:color w:val="auto"/>
              </w:rPr>
            </w:pPr>
            <w:r>
              <w:rPr>
                <w:rFonts w:ascii="Arial" w:cs="Arial" w:eastAsia="Arial" w:hAnsi="Arial"/>
                <w:sz w:val="18"/>
                <w:szCs w:val="18"/>
                <w:b w:val="1"/>
                <w:bCs w:val="1"/>
                <w:color w:val="auto"/>
                <w:w w:val="97"/>
              </w:rPr>
              <w:t>1,918</w:t>
            </w:r>
          </w:p>
        </w:tc>
        <w:tc>
          <w:tcPr>
            <w:tcW w:w="320" w:type="dxa"/>
            <w:vAlign w:val="bottom"/>
          </w:tcPr>
          <w:p>
            <w:pPr>
              <w:spacing w:after="0"/>
              <w:rPr>
                <w:sz w:val="17"/>
                <w:szCs w:val="17"/>
                <w:color w:val="auto"/>
              </w:rPr>
            </w:pPr>
          </w:p>
        </w:tc>
        <w:tc>
          <w:tcPr>
            <w:tcW w:w="30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460"/>
              <w:spacing w:after="0" w:line="202" w:lineRule="exact"/>
              <w:rPr>
                <w:sz w:val="20"/>
                <w:szCs w:val="20"/>
                <w:color w:val="auto"/>
              </w:rPr>
            </w:pPr>
            <w:r>
              <w:rPr>
                <w:rFonts w:ascii="Arial" w:cs="Arial" w:eastAsia="Arial" w:hAnsi="Arial"/>
                <w:sz w:val="18"/>
                <w:szCs w:val="18"/>
                <w:color w:val="auto"/>
              </w:rPr>
              <w:t>1,902</w:t>
            </w:r>
          </w:p>
        </w:tc>
        <w:tc>
          <w:tcPr>
            <w:tcW w:w="160" w:type="dxa"/>
            <w:vAlign w:val="bottom"/>
            <w:gridSpan w:val="2"/>
          </w:tcPr>
          <w:p>
            <w:pPr>
              <w:ind w:left="60"/>
              <w:spacing w:after="0" w:line="202" w:lineRule="exact"/>
              <w:rPr>
                <w:sz w:val="20"/>
                <w:szCs w:val="20"/>
                <w:color w:val="auto"/>
              </w:rPr>
            </w:pPr>
            <w:r>
              <w:rPr>
                <w:rFonts w:ascii="Arial" w:cs="Arial" w:eastAsia="Arial" w:hAnsi="Arial"/>
                <w:sz w:val="18"/>
                <w:szCs w:val="18"/>
                <w:color w:val="auto"/>
                <w:w w:val="79"/>
              </w:rPr>
              <w:t>$</w:t>
            </w:r>
          </w:p>
        </w:tc>
        <w:tc>
          <w:tcPr>
            <w:tcW w:w="1000" w:type="dxa"/>
            <w:vAlign w:val="bottom"/>
            <w:gridSpan w:val="2"/>
          </w:tcPr>
          <w:p>
            <w:pPr>
              <w:jc w:val="right"/>
              <w:ind w:right="540"/>
              <w:spacing w:after="0" w:line="202" w:lineRule="exact"/>
              <w:rPr>
                <w:sz w:val="20"/>
                <w:szCs w:val="20"/>
                <w:color w:val="auto"/>
              </w:rPr>
            </w:pPr>
            <w:r>
              <w:rPr>
                <w:rFonts w:ascii="Arial" w:cs="Arial" w:eastAsia="Arial" w:hAnsi="Arial"/>
                <w:sz w:val="18"/>
                <w:szCs w:val="18"/>
                <w:color w:val="auto"/>
                <w:w w:val="97"/>
              </w:rPr>
              <w:t>1,868</w:t>
            </w:r>
          </w:p>
        </w:tc>
        <w:tc>
          <w:tcPr>
            <w:tcW w:w="1160" w:type="dxa"/>
            <w:vAlign w:val="bottom"/>
          </w:tcPr>
          <w:p>
            <w:pPr>
              <w:jc w:val="center"/>
              <w:ind w:left="52"/>
              <w:spacing w:after="0" w:line="202" w:lineRule="exact"/>
              <w:rPr>
                <w:sz w:val="20"/>
                <w:szCs w:val="20"/>
                <w:color w:val="auto"/>
              </w:rPr>
            </w:pPr>
            <w:r>
              <w:rPr>
                <w:rFonts w:ascii="Arial" w:cs="Arial" w:eastAsia="Arial" w:hAnsi="Arial"/>
                <w:sz w:val="18"/>
                <w:szCs w:val="18"/>
                <w:b w:val="1"/>
                <w:bCs w:val="1"/>
                <w:color w:val="auto"/>
                <w:w w:val="99"/>
              </w:rPr>
              <w:t>1%</w:t>
            </w:r>
          </w:p>
        </w:tc>
        <w:tc>
          <w:tcPr>
            <w:tcW w:w="2000" w:type="dxa"/>
            <w:vAlign w:val="bottom"/>
            <w:gridSpan w:val="3"/>
          </w:tcPr>
          <w:p>
            <w:pPr>
              <w:jc w:val="center"/>
              <w:ind w:left="372"/>
              <w:spacing w:after="0" w:line="202" w:lineRule="exact"/>
              <w:rPr>
                <w:sz w:val="20"/>
                <w:szCs w:val="20"/>
                <w:color w:val="auto"/>
              </w:rPr>
            </w:pPr>
            <w:r>
              <w:rPr>
                <w:rFonts w:ascii="Arial" w:cs="Arial" w:eastAsia="Arial" w:hAnsi="Arial"/>
                <w:sz w:val="18"/>
                <w:szCs w:val="18"/>
                <w:color w:val="auto"/>
                <w:w w:val="99"/>
              </w:rPr>
              <w:t>3%</w:t>
            </w:r>
          </w:p>
        </w:tc>
      </w:tr>
      <w:tr>
        <w:trPr>
          <w:trHeight w:val="203"/>
        </w:trPr>
        <w:tc>
          <w:tcPr>
            <w:tcW w:w="45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Pretax segment operating margin*</w:t>
            </w:r>
          </w:p>
        </w:tc>
        <w:tc>
          <w:tcPr>
            <w:tcW w:w="100" w:type="dxa"/>
            <w:vAlign w:val="bottom"/>
            <w:shd w:val="clear" w:color="auto" w:fill="CCEEFF"/>
          </w:tcPr>
          <w:p>
            <w:pPr>
              <w:spacing w:after="0"/>
              <w:rPr>
                <w:sz w:val="17"/>
                <w:szCs w:val="17"/>
                <w:color w:val="auto"/>
              </w:rPr>
            </w:pPr>
          </w:p>
        </w:tc>
        <w:tc>
          <w:tcPr>
            <w:tcW w:w="800" w:type="dxa"/>
            <w:vAlign w:val="bottom"/>
            <w:gridSpan w:val="3"/>
            <w:shd w:val="clear" w:color="auto" w:fill="CCEEFF"/>
          </w:tcPr>
          <w:p>
            <w:pPr>
              <w:jc w:val="right"/>
              <w:ind w:right="108"/>
              <w:spacing w:after="0" w:line="202" w:lineRule="exact"/>
              <w:rPr>
                <w:sz w:val="20"/>
                <w:szCs w:val="20"/>
                <w:color w:val="auto"/>
              </w:rPr>
            </w:pPr>
            <w:r>
              <w:rPr>
                <w:rFonts w:ascii="Arial" w:cs="Arial" w:eastAsia="Arial" w:hAnsi="Arial"/>
                <w:sz w:val="18"/>
                <w:szCs w:val="18"/>
                <w:b w:val="1"/>
                <w:bCs w:val="1"/>
                <w:color w:val="auto"/>
              </w:rPr>
              <w:t>20.7%</w:t>
            </w: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300"/>
              <w:spacing w:after="0" w:line="202" w:lineRule="exact"/>
              <w:rPr>
                <w:sz w:val="20"/>
                <w:szCs w:val="20"/>
                <w:color w:val="auto"/>
              </w:rPr>
            </w:pPr>
            <w:r>
              <w:rPr>
                <w:rFonts w:ascii="Arial" w:cs="Arial" w:eastAsia="Arial" w:hAnsi="Arial"/>
                <w:sz w:val="18"/>
                <w:szCs w:val="18"/>
                <w:color w:val="auto"/>
              </w:rPr>
              <w:t>20.8%</w:t>
            </w: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380"/>
              <w:spacing w:after="0" w:line="202" w:lineRule="exact"/>
              <w:rPr>
                <w:sz w:val="20"/>
                <w:szCs w:val="20"/>
                <w:color w:val="auto"/>
              </w:rPr>
            </w:pPr>
            <w:r>
              <w:rPr>
                <w:rFonts w:ascii="Arial" w:cs="Arial" w:eastAsia="Arial" w:hAnsi="Arial"/>
                <w:sz w:val="18"/>
                <w:szCs w:val="18"/>
                <w:color w:val="auto"/>
              </w:rPr>
              <w:t>20.8%</w:t>
            </w:r>
          </w:p>
        </w:tc>
        <w:tc>
          <w:tcPr>
            <w:tcW w:w="1160" w:type="dxa"/>
            <w:vAlign w:val="bottom"/>
            <w:shd w:val="clear" w:color="auto" w:fill="CCEEFF"/>
          </w:tcPr>
          <w:p>
            <w:pPr>
              <w:jc w:val="center"/>
              <w:ind w:left="52"/>
              <w:spacing w:after="0" w:line="202" w:lineRule="exact"/>
              <w:rPr>
                <w:sz w:val="20"/>
                <w:szCs w:val="20"/>
                <w:color w:val="auto"/>
              </w:rPr>
            </w:pPr>
            <w:r>
              <w:rPr>
                <w:rFonts w:ascii="Arial" w:cs="Arial" w:eastAsia="Arial" w:hAnsi="Arial"/>
                <w:sz w:val="18"/>
                <w:szCs w:val="18"/>
                <w:b w:val="1"/>
                <w:bCs w:val="1"/>
                <w:color w:val="auto"/>
                <w:w w:val="98"/>
              </w:rPr>
              <w:t>-11 bps</w:t>
            </w:r>
          </w:p>
        </w:tc>
        <w:tc>
          <w:tcPr>
            <w:tcW w:w="1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520" w:type="dxa"/>
            <w:vAlign w:val="bottom"/>
            <w:shd w:val="clear" w:color="auto" w:fill="CCEEFF"/>
          </w:tcPr>
          <w:p>
            <w:pPr>
              <w:jc w:val="center"/>
              <w:spacing w:after="0" w:line="202" w:lineRule="exact"/>
              <w:rPr>
                <w:sz w:val="20"/>
                <w:szCs w:val="20"/>
                <w:color w:val="auto"/>
              </w:rPr>
            </w:pPr>
            <w:r>
              <w:rPr>
                <w:rFonts w:ascii="Arial" w:cs="Arial" w:eastAsia="Arial" w:hAnsi="Arial"/>
                <w:sz w:val="18"/>
                <w:szCs w:val="18"/>
                <w:color w:val="auto"/>
                <w:w w:val="99"/>
              </w:rPr>
              <w:t>-12 bps</w:t>
            </w:r>
          </w:p>
        </w:tc>
      </w:tr>
      <w:tr>
        <w:trPr>
          <w:trHeight w:val="184"/>
        </w:trPr>
        <w:tc>
          <w:tcPr>
            <w:tcW w:w="4560" w:type="dxa"/>
            <w:vAlign w:val="bottom"/>
          </w:tcPr>
          <w:p>
            <w:pPr>
              <w:spacing w:after="0" w:line="183" w:lineRule="exact"/>
              <w:rPr>
                <w:sz w:val="20"/>
                <w:szCs w:val="20"/>
                <w:color w:val="auto"/>
              </w:rPr>
            </w:pPr>
            <w:r>
              <w:rPr>
                <w:rFonts w:ascii="Arial" w:cs="Arial" w:eastAsia="Arial" w:hAnsi="Arial"/>
                <w:sz w:val="18"/>
                <w:szCs w:val="18"/>
                <w:color w:val="auto"/>
              </w:rPr>
              <w:t>Net income attributable to SLB, excluding charges &amp;</w:t>
            </w:r>
          </w:p>
        </w:tc>
        <w:tc>
          <w:tcPr>
            <w:tcW w:w="1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520" w:type="dxa"/>
            <w:vAlign w:val="bottom"/>
          </w:tcPr>
          <w:p>
            <w:pPr>
              <w:spacing w:after="0"/>
              <w:rPr>
                <w:sz w:val="15"/>
                <w:szCs w:val="15"/>
                <w:color w:val="auto"/>
              </w:rPr>
            </w:pPr>
          </w:p>
        </w:tc>
      </w:tr>
      <w:tr>
        <w:trPr>
          <w:trHeight w:val="221"/>
        </w:trPr>
        <w:tc>
          <w:tcPr>
            <w:tcW w:w="4560" w:type="dxa"/>
            <w:vAlign w:val="bottom"/>
          </w:tcPr>
          <w:p>
            <w:pPr>
              <w:ind w:left="180"/>
              <w:spacing w:after="0"/>
              <w:rPr>
                <w:sz w:val="20"/>
                <w:szCs w:val="20"/>
                <w:color w:val="auto"/>
              </w:rPr>
            </w:pPr>
            <w:r>
              <w:rPr>
                <w:rFonts w:ascii="Arial" w:cs="Arial" w:eastAsia="Arial" w:hAnsi="Arial"/>
                <w:sz w:val="18"/>
                <w:szCs w:val="18"/>
                <w:color w:val="auto"/>
              </w:rPr>
              <w:t>credits*</w:t>
            </w:r>
          </w:p>
        </w:tc>
        <w:tc>
          <w:tcPr>
            <w:tcW w:w="100" w:type="dxa"/>
            <w:vAlign w:val="bottom"/>
          </w:tcPr>
          <w:p>
            <w:pPr>
              <w:spacing w:after="0"/>
              <w:rPr>
                <w:sz w:val="20"/>
                <w:szCs w:val="20"/>
                <w:color w:val="auto"/>
              </w:rPr>
            </w:pPr>
            <w:r>
              <w:rPr>
                <w:rFonts w:ascii="Arial" w:cs="Arial" w:eastAsia="Arial" w:hAnsi="Arial"/>
                <w:sz w:val="18"/>
                <w:szCs w:val="18"/>
                <w:b w:val="1"/>
                <w:bCs w:val="1"/>
                <w:color w:val="auto"/>
                <w:w w:val="79"/>
              </w:rPr>
              <w:t>$</w:t>
            </w:r>
          </w:p>
        </w:tc>
        <w:tc>
          <w:tcPr>
            <w:tcW w:w="48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w w:val="97"/>
              </w:rPr>
              <w:t>1,311</w:t>
            </w:r>
          </w:p>
        </w:tc>
        <w:tc>
          <w:tcPr>
            <w:tcW w:w="320" w:type="dxa"/>
            <w:vAlign w:val="bottom"/>
          </w:tcPr>
          <w:p>
            <w:pPr>
              <w:spacing w:after="0"/>
              <w:rPr>
                <w:sz w:val="19"/>
                <w:szCs w:val="19"/>
                <w:color w:val="auto"/>
              </w:rPr>
            </w:pP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460"/>
              <w:spacing w:after="0"/>
              <w:rPr>
                <w:sz w:val="20"/>
                <w:szCs w:val="20"/>
                <w:color w:val="auto"/>
              </w:rPr>
            </w:pPr>
            <w:r>
              <w:rPr>
                <w:rFonts w:ascii="Arial" w:cs="Arial" w:eastAsia="Arial" w:hAnsi="Arial"/>
                <w:sz w:val="18"/>
                <w:szCs w:val="18"/>
                <w:color w:val="auto"/>
              </w:rPr>
              <w:t>1,271</w:t>
            </w:r>
          </w:p>
        </w:tc>
        <w:tc>
          <w:tcPr>
            <w:tcW w:w="160" w:type="dxa"/>
            <w:vAlign w:val="bottom"/>
            <w:gridSpan w:val="2"/>
          </w:tcPr>
          <w:p>
            <w:pPr>
              <w:ind w:left="60"/>
              <w:spacing w:after="0"/>
              <w:rPr>
                <w:sz w:val="20"/>
                <w:szCs w:val="20"/>
                <w:color w:val="auto"/>
              </w:rPr>
            </w:pPr>
            <w:r>
              <w:rPr>
                <w:rFonts w:ascii="Arial" w:cs="Arial" w:eastAsia="Arial" w:hAnsi="Arial"/>
                <w:sz w:val="18"/>
                <w:szCs w:val="18"/>
                <w:color w:val="auto"/>
                <w:w w:val="79"/>
              </w:rPr>
              <w:t>$</w:t>
            </w:r>
          </w:p>
        </w:tc>
        <w:tc>
          <w:tcPr>
            <w:tcW w:w="1000" w:type="dxa"/>
            <w:vAlign w:val="bottom"/>
            <w:gridSpan w:val="2"/>
          </w:tcPr>
          <w:p>
            <w:pPr>
              <w:jc w:val="right"/>
              <w:ind w:right="540"/>
              <w:spacing w:after="0"/>
              <w:rPr>
                <w:sz w:val="20"/>
                <w:szCs w:val="20"/>
                <w:color w:val="auto"/>
              </w:rPr>
            </w:pPr>
            <w:r>
              <w:rPr>
                <w:rFonts w:ascii="Arial" w:cs="Arial" w:eastAsia="Arial" w:hAnsi="Arial"/>
                <w:sz w:val="18"/>
                <w:szCs w:val="18"/>
                <w:color w:val="auto"/>
                <w:w w:val="97"/>
              </w:rPr>
              <w:t>1,242</w:t>
            </w:r>
          </w:p>
        </w:tc>
        <w:tc>
          <w:tcPr>
            <w:tcW w:w="1160" w:type="dxa"/>
            <w:vAlign w:val="bottom"/>
          </w:tcPr>
          <w:p>
            <w:pPr>
              <w:jc w:val="center"/>
              <w:ind w:left="52"/>
              <w:spacing w:after="0"/>
              <w:rPr>
                <w:sz w:val="20"/>
                <w:szCs w:val="20"/>
                <w:color w:val="auto"/>
              </w:rPr>
            </w:pPr>
            <w:r>
              <w:rPr>
                <w:rFonts w:ascii="Arial" w:cs="Arial" w:eastAsia="Arial" w:hAnsi="Arial"/>
                <w:sz w:val="18"/>
                <w:szCs w:val="18"/>
                <w:b w:val="1"/>
                <w:bCs w:val="1"/>
                <w:color w:val="auto"/>
                <w:w w:val="99"/>
              </w:rPr>
              <w:t>3%</w:t>
            </w:r>
          </w:p>
        </w:tc>
        <w:tc>
          <w:tcPr>
            <w:tcW w:w="2000" w:type="dxa"/>
            <w:vAlign w:val="bottom"/>
            <w:gridSpan w:val="3"/>
          </w:tcPr>
          <w:p>
            <w:pPr>
              <w:jc w:val="center"/>
              <w:ind w:left="372"/>
              <w:spacing w:after="0"/>
              <w:rPr>
                <w:sz w:val="20"/>
                <w:szCs w:val="20"/>
                <w:color w:val="auto"/>
              </w:rPr>
            </w:pPr>
            <w:r>
              <w:rPr>
                <w:rFonts w:ascii="Arial" w:cs="Arial" w:eastAsia="Arial" w:hAnsi="Arial"/>
                <w:sz w:val="18"/>
                <w:szCs w:val="18"/>
                <w:color w:val="auto"/>
                <w:w w:val="99"/>
              </w:rPr>
              <w:t>6%</w:t>
            </w:r>
          </w:p>
        </w:tc>
      </w:tr>
      <w:tr>
        <w:trPr>
          <w:trHeight w:val="203"/>
        </w:trPr>
        <w:tc>
          <w:tcPr>
            <w:tcW w:w="45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Diluted EPS, excluding charges &amp; credits*</w:t>
            </w:r>
          </w:p>
        </w:tc>
        <w:tc>
          <w:tcPr>
            <w:tcW w:w="100" w:type="dxa"/>
            <w:vAlign w:val="bottom"/>
            <w:shd w:val="clear" w:color="auto" w:fill="CCEEFF"/>
          </w:tcPr>
          <w:p>
            <w:pPr>
              <w:spacing w:after="0" w:line="202" w:lineRule="exact"/>
              <w:rPr>
                <w:sz w:val="20"/>
                <w:szCs w:val="20"/>
                <w:color w:val="auto"/>
              </w:rPr>
            </w:pPr>
            <w:r>
              <w:rPr>
                <w:rFonts w:ascii="Arial" w:cs="Arial" w:eastAsia="Arial" w:hAnsi="Arial"/>
                <w:sz w:val="18"/>
                <w:szCs w:val="18"/>
                <w:b w:val="1"/>
                <w:bCs w:val="1"/>
                <w:color w:val="auto"/>
                <w:w w:val="79"/>
              </w:rPr>
              <w:t>$</w:t>
            </w:r>
          </w:p>
        </w:tc>
        <w:tc>
          <w:tcPr>
            <w:tcW w:w="480" w:type="dxa"/>
            <w:vAlign w:val="bottom"/>
            <w:gridSpan w:val="2"/>
            <w:shd w:val="clear" w:color="auto" w:fill="CCEEFF"/>
          </w:tcPr>
          <w:p>
            <w:pPr>
              <w:jc w:val="right"/>
              <w:ind w:right="20"/>
              <w:spacing w:after="0" w:line="202" w:lineRule="exact"/>
              <w:rPr>
                <w:sz w:val="20"/>
                <w:szCs w:val="20"/>
                <w:color w:val="auto"/>
              </w:rPr>
            </w:pPr>
            <w:r>
              <w:rPr>
                <w:rFonts w:ascii="Arial" w:cs="Arial" w:eastAsia="Arial" w:hAnsi="Arial"/>
                <w:sz w:val="18"/>
                <w:szCs w:val="18"/>
                <w:b w:val="1"/>
                <w:bCs w:val="1"/>
                <w:color w:val="auto"/>
              </w:rPr>
              <w:t>0.92</w:t>
            </w:r>
          </w:p>
        </w:tc>
        <w:tc>
          <w:tcPr>
            <w:tcW w:w="320" w:type="dxa"/>
            <w:vAlign w:val="bottom"/>
            <w:shd w:val="clear" w:color="auto" w:fill="CCEEFF"/>
          </w:tcPr>
          <w:p>
            <w:pPr>
              <w:spacing w:after="0"/>
              <w:rPr>
                <w:sz w:val="17"/>
                <w:szCs w:val="17"/>
                <w:color w:val="auto"/>
              </w:rPr>
            </w:pPr>
          </w:p>
        </w:tc>
        <w:tc>
          <w:tcPr>
            <w:tcW w:w="30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460"/>
              <w:spacing w:after="0" w:line="202" w:lineRule="exact"/>
              <w:rPr>
                <w:sz w:val="20"/>
                <w:szCs w:val="20"/>
                <w:color w:val="auto"/>
              </w:rPr>
            </w:pPr>
            <w:r>
              <w:rPr>
                <w:rFonts w:ascii="Arial" w:cs="Arial" w:eastAsia="Arial" w:hAnsi="Arial"/>
                <w:sz w:val="18"/>
                <w:szCs w:val="18"/>
                <w:color w:val="auto"/>
              </w:rPr>
              <w:t>0.89</w:t>
            </w:r>
          </w:p>
        </w:tc>
        <w:tc>
          <w:tcPr>
            <w:tcW w:w="160" w:type="dxa"/>
            <w:vAlign w:val="bottom"/>
            <w:gridSpan w:val="2"/>
            <w:shd w:val="clear" w:color="auto" w:fill="CCEEFF"/>
          </w:tcPr>
          <w:p>
            <w:pPr>
              <w:ind w:left="60"/>
              <w:spacing w:after="0" w:line="202" w:lineRule="exact"/>
              <w:rPr>
                <w:sz w:val="20"/>
                <w:szCs w:val="20"/>
                <w:color w:val="auto"/>
              </w:rPr>
            </w:pPr>
            <w:r>
              <w:rPr>
                <w:rFonts w:ascii="Arial" w:cs="Arial" w:eastAsia="Arial" w:hAnsi="Arial"/>
                <w:sz w:val="18"/>
                <w:szCs w:val="18"/>
                <w:color w:val="auto"/>
                <w:w w:val="79"/>
              </w:rPr>
              <w:t>$</w:t>
            </w:r>
          </w:p>
        </w:tc>
        <w:tc>
          <w:tcPr>
            <w:tcW w:w="1000" w:type="dxa"/>
            <w:vAlign w:val="bottom"/>
            <w:gridSpan w:val="2"/>
            <w:shd w:val="clear" w:color="auto" w:fill="CCEEFF"/>
          </w:tcPr>
          <w:p>
            <w:pPr>
              <w:jc w:val="right"/>
              <w:ind w:right="540"/>
              <w:spacing w:after="0" w:line="202" w:lineRule="exact"/>
              <w:rPr>
                <w:sz w:val="20"/>
                <w:szCs w:val="20"/>
                <w:color w:val="auto"/>
              </w:rPr>
            </w:pPr>
            <w:r>
              <w:rPr>
                <w:rFonts w:ascii="Arial" w:cs="Arial" w:eastAsia="Arial" w:hAnsi="Arial"/>
                <w:sz w:val="18"/>
                <w:szCs w:val="18"/>
                <w:color w:val="auto"/>
              </w:rPr>
              <w:t>0.86</w:t>
            </w:r>
          </w:p>
        </w:tc>
        <w:tc>
          <w:tcPr>
            <w:tcW w:w="1160" w:type="dxa"/>
            <w:vAlign w:val="bottom"/>
            <w:shd w:val="clear" w:color="auto" w:fill="CCEEFF"/>
          </w:tcPr>
          <w:p>
            <w:pPr>
              <w:jc w:val="center"/>
              <w:ind w:left="52"/>
              <w:spacing w:after="0" w:line="202" w:lineRule="exact"/>
              <w:rPr>
                <w:sz w:val="20"/>
                <w:szCs w:val="20"/>
                <w:color w:val="auto"/>
              </w:rPr>
            </w:pPr>
            <w:r>
              <w:rPr>
                <w:rFonts w:ascii="Arial" w:cs="Arial" w:eastAsia="Arial" w:hAnsi="Arial"/>
                <w:sz w:val="18"/>
                <w:szCs w:val="18"/>
                <w:b w:val="1"/>
                <w:bCs w:val="1"/>
                <w:color w:val="auto"/>
                <w:w w:val="99"/>
              </w:rPr>
              <w:t>3%</w:t>
            </w:r>
          </w:p>
        </w:tc>
        <w:tc>
          <w:tcPr>
            <w:tcW w:w="2000" w:type="dxa"/>
            <w:vAlign w:val="bottom"/>
            <w:gridSpan w:val="3"/>
            <w:shd w:val="clear" w:color="auto" w:fill="CCEEFF"/>
          </w:tcPr>
          <w:p>
            <w:pPr>
              <w:jc w:val="center"/>
              <w:ind w:left="372"/>
              <w:spacing w:after="0" w:line="202" w:lineRule="exact"/>
              <w:rPr>
                <w:sz w:val="20"/>
                <w:szCs w:val="20"/>
                <w:color w:val="auto"/>
              </w:rPr>
            </w:pPr>
            <w:r>
              <w:rPr>
                <w:rFonts w:ascii="Arial" w:cs="Arial" w:eastAsia="Arial" w:hAnsi="Arial"/>
                <w:sz w:val="18"/>
                <w:szCs w:val="18"/>
                <w:color w:val="auto"/>
                <w:w w:val="99"/>
              </w:rPr>
              <w:t>7%</w:t>
            </w:r>
          </w:p>
        </w:tc>
      </w:tr>
      <w:tr>
        <w:trPr>
          <w:trHeight w:val="310"/>
        </w:trPr>
        <w:tc>
          <w:tcPr>
            <w:tcW w:w="4560" w:type="dxa"/>
            <w:vAlign w:val="bottom"/>
          </w:tcPr>
          <w:p>
            <w:pPr>
              <w:spacing w:after="0"/>
              <w:rPr>
                <w:sz w:val="20"/>
                <w:szCs w:val="20"/>
                <w:color w:val="auto"/>
              </w:rPr>
            </w:pPr>
            <w:r>
              <w:rPr>
                <w:rFonts w:ascii="Arial" w:cs="Arial" w:eastAsia="Arial" w:hAnsi="Arial"/>
                <w:sz w:val="18"/>
                <w:szCs w:val="18"/>
                <w:b w:val="1"/>
                <w:bCs w:val="1"/>
                <w:color w:val="auto"/>
              </w:rPr>
              <w:t>Revenue by Geography</w:t>
            </w: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520" w:type="dxa"/>
            <w:vAlign w:val="bottom"/>
          </w:tcPr>
          <w:p>
            <w:pPr>
              <w:spacing w:after="0"/>
              <w:rPr>
                <w:sz w:val="24"/>
                <w:szCs w:val="24"/>
                <w:color w:val="auto"/>
              </w:rPr>
            </w:pPr>
          </w:p>
        </w:tc>
      </w:tr>
      <w:tr>
        <w:trPr>
          <w:trHeight w:val="203"/>
        </w:trPr>
        <w:tc>
          <w:tcPr>
            <w:tcW w:w="45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International</w:t>
            </w:r>
          </w:p>
        </w:tc>
        <w:tc>
          <w:tcPr>
            <w:tcW w:w="100" w:type="dxa"/>
            <w:vAlign w:val="bottom"/>
            <w:shd w:val="clear" w:color="auto" w:fill="CCEEFF"/>
          </w:tcPr>
          <w:p>
            <w:pPr>
              <w:spacing w:after="0" w:line="202" w:lineRule="exact"/>
              <w:rPr>
                <w:sz w:val="20"/>
                <w:szCs w:val="20"/>
                <w:color w:val="auto"/>
              </w:rPr>
            </w:pPr>
            <w:r>
              <w:rPr>
                <w:rFonts w:ascii="Arial" w:cs="Arial" w:eastAsia="Arial" w:hAnsi="Arial"/>
                <w:sz w:val="18"/>
                <w:szCs w:val="18"/>
                <w:b w:val="1"/>
                <w:bCs w:val="1"/>
                <w:color w:val="auto"/>
                <w:w w:val="79"/>
              </w:rPr>
              <w:t>$</w:t>
            </w:r>
          </w:p>
        </w:tc>
        <w:tc>
          <w:tcPr>
            <w:tcW w:w="480" w:type="dxa"/>
            <w:vAlign w:val="bottom"/>
            <w:gridSpan w:val="2"/>
            <w:shd w:val="clear" w:color="auto" w:fill="CCEEFF"/>
          </w:tcPr>
          <w:p>
            <w:pPr>
              <w:jc w:val="right"/>
              <w:ind w:right="20"/>
              <w:spacing w:after="0" w:line="202" w:lineRule="exact"/>
              <w:rPr>
                <w:sz w:val="20"/>
                <w:szCs w:val="20"/>
                <w:color w:val="auto"/>
              </w:rPr>
            </w:pPr>
            <w:r>
              <w:rPr>
                <w:rFonts w:ascii="Arial" w:cs="Arial" w:eastAsia="Arial" w:hAnsi="Arial"/>
                <w:sz w:val="18"/>
                <w:szCs w:val="18"/>
                <w:b w:val="1"/>
                <w:bCs w:val="1"/>
                <w:color w:val="auto"/>
                <w:w w:val="97"/>
              </w:rPr>
              <w:t>7,483</w:t>
            </w:r>
          </w:p>
        </w:tc>
        <w:tc>
          <w:tcPr>
            <w:tcW w:w="320" w:type="dxa"/>
            <w:vAlign w:val="bottom"/>
            <w:shd w:val="clear" w:color="auto" w:fill="CCEEFF"/>
          </w:tcPr>
          <w:p>
            <w:pPr>
              <w:spacing w:after="0"/>
              <w:rPr>
                <w:sz w:val="17"/>
                <w:szCs w:val="17"/>
                <w:color w:val="auto"/>
              </w:rPr>
            </w:pPr>
          </w:p>
        </w:tc>
        <w:tc>
          <w:tcPr>
            <w:tcW w:w="30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460"/>
              <w:spacing w:after="0" w:line="202" w:lineRule="exact"/>
              <w:rPr>
                <w:sz w:val="20"/>
                <w:szCs w:val="20"/>
                <w:color w:val="auto"/>
              </w:rPr>
            </w:pPr>
            <w:r>
              <w:rPr>
                <w:rFonts w:ascii="Arial" w:cs="Arial" w:eastAsia="Arial" w:hAnsi="Arial"/>
                <w:sz w:val="18"/>
                <w:szCs w:val="18"/>
                <w:color w:val="auto"/>
              </w:rPr>
              <w:t>7,425</w:t>
            </w:r>
          </w:p>
        </w:tc>
        <w:tc>
          <w:tcPr>
            <w:tcW w:w="160" w:type="dxa"/>
            <w:vAlign w:val="bottom"/>
            <w:gridSpan w:val="2"/>
            <w:shd w:val="clear" w:color="auto" w:fill="CCEEFF"/>
          </w:tcPr>
          <w:p>
            <w:pPr>
              <w:ind w:left="60"/>
              <w:spacing w:after="0" w:line="202" w:lineRule="exact"/>
              <w:rPr>
                <w:sz w:val="20"/>
                <w:szCs w:val="20"/>
                <w:color w:val="auto"/>
              </w:rPr>
            </w:pPr>
            <w:r>
              <w:rPr>
                <w:rFonts w:ascii="Arial" w:cs="Arial" w:eastAsia="Arial" w:hAnsi="Arial"/>
                <w:sz w:val="18"/>
                <w:szCs w:val="18"/>
                <w:color w:val="auto"/>
                <w:w w:val="79"/>
              </w:rPr>
              <w:t>$</w:t>
            </w:r>
          </w:p>
        </w:tc>
        <w:tc>
          <w:tcPr>
            <w:tcW w:w="1000" w:type="dxa"/>
            <w:vAlign w:val="bottom"/>
            <w:gridSpan w:val="2"/>
            <w:shd w:val="clear" w:color="auto" w:fill="CCEEFF"/>
          </w:tcPr>
          <w:p>
            <w:pPr>
              <w:jc w:val="right"/>
              <w:ind w:right="540"/>
              <w:spacing w:after="0" w:line="202" w:lineRule="exact"/>
              <w:rPr>
                <w:sz w:val="20"/>
                <w:szCs w:val="20"/>
                <w:color w:val="auto"/>
              </w:rPr>
            </w:pPr>
            <w:r>
              <w:rPr>
                <w:rFonts w:ascii="Arial" w:cs="Arial" w:eastAsia="Arial" w:hAnsi="Arial"/>
                <w:sz w:val="18"/>
                <w:szCs w:val="18"/>
                <w:color w:val="auto"/>
                <w:w w:val="97"/>
              </w:rPr>
              <w:t>7,293</w:t>
            </w:r>
          </w:p>
        </w:tc>
        <w:tc>
          <w:tcPr>
            <w:tcW w:w="1160" w:type="dxa"/>
            <w:vAlign w:val="bottom"/>
            <w:shd w:val="clear" w:color="auto" w:fill="CCEEFF"/>
          </w:tcPr>
          <w:p>
            <w:pPr>
              <w:jc w:val="center"/>
              <w:ind w:left="52"/>
              <w:spacing w:after="0" w:line="202" w:lineRule="exact"/>
              <w:rPr>
                <w:sz w:val="20"/>
                <w:szCs w:val="20"/>
                <w:color w:val="auto"/>
              </w:rPr>
            </w:pPr>
            <w:r>
              <w:rPr>
                <w:rFonts w:ascii="Arial" w:cs="Arial" w:eastAsia="Arial" w:hAnsi="Arial"/>
                <w:sz w:val="18"/>
                <w:szCs w:val="18"/>
                <w:b w:val="1"/>
                <w:bCs w:val="1"/>
                <w:color w:val="auto"/>
                <w:w w:val="99"/>
              </w:rPr>
              <w:t>1%</w:t>
            </w:r>
          </w:p>
        </w:tc>
        <w:tc>
          <w:tcPr>
            <w:tcW w:w="2000" w:type="dxa"/>
            <w:vAlign w:val="bottom"/>
            <w:gridSpan w:val="3"/>
            <w:shd w:val="clear" w:color="auto" w:fill="CCEEFF"/>
          </w:tcPr>
          <w:p>
            <w:pPr>
              <w:jc w:val="center"/>
              <w:ind w:left="372"/>
              <w:spacing w:after="0" w:line="202" w:lineRule="exact"/>
              <w:rPr>
                <w:sz w:val="20"/>
                <w:szCs w:val="20"/>
                <w:color w:val="auto"/>
              </w:rPr>
            </w:pPr>
            <w:r>
              <w:rPr>
                <w:rFonts w:ascii="Arial" w:cs="Arial" w:eastAsia="Arial" w:hAnsi="Arial"/>
                <w:sz w:val="18"/>
                <w:szCs w:val="18"/>
                <w:color w:val="auto"/>
                <w:w w:val="99"/>
              </w:rPr>
              <w:t>3%</w:t>
            </w:r>
          </w:p>
        </w:tc>
      </w:tr>
      <w:tr>
        <w:trPr>
          <w:trHeight w:val="203"/>
        </w:trPr>
        <w:tc>
          <w:tcPr>
            <w:tcW w:w="4560" w:type="dxa"/>
            <w:vAlign w:val="bottom"/>
          </w:tcPr>
          <w:p>
            <w:pPr>
              <w:spacing w:after="0" w:line="202" w:lineRule="exact"/>
              <w:rPr>
                <w:sz w:val="20"/>
                <w:szCs w:val="20"/>
                <w:color w:val="auto"/>
              </w:rPr>
            </w:pPr>
            <w:r>
              <w:rPr>
                <w:rFonts w:ascii="Arial" w:cs="Arial" w:eastAsia="Arial" w:hAnsi="Arial"/>
                <w:sz w:val="18"/>
                <w:szCs w:val="18"/>
                <w:color w:val="auto"/>
              </w:rPr>
              <w:t>North America</w:t>
            </w:r>
          </w:p>
        </w:tc>
        <w:tc>
          <w:tcPr>
            <w:tcW w:w="100" w:type="dxa"/>
            <w:vAlign w:val="bottom"/>
          </w:tcPr>
          <w:p>
            <w:pPr>
              <w:spacing w:after="0"/>
              <w:rPr>
                <w:sz w:val="17"/>
                <w:szCs w:val="17"/>
                <w:color w:val="auto"/>
              </w:rPr>
            </w:pPr>
          </w:p>
        </w:tc>
        <w:tc>
          <w:tcPr>
            <w:tcW w:w="480" w:type="dxa"/>
            <w:vAlign w:val="bottom"/>
            <w:gridSpan w:val="2"/>
          </w:tcPr>
          <w:p>
            <w:pPr>
              <w:jc w:val="right"/>
              <w:ind w:right="20"/>
              <w:spacing w:after="0" w:line="202" w:lineRule="exact"/>
              <w:rPr>
                <w:sz w:val="20"/>
                <w:szCs w:val="20"/>
                <w:color w:val="auto"/>
              </w:rPr>
            </w:pPr>
            <w:r>
              <w:rPr>
                <w:rFonts w:ascii="Arial" w:cs="Arial" w:eastAsia="Arial" w:hAnsi="Arial"/>
                <w:sz w:val="18"/>
                <w:szCs w:val="18"/>
                <w:b w:val="1"/>
                <w:bCs w:val="1"/>
                <w:color w:val="auto"/>
                <w:w w:val="97"/>
              </w:rPr>
              <w:t>1,752</w:t>
            </w:r>
          </w:p>
        </w:tc>
        <w:tc>
          <w:tcPr>
            <w:tcW w:w="3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gridSpan w:val="2"/>
          </w:tcPr>
          <w:p>
            <w:pPr>
              <w:jc w:val="right"/>
              <w:ind w:right="460"/>
              <w:spacing w:after="0" w:line="202" w:lineRule="exact"/>
              <w:rPr>
                <w:sz w:val="20"/>
                <w:szCs w:val="20"/>
                <w:color w:val="auto"/>
              </w:rPr>
            </w:pPr>
            <w:r>
              <w:rPr>
                <w:rFonts w:ascii="Arial" w:cs="Arial" w:eastAsia="Arial" w:hAnsi="Arial"/>
                <w:sz w:val="18"/>
                <w:szCs w:val="18"/>
                <w:color w:val="auto"/>
              </w:rPr>
              <w:t>1,687</w:t>
            </w: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gridSpan w:val="2"/>
          </w:tcPr>
          <w:p>
            <w:pPr>
              <w:jc w:val="right"/>
              <w:ind w:right="540"/>
              <w:spacing w:after="0" w:line="202" w:lineRule="exact"/>
              <w:rPr>
                <w:sz w:val="20"/>
                <w:szCs w:val="20"/>
                <w:color w:val="auto"/>
              </w:rPr>
            </w:pPr>
            <w:r>
              <w:rPr>
                <w:rFonts w:ascii="Arial" w:cs="Arial" w:eastAsia="Arial" w:hAnsi="Arial"/>
                <w:sz w:val="18"/>
                <w:szCs w:val="18"/>
                <w:color w:val="auto"/>
                <w:w w:val="97"/>
              </w:rPr>
              <w:t>1,641</w:t>
            </w:r>
          </w:p>
        </w:tc>
        <w:tc>
          <w:tcPr>
            <w:tcW w:w="1160" w:type="dxa"/>
            <w:vAlign w:val="bottom"/>
          </w:tcPr>
          <w:p>
            <w:pPr>
              <w:jc w:val="center"/>
              <w:ind w:left="52"/>
              <w:spacing w:after="0" w:line="202" w:lineRule="exact"/>
              <w:rPr>
                <w:sz w:val="20"/>
                <w:szCs w:val="20"/>
                <w:color w:val="auto"/>
              </w:rPr>
            </w:pPr>
            <w:r>
              <w:rPr>
                <w:rFonts w:ascii="Arial" w:cs="Arial" w:eastAsia="Arial" w:hAnsi="Arial"/>
                <w:sz w:val="18"/>
                <w:szCs w:val="18"/>
                <w:b w:val="1"/>
                <w:bCs w:val="1"/>
                <w:color w:val="auto"/>
                <w:w w:val="99"/>
              </w:rPr>
              <w:t>4%</w:t>
            </w:r>
          </w:p>
        </w:tc>
        <w:tc>
          <w:tcPr>
            <w:tcW w:w="2000" w:type="dxa"/>
            <w:vAlign w:val="bottom"/>
            <w:gridSpan w:val="3"/>
          </w:tcPr>
          <w:p>
            <w:pPr>
              <w:jc w:val="center"/>
              <w:ind w:left="372"/>
              <w:spacing w:after="0" w:line="202" w:lineRule="exact"/>
              <w:rPr>
                <w:sz w:val="20"/>
                <w:szCs w:val="20"/>
                <w:color w:val="auto"/>
              </w:rPr>
            </w:pPr>
            <w:r>
              <w:rPr>
                <w:rFonts w:ascii="Arial" w:cs="Arial" w:eastAsia="Arial" w:hAnsi="Arial"/>
                <w:sz w:val="18"/>
                <w:szCs w:val="18"/>
                <w:color w:val="auto"/>
                <w:w w:val="99"/>
              </w:rPr>
              <w:t>7%</w:t>
            </w:r>
          </w:p>
        </w:tc>
      </w:tr>
      <w:tr>
        <w:trPr>
          <w:trHeight w:val="203"/>
        </w:trPr>
        <w:tc>
          <w:tcPr>
            <w:tcW w:w="45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Other</w:t>
            </w:r>
          </w:p>
        </w:tc>
        <w:tc>
          <w:tcPr>
            <w:tcW w:w="100" w:type="dxa"/>
            <w:vAlign w:val="bottom"/>
            <w:shd w:val="clear" w:color="auto" w:fill="CCEEFF"/>
          </w:tcPr>
          <w:p>
            <w:pPr>
              <w:spacing w:after="0"/>
              <w:rPr>
                <w:sz w:val="17"/>
                <w:szCs w:val="17"/>
                <w:color w:val="auto"/>
              </w:rPr>
            </w:pPr>
          </w:p>
        </w:tc>
        <w:tc>
          <w:tcPr>
            <w:tcW w:w="480" w:type="dxa"/>
            <w:vAlign w:val="bottom"/>
            <w:gridSpan w:val="2"/>
            <w:shd w:val="clear" w:color="auto" w:fill="CCEEFF"/>
          </w:tcPr>
          <w:p>
            <w:pPr>
              <w:jc w:val="right"/>
              <w:ind w:right="20"/>
              <w:spacing w:after="0" w:line="202" w:lineRule="exact"/>
              <w:rPr>
                <w:sz w:val="20"/>
                <w:szCs w:val="20"/>
                <w:color w:val="auto"/>
              </w:rPr>
            </w:pPr>
            <w:r>
              <w:rPr>
                <w:rFonts w:ascii="Arial" w:cs="Arial" w:eastAsia="Arial" w:hAnsi="Arial"/>
                <w:sz w:val="18"/>
                <w:szCs w:val="18"/>
                <w:b w:val="1"/>
                <w:bCs w:val="1"/>
                <w:color w:val="auto"/>
              </w:rPr>
              <w:t>49</w:t>
            </w:r>
          </w:p>
        </w:tc>
        <w:tc>
          <w:tcPr>
            <w:tcW w:w="3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460"/>
              <w:spacing w:after="0" w:line="202" w:lineRule="exact"/>
              <w:rPr>
                <w:sz w:val="20"/>
                <w:szCs w:val="20"/>
                <w:color w:val="auto"/>
              </w:rPr>
            </w:pPr>
            <w:r>
              <w:rPr>
                <w:rFonts w:ascii="Arial" w:cs="Arial" w:eastAsia="Arial" w:hAnsi="Arial"/>
                <w:sz w:val="18"/>
                <w:szCs w:val="18"/>
                <w:color w:val="auto"/>
              </w:rPr>
              <w:t>47</w:t>
            </w: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540"/>
              <w:spacing w:after="0" w:line="202" w:lineRule="exact"/>
              <w:rPr>
                <w:sz w:val="20"/>
                <w:szCs w:val="20"/>
                <w:color w:val="auto"/>
              </w:rPr>
            </w:pPr>
            <w:r>
              <w:rPr>
                <w:rFonts w:ascii="Arial" w:cs="Arial" w:eastAsia="Arial" w:hAnsi="Arial"/>
                <w:sz w:val="18"/>
                <w:szCs w:val="18"/>
                <w:color w:val="auto"/>
              </w:rPr>
              <w:t>56</w:t>
            </w:r>
          </w:p>
        </w:tc>
        <w:tc>
          <w:tcPr>
            <w:tcW w:w="1160" w:type="dxa"/>
            <w:vAlign w:val="bottom"/>
            <w:shd w:val="clear" w:color="auto" w:fill="CCEEFF"/>
          </w:tcPr>
          <w:p>
            <w:pPr>
              <w:jc w:val="center"/>
              <w:ind w:left="72"/>
              <w:spacing w:after="0" w:line="202" w:lineRule="exact"/>
              <w:rPr>
                <w:sz w:val="20"/>
                <w:szCs w:val="20"/>
                <w:color w:val="auto"/>
              </w:rPr>
            </w:pPr>
            <w:r>
              <w:rPr>
                <w:rFonts w:ascii="Arial" w:cs="Arial" w:eastAsia="Arial" w:hAnsi="Arial"/>
                <w:sz w:val="18"/>
                <w:szCs w:val="18"/>
                <w:b w:val="1"/>
                <w:bCs w:val="1"/>
                <w:color w:val="auto"/>
                <w:w w:val="99"/>
              </w:rPr>
              <w:t>n/m</w:t>
            </w:r>
          </w:p>
        </w:tc>
        <w:tc>
          <w:tcPr>
            <w:tcW w:w="1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520" w:type="dxa"/>
            <w:vAlign w:val="bottom"/>
            <w:shd w:val="clear" w:color="auto" w:fill="CCEEFF"/>
          </w:tcPr>
          <w:p>
            <w:pPr>
              <w:jc w:val="center"/>
              <w:spacing w:after="0" w:line="202" w:lineRule="exact"/>
              <w:rPr>
                <w:sz w:val="20"/>
                <w:szCs w:val="20"/>
                <w:color w:val="auto"/>
              </w:rPr>
            </w:pPr>
            <w:r>
              <w:rPr>
                <w:rFonts w:ascii="Arial" w:cs="Arial" w:eastAsia="Arial" w:hAnsi="Arial"/>
                <w:sz w:val="18"/>
                <w:szCs w:val="18"/>
                <w:color w:val="auto"/>
                <w:w w:val="99"/>
              </w:rPr>
              <w:t>n/m</w:t>
            </w:r>
          </w:p>
        </w:tc>
      </w:tr>
      <w:tr>
        <w:trPr>
          <w:trHeight w:val="209"/>
        </w:trPr>
        <w:tc>
          <w:tcPr>
            <w:tcW w:w="4560" w:type="dxa"/>
            <w:vAlign w:val="bottom"/>
          </w:tcPr>
          <w:p>
            <w:pPr>
              <w:spacing w:after="0"/>
              <w:rPr>
                <w:sz w:val="18"/>
                <w:szCs w:val="18"/>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b w:val="1"/>
                <w:bCs w:val="1"/>
                <w:u w:val="single" w:color="auto"/>
                <w:color w:val="auto"/>
                <w:w w:val="79"/>
              </w:rPr>
              <w:t>$</w:t>
            </w:r>
          </w:p>
        </w:tc>
        <w:tc>
          <w:tcPr>
            <w:tcW w:w="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7"/>
              </w:rPr>
              <w:t>9,284</w:t>
            </w:r>
          </w:p>
        </w:tc>
        <w:tc>
          <w:tcPr>
            <w:tcW w:w="20" w:type="dxa"/>
            <w:vAlign w:val="bottom"/>
            <w:tcBorders>
              <w:bottom w:val="single" w:sz="8" w:color="auto"/>
            </w:tcBorders>
          </w:tcPr>
          <w:p>
            <w:pPr>
              <w:spacing w:after="0"/>
              <w:rPr>
                <w:sz w:val="18"/>
                <w:szCs w:val="18"/>
                <w:color w:val="auto"/>
              </w:rPr>
            </w:pPr>
          </w:p>
        </w:tc>
        <w:tc>
          <w:tcPr>
            <w:tcW w:w="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9,159</w:t>
            </w:r>
          </w:p>
        </w:tc>
        <w:tc>
          <w:tcPr>
            <w:tcW w:w="4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u w:val="single" w:color="auto"/>
                <w:color w:val="auto"/>
                <w:w w:val="79"/>
              </w:rPr>
              <w:t>$</w:t>
            </w:r>
          </w:p>
        </w:tc>
        <w:tc>
          <w:tcPr>
            <w:tcW w:w="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7"/>
              </w:rPr>
              <w:t>8,990</w:t>
            </w:r>
          </w:p>
        </w:tc>
        <w:tc>
          <w:tcPr>
            <w:tcW w:w="540" w:type="dxa"/>
            <w:vAlign w:val="bottom"/>
          </w:tcPr>
          <w:p>
            <w:pPr>
              <w:spacing w:after="0"/>
              <w:rPr>
                <w:sz w:val="18"/>
                <w:szCs w:val="18"/>
                <w:color w:val="auto"/>
              </w:rPr>
            </w:pPr>
          </w:p>
        </w:tc>
        <w:tc>
          <w:tcPr>
            <w:tcW w:w="1160" w:type="dxa"/>
            <w:vAlign w:val="bottom"/>
            <w:tcBorders>
              <w:top w:val="single" w:sz="8" w:color="auto"/>
              <w:bottom w:val="single" w:sz="8" w:color="auto"/>
            </w:tcBorders>
          </w:tcPr>
          <w:p>
            <w:pPr>
              <w:jc w:val="center"/>
              <w:ind w:left="52"/>
              <w:spacing w:after="0"/>
              <w:rPr>
                <w:sz w:val="20"/>
                <w:szCs w:val="20"/>
                <w:color w:val="auto"/>
              </w:rPr>
            </w:pPr>
            <w:r>
              <w:rPr>
                <w:rFonts w:ascii="Arial" w:cs="Arial" w:eastAsia="Arial" w:hAnsi="Arial"/>
                <w:sz w:val="18"/>
                <w:szCs w:val="18"/>
                <w:b w:val="1"/>
                <w:bCs w:val="1"/>
                <w:color w:val="auto"/>
                <w:w w:val="99"/>
              </w:rPr>
              <w:t>1%</w:t>
            </w:r>
          </w:p>
        </w:tc>
        <w:tc>
          <w:tcPr>
            <w:tcW w:w="160" w:type="dxa"/>
            <w:vAlign w:val="bottom"/>
            <w:tcBorders>
              <w:top w:val="single" w:sz="8" w:color="auto"/>
              <w:bottom w:val="single" w:sz="8" w:color="auto"/>
            </w:tcBorders>
          </w:tcPr>
          <w:p>
            <w:pPr>
              <w:spacing w:after="0"/>
              <w:rPr>
                <w:sz w:val="18"/>
                <w:szCs w:val="18"/>
                <w:color w:val="auto"/>
              </w:rPr>
            </w:pPr>
          </w:p>
        </w:tc>
        <w:tc>
          <w:tcPr>
            <w:tcW w:w="320" w:type="dxa"/>
            <w:vAlign w:val="bottom"/>
          </w:tcPr>
          <w:p>
            <w:pPr>
              <w:spacing w:after="0"/>
              <w:rPr>
                <w:sz w:val="18"/>
                <w:szCs w:val="18"/>
                <w:color w:val="auto"/>
              </w:rPr>
            </w:pPr>
          </w:p>
        </w:tc>
        <w:tc>
          <w:tcPr>
            <w:tcW w:w="152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8"/>
                <w:szCs w:val="18"/>
                <w:color w:val="auto"/>
                <w:w w:val="99"/>
              </w:rPr>
              <w:t>3%</w:t>
            </w:r>
          </w:p>
        </w:tc>
      </w:tr>
      <w:tr>
        <w:trPr>
          <w:trHeight w:val="20"/>
        </w:trPr>
        <w:tc>
          <w:tcPr>
            <w:tcW w:w="45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r>
    </w:tbl>
    <w:p>
      <w:pPr>
        <w:sectPr>
          <w:pgSz w:w="11900" w:h="16838" w:orient="portrait"/>
          <w:cols w:equalWidth="0" w:num="1">
            <w:col w:w="11024"/>
          </w:cols>
          <w:pgMar w:left="436" w:top="269" w:right="439" w:bottom="1440" w:gutter="0" w:footer="0" w:header="0"/>
        </w:sectPr>
      </w:pPr>
    </w:p>
    <w:bookmarkStart w:id="4" w:name="page5"/>
    <w:bookmarkEnd w:id="4"/>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tbl>
      <w:tblPr>
        <w:tblLayout w:type="fixed"/>
        <w:tblInd w:w="4" w:type="dxa"/>
        <w:tblCellMar>
          <w:top w:w="0" w:type="dxa"/>
          <w:left w:w="0" w:type="dxa"/>
          <w:bottom w:w="0" w:type="dxa"/>
          <w:right w:w="0" w:type="dxa"/>
        </w:tblCellMar>
      </w:tblPr>
      <w:tr>
        <w:trPr>
          <w:trHeight w:val="162"/>
        </w:trPr>
        <w:tc>
          <w:tcPr>
            <w:tcW w:w="5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960" w:type="dxa"/>
            <w:vAlign w:val="bottom"/>
            <w:gridSpan w:val="4"/>
          </w:tcPr>
          <w:p>
            <w:pPr>
              <w:jc w:val="right"/>
              <w:ind w:right="60"/>
              <w:spacing w:after="0"/>
              <w:rPr>
                <w:sz w:val="20"/>
                <w:szCs w:val="20"/>
                <w:color w:val="auto"/>
              </w:rPr>
            </w:pPr>
            <w:r>
              <w:rPr>
                <w:rFonts w:ascii="Arial" w:cs="Arial" w:eastAsia="Arial" w:hAnsi="Arial"/>
                <w:sz w:val="14"/>
                <w:szCs w:val="14"/>
                <w:color w:val="auto"/>
              </w:rPr>
              <w:t>(Stated in millions)</w:t>
            </w:r>
          </w:p>
        </w:tc>
        <w:tc>
          <w:tcPr>
            <w:tcW w:w="0" w:type="dxa"/>
            <w:vAlign w:val="bottom"/>
          </w:tcPr>
          <w:p>
            <w:pPr>
              <w:spacing w:after="0"/>
              <w:rPr>
                <w:sz w:val="1"/>
                <w:szCs w:val="1"/>
                <w:color w:val="auto"/>
              </w:rPr>
            </w:pPr>
          </w:p>
        </w:tc>
      </w:tr>
      <w:tr>
        <w:trPr>
          <w:trHeight w:val="171"/>
        </w:trPr>
        <w:tc>
          <w:tcPr>
            <w:tcW w:w="5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500" w:type="dxa"/>
            <w:vAlign w:val="bottom"/>
            <w:gridSpan w:val="5"/>
          </w:tcPr>
          <w:p>
            <w:pPr>
              <w:jc w:val="right"/>
              <w:ind w:right="20"/>
              <w:spacing w:after="0"/>
              <w:rPr>
                <w:sz w:val="20"/>
                <w:szCs w:val="20"/>
                <w:color w:val="auto"/>
              </w:rPr>
            </w:pPr>
            <w:r>
              <w:rPr>
                <w:rFonts w:ascii="Arial" w:cs="Arial" w:eastAsia="Arial" w:hAnsi="Arial"/>
                <w:sz w:val="14"/>
                <w:szCs w:val="14"/>
                <w:b w:val="1"/>
                <w:bCs w:val="1"/>
                <w:color w:val="auto"/>
              </w:rPr>
              <w:t>Three Months Ended</w:t>
            </w: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960" w:type="dxa"/>
            <w:vAlign w:val="bottom"/>
            <w:gridSpan w:val="4"/>
          </w:tcPr>
          <w:p>
            <w:pPr>
              <w:ind w:left="680"/>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146"/>
        </w:trPr>
        <w:tc>
          <w:tcPr>
            <w:tcW w:w="5940" w:type="dxa"/>
            <w:vAlign w:val="bottom"/>
          </w:tcPr>
          <w:p>
            <w:pPr>
              <w:spacing w:after="0"/>
              <w:rPr>
                <w:sz w:val="12"/>
                <w:szCs w:val="12"/>
                <w:color w:val="auto"/>
              </w:rPr>
            </w:pPr>
          </w:p>
        </w:tc>
        <w:tc>
          <w:tcPr>
            <w:tcW w:w="880" w:type="dxa"/>
            <w:vAlign w:val="bottom"/>
            <w:tcBorders>
              <w:top w:val="single" w:sz="8" w:color="auto"/>
            </w:tcBorders>
            <w:gridSpan w:val="3"/>
          </w:tcPr>
          <w:p>
            <w:pPr>
              <w:spacing w:after="0" w:line="147" w:lineRule="exact"/>
              <w:rPr>
                <w:sz w:val="20"/>
                <w:szCs w:val="20"/>
                <w:color w:val="auto"/>
              </w:rPr>
            </w:pPr>
            <w:r>
              <w:rPr>
                <w:rFonts w:ascii="Arial" w:cs="Arial" w:eastAsia="Arial" w:hAnsi="Arial"/>
                <w:sz w:val="14"/>
                <w:szCs w:val="14"/>
                <w:b w:val="1"/>
                <w:bCs w:val="1"/>
                <w:color w:val="auto"/>
              </w:rPr>
              <w:t>Dec. 31,</w:t>
            </w:r>
          </w:p>
        </w:tc>
        <w:tc>
          <w:tcPr>
            <w:tcW w:w="160" w:type="dxa"/>
            <w:vAlign w:val="bottom"/>
            <w:tcBorders>
              <w:top w:val="single" w:sz="8" w:color="auto"/>
            </w:tcBorders>
          </w:tcPr>
          <w:p>
            <w:pPr>
              <w:spacing w:after="0"/>
              <w:rPr>
                <w:sz w:val="12"/>
                <w:szCs w:val="12"/>
                <w:color w:val="auto"/>
              </w:rPr>
            </w:pPr>
          </w:p>
        </w:tc>
        <w:tc>
          <w:tcPr>
            <w:tcW w:w="1020" w:type="dxa"/>
            <w:vAlign w:val="bottom"/>
            <w:tcBorders>
              <w:top w:val="single" w:sz="8" w:color="auto"/>
            </w:tcBorders>
            <w:gridSpan w:val="3"/>
          </w:tcPr>
          <w:p>
            <w:pPr>
              <w:spacing w:after="0" w:line="147" w:lineRule="exact"/>
              <w:rPr>
                <w:sz w:val="20"/>
                <w:szCs w:val="20"/>
                <w:color w:val="auto"/>
              </w:rPr>
            </w:pPr>
            <w:r>
              <w:rPr>
                <w:rFonts w:ascii="Arial" w:cs="Arial" w:eastAsia="Arial" w:hAnsi="Arial"/>
                <w:sz w:val="14"/>
                <w:szCs w:val="14"/>
                <w:color w:val="auto"/>
              </w:rPr>
              <w:t>Sept. 30,</w:t>
            </w:r>
          </w:p>
        </w:tc>
        <w:tc>
          <w:tcPr>
            <w:tcW w:w="2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gridSpan w:val="2"/>
          </w:tcPr>
          <w:p>
            <w:pPr>
              <w:ind w:left="20"/>
              <w:spacing w:after="0" w:line="147" w:lineRule="exact"/>
              <w:rPr>
                <w:sz w:val="20"/>
                <w:szCs w:val="20"/>
                <w:color w:val="auto"/>
              </w:rPr>
            </w:pPr>
            <w:r>
              <w:rPr>
                <w:rFonts w:ascii="Arial" w:cs="Arial" w:eastAsia="Arial" w:hAnsi="Arial"/>
                <w:sz w:val="14"/>
                <w:szCs w:val="14"/>
                <w:color w:val="auto"/>
              </w:rPr>
              <w:t>Dec. 31,</w:t>
            </w:r>
          </w:p>
        </w:tc>
        <w:tc>
          <w:tcPr>
            <w:tcW w:w="460" w:type="dxa"/>
            <w:vAlign w:val="bottom"/>
          </w:tcPr>
          <w:p>
            <w:pPr>
              <w:spacing w:after="0"/>
              <w:rPr>
                <w:sz w:val="12"/>
                <w:szCs w:val="12"/>
                <w:color w:val="auto"/>
              </w:rPr>
            </w:pPr>
          </w:p>
        </w:tc>
        <w:tc>
          <w:tcPr>
            <w:tcW w:w="740" w:type="dxa"/>
            <w:vAlign w:val="bottom"/>
            <w:tcBorders>
              <w:top w:val="single" w:sz="8" w:color="auto"/>
            </w:tcBorders>
          </w:tcPr>
          <w:p>
            <w:pPr>
              <w:spacing w:after="0"/>
              <w:rPr>
                <w:sz w:val="12"/>
                <w:szCs w:val="12"/>
                <w:color w:val="auto"/>
              </w:rPr>
            </w:pPr>
          </w:p>
        </w:tc>
        <w:tc>
          <w:tcPr>
            <w:tcW w:w="320" w:type="dxa"/>
            <w:vAlign w:val="bottom"/>
            <w:tcBorders>
              <w:top w:val="single" w:sz="8" w:color="auto"/>
            </w:tcBorders>
          </w:tcPr>
          <w:p>
            <w:pPr>
              <w:spacing w:after="0"/>
              <w:rPr>
                <w:sz w:val="12"/>
                <w:szCs w:val="12"/>
                <w:color w:val="auto"/>
              </w:rPr>
            </w:pPr>
          </w:p>
        </w:tc>
        <w:tc>
          <w:tcPr>
            <w:tcW w:w="840" w:type="dxa"/>
            <w:vAlign w:val="bottom"/>
            <w:tcBorders>
              <w:top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5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60" w:type="dxa"/>
            <w:vAlign w:val="bottom"/>
          </w:tcPr>
          <w:p>
            <w:pPr>
              <w:jc w:val="right"/>
              <w:ind w:right="31"/>
              <w:spacing w:after="0"/>
              <w:rPr>
                <w:sz w:val="20"/>
                <w:szCs w:val="20"/>
                <w:color w:val="auto"/>
              </w:rPr>
            </w:pPr>
            <w:r>
              <w:rPr>
                <w:rFonts w:ascii="Arial" w:cs="Arial" w:eastAsia="Arial" w:hAnsi="Arial"/>
                <w:sz w:val="14"/>
                <w:szCs w:val="14"/>
                <w:b w:val="1"/>
                <w:bCs w:val="1"/>
                <w:color w:val="auto"/>
              </w:rPr>
              <w:t>2024</w:t>
            </w:r>
          </w:p>
        </w:tc>
        <w:tc>
          <w:tcPr>
            <w:tcW w:w="3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60" w:type="dxa"/>
            <w:vAlign w:val="bottom"/>
          </w:tcPr>
          <w:p>
            <w:pPr>
              <w:jc w:val="right"/>
              <w:ind w:right="51"/>
              <w:spacing w:after="0"/>
              <w:rPr>
                <w:sz w:val="20"/>
                <w:szCs w:val="20"/>
                <w:color w:val="auto"/>
              </w:rPr>
            </w:pPr>
            <w:r>
              <w:rPr>
                <w:rFonts w:ascii="Arial" w:cs="Arial" w:eastAsia="Arial" w:hAnsi="Arial"/>
                <w:sz w:val="14"/>
                <w:szCs w:val="14"/>
                <w:color w:val="auto"/>
                <w:w w:val="96"/>
              </w:rPr>
              <w:t>2024</w:t>
            </w:r>
          </w:p>
        </w:tc>
        <w:tc>
          <w:tcPr>
            <w:tcW w:w="4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60" w:type="dxa"/>
            <w:vAlign w:val="bottom"/>
          </w:tcPr>
          <w:p>
            <w:pPr>
              <w:jc w:val="right"/>
              <w:ind w:right="31"/>
              <w:spacing w:after="0"/>
              <w:rPr>
                <w:sz w:val="20"/>
                <w:szCs w:val="20"/>
                <w:color w:val="auto"/>
              </w:rPr>
            </w:pPr>
            <w:r>
              <w:rPr>
                <w:rFonts w:ascii="Arial" w:cs="Arial" w:eastAsia="Arial" w:hAnsi="Arial"/>
                <w:sz w:val="14"/>
                <w:szCs w:val="14"/>
                <w:color w:val="auto"/>
              </w:rPr>
              <w:t>2023</w:t>
            </w:r>
          </w:p>
        </w:tc>
        <w:tc>
          <w:tcPr>
            <w:tcW w:w="460" w:type="dxa"/>
            <w:vAlign w:val="bottom"/>
          </w:tcPr>
          <w:p>
            <w:pPr>
              <w:spacing w:after="0"/>
              <w:rPr>
                <w:sz w:val="14"/>
                <w:szCs w:val="14"/>
                <w:color w:val="auto"/>
              </w:rPr>
            </w:pPr>
          </w:p>
        </w:tc>
        <w:tc>
          <w:tcPr>
            <w:tcW w:w="106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auto"/>
              </w:rPr>
              <w:t>Sequential</w:t>
            </w:r>
          </w:p>
        </w:tc>
        <w:tc>
          <w:tcPr>
            <w:tcW w:w="900" w:type="dxa"/>
            <w:vAlign w:val="bottom"/>
            <w:gridSpan w:val="2"/>
          </w:tcPr>
          <w:p>
            <w:pPr>
              <w:jc w:val="right"/>
              <w:ind w:right="60"/>
              <w:spacing w:after="0"/>
              <w:rPr>
                <w:sz w:val="20"/>
                <w:szCs w:val="20"/>
                <w:color w:val="auto"/>
              </w:rPr>
            </w:pPr>
            <w:r>
              <w:rPr>
                <w:rFonts w:ascii="Arial" w:cs="Arial" w:eastAsia="Arial" w:hAnsi="Arial"/>
                <w:sz w:val="14"/>
                <w:szCs w:val="14"/>
                <w:color w:val="auto"/>
              </w:rPr>
              <w:t>Year-on-year</w:t>
            </w:r>
          </w:p>
        </w:tc>
        <w:tc>
          <w:tcPr>
            <w:tcW w:w="0" w:type="dxa"/>
            <w:vAlign w:val="bottom"/>
          </w:tcPr>
          <w:p>
            <w:pPr>
              <w:spacing w:after="0"/>
              <w:rPr>
                <w:sz w:val="1"/>
                <w:szCs w:val="1"/>
                <w:color w:val="auto"/>
              </w:rPr>
            </w:pPr>
          </w:p>
        </w:tc>
      </w:tr>
      <w:tr>
        <w:trPr>
          <w:trHeight w:val="183"/>
        </w:trPr>
        <w:tc>
          <w:tcPr>
            <w:tcW w:w="5940" w:type="dxa"/>
            <w:vAlign w:val="bottom"/>
            <w:tcBorders>
              <w:top w:val="single" w:sz="8" w:color="CCEEFF"/>
            </w:tcBorders>
            <w:shd w:val="clear" w:color="auto" w:fill="CCEEFF"/>
          </w:tcPr>
          <w:p>
            <w:pPr>
              <w:spacing w:after="0" w:line="182" w:lineRule="exact"/>
              <w:rPr>
                <w:sz w:val="20"/>
                <w:szCs w:val="20"/>
                <w:color w:val="auto"/>
              </w:rPr>
            </w:pPr>
            <w:r>
              <w:rPr>
                <w:rFonts w:ascii="Arial" w:cs="Arial" w:eastAsia="Arial" w:hAnsi="Arial"/>
                <w:sz w:val="18"/>
                <w:szCs w:val="18"/>
                <w:b w:val="1"/>
                <w:bCs w:val="1"/>
                <w:color w:val="auto"/>
              </w:rPr>
              <w:t>Revenue by Division</w:t>
            </w:r>
          </w:p>
        </w:tc>
        <w:tc>
          <w:tcPr>
            <w:tcW w:w="100" w:type="dxa"/>
            <w:vAlign w:val="bottom"/>
            <w:tcBorders>
              <w:top w:val="single" w:sz="8" w:color="auto"/>
            </w:tcBorders>
            <w:shd w:val="clear" w:color="auto" w:fill="CCEEFF"/>
          </w:tcPr>
          <w:p>
            <w:pPr>
              <w:spacing w:after="0"/>
              <w:rPr>
                <w:sz w:val="15"/>
                <w:szCs w:val="15"/>
                <w:color w:val="auto"/>
              </w:rPr>
            </w:pPr>
          </w:p>
        </w:tc>
        <w:tc>
          <w:tcPr>
            <w:tcW w:w="460" w:type="dxa"/>
            <w:vAlign w:val="bottom"/>
            <w:tcBorders>
              <w:top w:val="single" w:sz="8" w:color="auto"/>
            </w:tcBorders>
            <w:shd w:val="clear" w:color="auto" w:fill="CCEEFF"/>
          </w:tcPr>
          <w:p>
            <w:pPr>
              <w:spacing w:after="0"/>
              <w:rPr>
                <w:sz w:val="15"/>
                <w:szCs w:val="15"/>
                <w:color w:val="auto"/>
              </w:rPr>
            </w:pPr>
          </w:p>
        </w:tc>
        <w:tc>
          <w:tcPr>
            <w:tcW w:w="32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460" w:type="dxa"/>
            <w:vAlign w:val="bottom"/>
            <w:tcBorders>
              <w:top w:val="single" w:sz="8" w:color="auto"/>
            </w:tcBorders>
            <w:shd w:val="clear" w:color="auto" w:fill="CCEEFF"/>
          </w:tcPr>
          <w:p>
            <w:pPr>
              <w:spacing w:after="0"/>
              <w:rPr>
                <w:sz w:val="15"/>
                <w:szCs w:val="15"/>
                <w:color w:val="auto"/>
              </w:rPr>
            </w:pPr>
          </w:p>
        </w:tc>
        <w:tc>
          <w:tcPr>
            <w:tcW w:w="440" w:type="dxa"/>
            <w:vAlign w:val="bottom"/>
            <w:tcBorders>
              <w:top w:val="single" w:sz="8" w:color="CCEEFF"/>
            </w:tcBorders>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460" w:type="dxa"/>
            <w:vAlign w:val="bottom"/>
            <w:tcBorders>
              <w:top w:val="single" w:sz="8" w:color="auto"/>
            </w:tcBorders>
            <w:shd w:val="clear" w:color="auto" w:fill="CCEEFF"/>
          </w:tcPr>
          <w:p>
            <w:pPr>
              <w:spacing w:after="0"/>
              <w:rPr>
                <w:sz w:val="15"/>
                <w:szCs w:val="15"/>
                <w:color w:val="auto"/>
              </w:rPr>
            </w:pPr>
          </w:p>
        </w:tc>
        <w:tc>
          <w:tcPr>
            <w:tcW w:w="460" w:type="dxa"/>
            <w:vAlign w:val="bottom"/>
            <w:tcBorders>
              <w:top w:val="single" w:sz="8" w:color="CCEEFF"/>
            </w:tcBorders>
            <w:shd w:val="clear" w:color="auto" w:fill="CCEEFF"/>
          </w:tcPr>
          <w:p>
            <w:pPr>
              <w:spacing w:after="0"/>
              <w:rPr>
                <w:sz w:val="15"/>
                <w:szCs w:val="15"/>
                <w:color w:val="auto"/>
              </w:rPr>
            </w:pPr>
          </w:p>
        </w:tc>
        <w:tc>
          <w:tcPr>
            <w:tcW w:w="740" w:type="dxa"/>
            <w:vAlign w:val="bottom"/>
            <w:tcBorders>
              <w:top w:val="single" w:sz="8" w:color="auto"/>
            </w:tcBorders>
            <w:shd w:val="clear" w:color="auto" w:fill="CCEEFF"/>
          </w:tcPr>
          <w:p>
            <w:pPr>
              <w:spacing w:after="0"/>
              <w:rPr>
                <w:sz w:val="15"/>
                <w:szCs w:val="15"/>
                <w:color w:val="auto"/>
              </w:rPr>
            </w:pPr>
          </w:p>
        </w:tc>
        <w:tc>
          <w:tcPr>
            <w:tcW w:w="320" w:type="dxa"/>
            <w:vAlign w:val="bottom"/>
            <w:tcBorders>
              <w:top w:val="single" w:sz="8" w:color="CCEEFF"/>
            </w:tcBorders>
            <w:shd w:val="clear" w:color="auto" w:fill="CCEEFF"/>
          </w:tcPr>
          <w:p>
            <w:pPr>
              <w:spacing w:after="0"/>
              <w:rPr>
                <w:sz w:val="15"/>
                <w:szCs w:val="15"/>
                <w:color w:val="auto"/>
              </w:rPr>
            </w:pPr>
          </w:p>
        </w:tc>
        <w:tc>
          <w:tcPr>
            <w:tcW w:w="840" w:type="dxa"/>
            <w:vAlign w:val="bottom"/>
            <w:tcBorders>
              <w:top w:val="single" w:sz="8" w:color="auto"/>
            </w:tcBorders>
            <w:shd w:val="clear" w:color="auto" w:fill="CCEEFF"/>
          </w:tcPr>
          <w:p>
            <w:pPr>
              <w:spacing w:after="0"/>
              <w:rPr>
                <w:sz w:val="15"/>
                <w:szCs w:val="15"/>
                <w:color w:val="auto"/>
              </w:rPr>
            </w:pPr>
          </w:p>
        </w:tc>
        <w:tc>
          <w:tcPr>
            <w:tcW w:w="6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5940" w:type="dxa"/>
            <w:vAlign w:val="bottom"/>
          </w:tcPr>
          <w:p>
            <w:pPr>
              <w:spacing w:after="0" w:line="202" w:lineRule="exact"/>
              <w:rPr>
                <w:sz w:val="20"/>
                <w:szCs w:val="20"/>
                <w:color w:val="auto"/>
              </w:rPr>
            </w:pPr>
            <w:r>
              <w:rPr>
                <w:rFonts w:ascii="Arial" w:cs="Arial" w:eastAsia="Arial" w:hAnsi="Arial"/>
                <w:sz w:val="18"/>
                <w:szCs w:val="18"/>
                <w:color w:val="auto"/>
              </w:rPr>
              <w:t>Digital &amp; Integration</w:t>
            </w:r>
          </w:p>
        </w:tc>
        <w:tc>
          <w:tcPr>
            <w:tcW w:w="100" w:type="dxa"/>
            <w:vAlign w:val="bottom"/>
          </w:tcPr>
          <w:p>
            <w:pPr>
              <w:spacing w:after="0" w:line="202" w:lineRule="exact"/>
              <w:rPr>
                <w:sz w:val="20"/>
                <w:szCs w:val="20"/>
                <w:color w:val="auto"/>
              </w:rPr>
            </w:pPr>
            <w:r>
              <w:rPr>
                <w:rFonts w:ascii="Arial" w:cs="Arial" w:eastAsia="Arial" w:hAnsi="Arial"/>
                <w:sz w:val="18"/>
                <w:szCs w:val="18"/>
                <w:b w:val="1"/>
                <w:bCs w:val="1"/>
                <w:color w:val="auto"/>
                <w:w w:val="79"/>
              </w:rPr>
              <w:t>$</w:t>
            </w:r>
          </w:p>
        </w:tc>
        <w:tc>
          <w:tcPr>
            <w:tcW w:w="780" w:type="dxa"/>
            <w:vAlign w:val="bottom"/>
            <w:gridSpan w:val="2"/>
          </w:tcPr>
          <w:p>
            <w:pPr>
              <w:jc w:val="right"/>
              <w:ind w:right="248"/>
              <w:spacing w:after="0" w:line="202" w:lineRule="exact"/>
              <w:rPr>
                <w:sz w:val="20"/>
                <w:szCs w:val="20"/>
                <w:color w:val="auto"/>
              </w:rPr>
            </w:pPr>
            <w:r>
              <w:rPr>
                <w:rFonts w:ascii="Arial" w:cs="Arial" w:eastAsia="Arial" w:hAnsi="Arial"/>
                <w:sz w:val="18"/>
                <w:szCs w:val="18"/>
                <w:b w:val="1"/>
                <w:bCs w:val="1"/>
                <w:color w:val="auto"/>
                <w:w w:val="97"/>
              </w:rPr>
              <w:t>1,156</w:t>
            </w:r>
          </w:p>
        </w:tc>
        <w:tc>
          <w:tcPr>
            <w:tcW w:w="280" w:type="dxa"/>
            <w:vAlign w:val="bottom"/>
            <w:gridSpan w:val="2"/>
          </w:tcPr>
          <w:p>
            <w:pPr>
              <w:ind w:left="160"/>
              <w:spacing w:after="0" w:line="202" w:lineRule="exact"/>
              <w:rPr>
                <w:sz w:val="20"/>
                <w:szCs w:val="20"/>
                <w:color w:val="auto"/>
              </w:rPr>
            </w:pPr>
            <w:r>
              <w:rPr>
                <w:rFonts w:ascii="Arial" w:cs="Arial" w:eastAsia="Arial" w:hAnsi="Arial"/>
                <w:sz w:val="18"/>
                <w:szCs w:val="18"/>
                <w:color w:val="auto"/>
                <w:w w:val="99"/>
              </w:rPr>
              <w:t>$</w:t>
            </w:r>
          </w:p>
        </w:tc>
        <w:tc>
          <w:tcPr>
            <w:tcW w:w="900" w:type="dxa"/>
            <w:vAlign w:val="bottom"/>
            <w:gridSpan w:val="2"/>
          </w:tcPr>
          <w:p>
            <w:pPr>
              <w:jc w:val="right"/>
              <w:ind w:right="440"/>
              <w:spacing w:after="0" w:line="202" w:lineRule="exact"/>
              <w:rPr>
                <w:sz w:val="20"/>
                <w:szCs w:val="20"/>
                <w:color w:val="auto"/>
              </w:rPr>
            </w:pPr>
            <w:r>
              <w:rPr>
                <w:rFonts w:ascii="Arial" w:cs="Arial" w:eastAsia="Arial" w:hAnsi="Arial"/>
                <w:sz w:val="18"/>
                <w:szCs w:val="18"/>
                <w:color w:val="auto"/>
                <w:w w:val="97"/>
              </w:rPr>
              <w:t>1,088</w:t>
            </w:r>
          </w:p>
        </w:tc>
        <w:tc>
          <w:tcPr>
            <w:tcW w:w="140" w:type="dxa"/>
            <w:vAlign w:val="bottom"/>
            <w:gridSpan w:val="2"/>
          </w:tcPr>
          <w:p>
            <w:pPr>
              <w:ind w:left="20"/>
              <w:spacing w:after="0" w:line="202" w:lineRule="exact"/>
              <w:rPr>
                <w:sz w:val="20"/>
                <w:szCs w:val="20"/>
                <w:color w:val="auto"/>
              </w:rPr>
            </w:pPr>
            <w:r>
              <w:rPr>
                <w:rFonts w:ascii="Arial" w:cs="Arial" w:eastAsia="Arial" w:hAnsi="Arial"/>
                <w:sz w:val="18"/>
                <w:szCs w:val="18"/>
                <w:color w:val="auto"/>
                <w:w w:val="99"/>
              </w:rPr>
              <w:t>$</w:t>
            </w:r>
          </w:p>
        </w:tc>
        <w:tc>
          <w:tcPr>
            <w:tcW w:w="920" w:type="dxa"/>
            <w:vAlign w:val="bottom"/>
            <w:gridSpan w:val="2"/>
          </w:tcPr>
          <w:p>
            <w:pPr>
              <w:jc w:val="right"/>
              <w:ind w:right="460"/>
              <w:spacing w:after="0" w:line="202" w:lineRule="exact"/>
              <w:rPr>
                <w:sz w:val="20"/>
                <w:szCs w:val="20"/>
                <w:color w:val="auto"/>
              </w:rPr>
            </w:pPr>
            <w:r>
              <w:rPr>
                <w:rFonts w:ascii="Arial" w:cs="Arial" w:eastAsia="Arial" w:hAnsi="Arial"/>
                <w:sz w:val="18"/>
                <w:szCs w:val="18"/>
                <w:color w:val="auto"/>
                <w:w w:val="97"/>
              </w:rPr>
              <w:t>1,049</w:t>
            </w:r>
          </w:p>
        </w:tc>
        <w:tc>
          <w:tcPr>
            <w:tcW w:w="740" w:type="dxa"/>
            <w:vAlign w:val="bottom"/>
          </w:tcPr>
          <w:p>
            <w:pPr>
              <w:jc w:val="center"/>
              <w:spacing w:after="0" w:line="202" w:lineRule="exact"/>
              <w:rPr>
                <w:sz w:val="20"/>
                <w:szCs w:val="20"/>
                <w:color w:val="auto"/>
              </w:rPr>
            </w:pPr>
            <w:r>
              <w:rPr>
                <w:rFonts w:ascii="Arial" w:cs="Arial" w:eastAsia="Arial" w:hAnsi="Arial"/>
                <w:sz w:val="18"/>
                <w:szCs w:val="18"/>
                <w:b w:val="1"/>
                <w:bCs w:val="1"/>
                <w:color w:val="auto"/>
                <w:w w:val="99"/>
              </w:rPr>
              <w:t>6%</w:t>
            </w:r>
          </w:p>
        </w:tc>
        <w:tc>
          <w:tcPr>
            <w:tcW w:w="320" w:type="dxa"/>
            <w:vAlign w:val="bottom"/>
          </w:tcPr>
          <w:p>
            <w:pPr>
              <w:spacing w:after="0"/>
              <w:rPr>
                <w:sz w:val="17"/>
                <w:szCs w:val="17"/>
                <w:color w:val="auto"/>
              </w:rPr>
            </w:pPr>
          </w:p>
        </w:tc>
        <w:tc>
          <w:tcPr>
            <w:tcW w:w="840" w:type="dxa"/>
            <w:vAlign w:val="bottom"/>
          </w:tcPr>
          <w:p>
            <w:pPr>
              <w:jc w:val="center"/>
              <w:spacing w:after="0" w:line="202" w:lineRule="exact"/>
              <w:rPr>
                <w:sz w:val="20"/>
                <w:szCs w:val="20"/>
                <w:color w:val="auto"/>
              </w:rPr>
            </w:pPr>
            <w:r>
              <w:rPr>
                <w:rFonts w:ascii="Arial" w:cs="Arial" w:eastAsia="Arial" w:hAnsi="Arial"/>
                <w:sz w:val="18"/>
                <w:szCs w:val="18"/>
                <w:color w:val="auto"/>
                <w:w w:val="99"/>
              </w:rPr>
              <w:t>10%</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9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Reservoir Performance</w:t>
            </w:r>
          </w:p>
        </w:tc>
        <w:tc>
          <w:tcPr>
            <w:tcW w:w="10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248"/>
              <w:spacing w:after="0" w:line="202" w:lineRule="exact"/>
              <w:rPr>
                <w:sz w:val="20"/>
                <w:szCs w:val="20"/>
                <w:color w:val="auto"/>
              </w:rPr>
            </w:pPr>
            <w:r>
              <w:rPr>
                <w:rFonts w:ascii="Arial" w:cs="Arial" w:eastAsia="Arial" w:hAnsi="Arial"/>
                <w:sz w:val="18"/>
                <w:szCs w:val="18"/>
                <w:b w:val="1"/>
                <w:bCs w:val="1"/>
                <w:color w:val="auto"/>
                <w:w w:val="97"/>
              </w:rPr>
              <w:t>1,810</w:t>
            </w: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440"/>
              <w:spacing w:after="0" w:line="202" w:lineRule="exact"/>
              <w:rPr>
                <w:sz w:val="20"/>
                <w:szCs w:val="20"/>
                <w:color w:val="auto"/>
              </w:rPr>
            </w:pPr>
            <w:r>
              <w:rPr>
                <w:rFonts w:ascii="Arial" w:cs="Arial" w:eastAsia="Arial" w:hAnsi="Arial"/>
                <w:sz w:val="18"/>
                <w:szCs w:val="18"/>
                <w:color w:val="auto"/>
                <w:w w:val="97"/>
              </w:rPr>
              <w:t>1,823</w:t>
            </w: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460"/>
              <w:spacing w:after="0" w:line="202" w:lineRule="exact"/>
              <w:rPr>
                <w:sz w:val="20"/>
                <w:szCs w:val="20"/>
                <w:color w:val="auto"/>
              </w:rPr>
            </w:pPr>
            <w:r>
              <w:rPr>
                <w:rFonts w:ascii="Arial" w:cs="Arial" w:eastAsia="Arial" w:hAnsi="Arial"/>
                <w:sz w:val="18"/>
                <w:szCs w:val="18"/>
                <w:color w:val="auto"/>
                <w:w w:val="97"/>
              </w:rPr>
              <w:t>1,735</w:t>
            </w:r>
          </w:p>
        </w:tc>
        <w:tc>
          <w:tcPr>
            <w:tcW w:w="740" w:type="dxa"/>
            <w:vAlign w:val="bottom"/>
            <w:shd w:val="clear" w:color="auto" w:fill="CCEEFF"/>
          </w:tcPr>
          <w:p>
            <w:pPr>
              <w:jc w:val="center"/>
              <w:spacing w:after="0" w:line="202" w:lineRule="exact"/>
              <w:rPr>
                <w:sz w:val="20"/>
                <w:szCs w:val="20"/>
                <w:color w:val="auto"/>
              </w:rPr>
            </w:pPr>
            <w:r>
              <w:rPr>
                <w:rFonts w:ascii="Arial" w:cs="Arial" w:eastAsia="Arial" w:hAnsi="Arial"/>
                <w:sz w:val="18"/>
                <w:szCs w:val="18"/>
                <w:b w:val="1"/>
                <w:bCs w:val="1"/>
                <w:color w:val="auto"/>
                <w:w w:val="99"/>
              </w:rPr>
              <w:t>-1%</w:t>
            </w:r>
          </w:p>
        </w:tc>
        <w:tc>
          <w:tcPr>
            <w:tcW w:w="320" w:type="dxa"/>
            <w:vAlign w:val="bottom"/>
            <w:shd w:val="clear" w:color="auto" w:fill="CCEEFF"/>
          </w:tcPr>
          <w:p>
            <w:pPr>
              <w:spacing w:after="0"/>
              <w:rPr>
                <w:sz w:val="17"/>
                <w:szCs w:val="17"/>
                <w:color w:val="auto"/>
              </w:rPr>
            </w:pPr>
          </w:p>
        </w:tc>
        <w:tc>
          <w:tcPr>
            <w:tcW w:w="840" w:type="dxa"/>
            <w:vAlign w:val="bottom"/>
            <w:shd w:val="clear" w:color="auto" w:fill="CCEEFF"/>
          </w:tcPr>
          <w:p>
            <w:pPr>
              <w:jc w:val="center"/>
              <w:spacing w:after="0" w:line="202" w:lineRule="exact"/>
              <w:rPr>
                <w:sz w:val="20"/>
                <w:szCs w:val="20"/>
                <w:color w:val="auto"/>
              </w:rPr>
            </w:pPr>
            <w:r>
              <w:rPr>
                <w:rFonts w:ascii="Arial" w:cs="Arial" w:eastAsia="Arial" w:hAnsi="Arial"/>
                <w:sz w:val="18"/>
                <w:szCs w:val="18"/>
                <w:color w:val="auto"/>
                <w:w w:val="99"/>
              </w:rPr>
              <w:t>4%</w:t>
            </w: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940" w:type="dxa"/>
            <w:vAlign w:val="bottom"/>
          </w:tcPr>
          <w:p>
            <w:pPr>
              <w:spacing w:after="0" w:line="202" w:lineRule="exact"/>
              <w:rPr>
                <w:sz w:val="20"/>
                <w:szCs w:val="20"/>
                <w:color w:val="auto"/>
              </w:rPr>
            </w:pPr>
            <w:r>
              <w:rPr>
                <w:rFonts w:ascii="Arial" w:cs="Arial" w:eastAsia="Arial" w:hAnsi="Arial"/>
                <w:sz w:val="18"/>
                <w:szCs w:val="18"/>
                <w:color w:val="auto"/>
              </w:rPr>
              <w:t>Well Construction</w:t>
            </w:r>
          </w:p>
        </w:tc>
        <w:tc>
          <w:tcPr>
            <w:tcW w:w="100" w:type="dxa"/>
            <w:vAlign w:val="bottom"/>
          </w:tcPr>
          <w:p>
            <w:pPr>
              <w:spacing w:after="0"/>
              <w:rPr>
                <w:sz w:val="17"/>
                <w:szCs w:val="17"/>
                <w:color w:val="auto"/>
              </w:rPr>
            </w:pPr>
          </w:p>
        </w:tc>
        <w:tc>
          <w:tcPr>
            <w:tcW w:w="780" w:type="dxa"/>
            <w:vAlign w:val="bottom"/>
            <w:gridSpan w:val="2"/>
          </w:tcPr>
          <w:p>
            <w:pPr>
              <w:jc w:val="right"/>
              <w:ind w:right="248"/>
              <w:spacing w:after="0" w:line="202" w:lineRule="exact"/>
              <w:rPr>
                <w:sz w:val="20"/>
                <w:szCs w:val="20"/>
                <w:color w:val="auto"/>
              </w:rPr>
            </w:pPr>
            <w:r>
              <w:rPr>
                <w:rFonts w:ascii="Arial" w:cs="Arial" w:eastAsia="Arial" w:hAnsi="Arial"/>
                <w:sz w:val="18"/>
                <w:szCs w:val="18"/>
                <w:b w:val="1"/>
                <w:bCs w:val="1"/>
                <w:color w:val="auto"/>
                <w:w w:val="97"/>
              </w:rPr>
              <w:t>3,267</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gridSpan w:val="2"/>
          </w:tcPr>
          <w:p>
            <w:pPr>
              <w:jc w:val="right"/>
              <w:ind w:right="440"/>
              <w:spacing w:after="0" w:line="202" w:lineRule="exact"/>
              <w:rPr>
                <w:sz w:val="20"/>
                <w:szCs w:val="20"/>
                <w:color w:val="auto"/>
              </w:rPr>
            </w:pPr>
            <w:r>
              <w:rPr>
                <w:rFonts w:ascii="Arial" w:cs="Arial" w:eastAsia="Arial" w:hAnsi="Arial"/>
                <w:sz w:val="18"/>
                <w:szCs w:val="18"/>
                <w:color w:val="auto"/>
                <w:w w:val="97"/>
              </w:rPr>
              <w:t>3,312</w:t>
            </w: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gridSpan w:val="2"/>
          </w:tcPr>
          <w:p>
            <w:pPr>
              <w:jc w:val="right"/>
              <w:ind w:right="460"/>
              <w:spacing w:after="0" w:line="202" w:lineRule="exact"/>
              <w:rPr>
                <w:sz w:val="20"/>
                <w:szCs w:val="20"/>
                <w:color w:val="auto"/>
              </w:rPr>
            </w:pPr>
            <w:r>
              <w:rPr>
                <w:rFonts w:ascii="Arial" w:cs="Arial" w:eastAsia="Arial" w:hAnsi="Arial"/>
                <w:sz w:val="18"/>
                <w:szCs w:val="18"/>
                <w:color w:val="auto"/>
                <w:w w:val="97"/>
              </w:rPr>
              <w:t>3,426</w:t>
            </w:r>
          </w:p>
        </w:tc>
        <w:tc>
          <w:tcPr>
            <w:tcW w:w="740" w:type="dxa"/>
            <w:vAlign w:val="bottom"/>
          </w:tcPr>
          <w:p>
            <w:pPr>
              <w:jc w:val="center"/>
              <w:spacing w:after="0" w:line="202" w:lineRule="exact"/>
              <w:rPr>
                <w:sz w:val="20"/>
                <w:szCs w:val="20"/>
                <w:color w:val="auto"/>
              </w:rPr>
            </w:pPr>
            <w:r>
              <w:rPr>
                <w:rFonts w:ascii="Arial" w:cs="Arial" w:eastAsia="Arial" w:hAnsi="Arial"/>
                <w:sz w:val="18"/>
                <w:szCs w:val="18"/>
                <w:b w:val="1"/>
                <w:bCs w:val="1"/>
                <w:color w:val="auto"/>
                <w:w w:val="99"/>
              </w:rPr>
              <w:t>-1%</w:t>
            </w:r>
          </w:p>
        </w:tc>
        <w:tc>
          <w:tcPr>
            <w:tcW w:w="320" w:type="dxa"/>
            <w:vAlign w:val="bottom"/>
          </w:tcPr>
          <w:p>
            <w:pPr>
              <w:spacing w:after="0"/>
              <w:rPr>
                <w:sz w:val="17"/>
                <w:szCs w:val="17"/>
                <w:color w:val="auto"/>
              </w:rPr>
            </w:pPr>
          </w:p>
        </w:tc>
        <w:tc>
          <w:tcPr>
            <w:tcW w:w="840" w:type="dxa"/>
            <w:vAlign w:val="bottom"/>
          </w:tcPr>
          <w:p>
            <w:pPr>
              <w:jc w:val="center"/>
              <w:spacing w:after="0" w:line="202" w:lineRule="exact"/>
              <w:rPr>
                <w:sz w:val="20"/>
                <w:szCs w:val="20"/>
                <w:color w:val="auto"/>
              </w:rPr>
            </w:pPr>
            <w:r>
              <w:rPr>
                <w:rFonts w:ascii="Arial" w:cs="Arial" w:eastAsia="Arial" w:hAnsi="Arial"/>
                <w:sz w:val="18"/>
                <w:szCs w:val="18"/>
                <w:color w:val="auto"/>
                <w:w w:val="99"/>
              </w:rPr>
              <w:t>-5%</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9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Production Systems</w:t>
            </w:r>
          </w:p>
        </w:tc>
        <w:tc>
          <w:tcPr>
            <w:tcW w:w="10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248"/>
              <w:spacing w:after="0" w:line="202" w:lineRule="exact"/>
              <w:rPr>
                <w:sz w:val="20"/>
                <w:szCs w:val="20"/>
                <w:color w:val="auto"/>
              </w:rPr>
            </w:pPr>
            <w:r>
              <w:rPr>
                <w:rFonts w:ascii="Arial" w:cs="Arial" w:eastAsia="Arial" w:hAnsi="Arial"/>
                <w:sz w:val="18"/>
                <w:szCs w:val="18"/>
                <w:b w:val="1"/>
                <w:bCs w:val="1"/>
                <w:color w:val="auto"/>
                <w:w w:val="97"/>
              </w:rPr>
              <w:t>3,197</w:t>
            </w: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440"/>
              <w:spacing w:after="0" w:line="202" w:lineRule="exact"/>
              <w:rPr>
                <w:sz w:val="20"/>
                <w:szCs w:val="20"/>
                <w:color w:val="auto"/>
              </w:rPr>
            </w:pPr>
            <w:r>
              <w:rPr>
                <w:rFonts w:ascii="Arial" w:cs="Arial" w:eastAsia="Arial" w:hAnsi="Arial"/>
                <w:sz w:val="18"/>
                <w:szCs w:val="18"/>
                <w:color w:val="auto"/>
                <w:w w:val="97"/>
              </w:rPr>
              <w:t>3,103</w:t>
            </w: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460"/>
              <w:spacing w:after="0" w:line="202" w:lineRule="exact"/>
              <w:rPr>
                <w:sz w:val="20"/>
                <w:szCs w:val="20"/>
                <w:color w:val="auto"/>
              </w:rPr>
            </w:pPr>
            <w:r>
              <w:rPr>
                <w:rFonts w:ascii="Arial" w:cs="Arial" w:eastAsia="Arial" w:hAnsi="Arial"/>
                <w:sz w:val="18"/>
                <w:szCs w:val="18"/>
                <w:color w:val="auto"/>
                <w:w w:val="97"/>
              </w:rPr>
              <w:t>2,944</w:t>
            </w:r>
          </w:p>
        </w:tc>
        <w:tc>
          <w:tcPr>
            <w:tcW w:w="740" w:type="dxa"/>
            <w:vAlign w:val="bottom"/>
            <w:shd w:val="clear" w:color="auto" w:fill="CCEEFF"/>
          </w:tcPr>
          <w:p>
            <w:pPr>
              <w:jc w:val="center"/>
              <w:spacing w:after="0" w:line="202" w:lineRule="exact"/>
              <w:rPr>
                <w:sz w:val="20"/>
                <w:szCs w:val="20"/>
                <w:color w:val="auto"/>
              </w:rPr>
            </w:pPr>
            <w:r>
              <w:rPr>
                <w:rFonts w:ascii="Arial" w:cs="Arial" w:eastAsia="Arial" w:hAnsi="Arial"/>
                <w:sz w:val="18"/>
                <w:szCs w:val="18"/>
                <w:b w:val="1"/>
                <w:bCs w:val="1"/>
                <w:color w:val="auto"/>
                <w:w w:val="99"/>
              </w:rPr>
              <w:t>3%</w:t>
            </w:r>
          </w:p>
        </w:tc>
        <w:tc>
          <w:tcPr>
            <w:tcW w:w="320" w:type="dxa"/>
            <w:vAlign w:val="bottom"/>
            <w:shd w:val="clear" w:color="auto" w:fill="CCEEFF"/>
          </w:tcPr>
          <w:p>
            <w:pPr>
              <w:spacing w:after="0"/>
              <w:rPr>
                <w:sz w:val="17"/>
                <w:szCs w:val="17"/>
                <w:color w:val="auto"/>
              </w:rPr>
            </w:pPr>
          </w:p>
        </w:tc>
        <w:tc>
          <w:tcPr>
            <w:tcW w:w="840" w:type="dxa"/>
            <w:vAlign w:val="bottom"/>
            <w:shd w:val="clear" w:color="auto" w:fill="CCEEFF"/>
          </w:tcPr>
          <w:p>
            <w:pPr>
              <w:jc w:val="center"/>
              <w:spacing w:after="0" w:line="202" w:lineRule="exact"/>
              <w:rPr>
                <w:sz w:val="20"/>
                <w:szCs w:val="20"/>
                <w:color w:val="auto"/>
              </w:rPr>
            </w:pPr>
            <w:r>
              <w:rPr>
                <w:rFonts w:ascii="Arial" w:cs="Arial" w:eastAsia="Arial" w:hAnsi="Arial"/>
                <w:sz w:val="18"/>
                <w:szCs w:val="18"/>
                <w:color w:val="auto"/>
                <w:w w:val="99"/>
              </w:rPr>
              <w:t>9%</w:t>
            </w: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940" w:type="dxa"/>
            <w:vAlign w:val="bottom"/>
          </w:tcPr>
          <w:p>
            <w:pPr>
              <w:spacing w:after="0" w:line="202" w:lineRule="exact"/>
              <w:rPr>
                <w:sz w:val="20"/>
                <w:szCs w:val="20"/>
                <w:color w:val="auto"/>
              </w:rPr>
            </w:pPr>
            <w:r>
              <w:rPr>
                <w:rFonts w:ascii="Arial" w:cs="Arial" w:eastAsia="Arial" w:hAnsi="Arial"/>
                <w:sz w:val="18"/>
                <w:szCs w:val="18"/>
                <w:color w:val="auto"/>
              </w:rPr>
              <w:t>Other</w:t>
            </w:r>
          </w:p>
        </w:tc>
        <w:tc>
          <w:tcPr>
            <w:tcW w:w="100" w:type="dxa"/>
            <w:vAlign w:val="bottom"/>
          </w:tcPr>
          <w:p>
            <w:pPr>
              <w:spacing w:after="0"/>
              <w:rPr>
                <w:sz w:val="17"/>
                <w:szCs w:val="17"/>
                <w:color w:val="auto"/>
              </w:rPr>
            </w:pPr>
          </w:p>
        </w:tc>
        <w:tc>
          <w:tcPr>
            <w:tcW w:w="780" w:type="dxa"/>
            <w:vAlign w:val="bottom"/>
            <w:gridSpan w:val="2"/>
          </w:tcPr>
          <w:p>
            <w:pPr>
              <w:jc w:val="right"/>
              <w:ind w:right="188"/>
              <w:spacing w:after="0" w:line="202" w:lineRule="exact"/>
              <w:rPr>
                <w:sz w:val="20"/>
                <w:szCs w:val="20"/>
                <w:color w:val="auto"/>
              </w:rPr>
            </w:pPr>
            <w:r>
              <w:rPr>
                <w:rFonts w:ascii="Arial" w:cs="Arial" w:eastAsia="Arial" w:hAnsi="Arial"/>
                <w:sz w:val="18"/>
                <w:szCs w:val="18"/>
                <w:b w:val="1"/>
                <w:bCs w:val="1"/>
                <w:color w:val="auto"/>
              </w:rPr>
              <w:t>(146)</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gridSpan w:val="2"/>
          </w:tcPr>
          <w:p>
            <w:pPr>
              <w:jc w:val="right"/>
              <w:ind w:right="380"/>
              <w:spacing w:after="0" w:line="202" w:lineRule="exact"/>
              <w:rPr>
                <w:sz w:val="20"/>
                <w:szCs w:val="20"/>
                <w:color w:val="auto"/>
              </w:rPr>
            </w:pPr>
            <w:r>
              <w:rPr>
                <w:rFonts w:ascii="Arial" w:cs="Arial" w:eastAsia="Arial" w:hAnsi="Arial"/>
                <w:sz w:val="18"/>
                <w:szCs w:val="18"/>
                <w:color w:val="auto"/>
              </w:rPr>
              <w:t>(167)</w:t>
            </w: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gridSpan w:val="2"/>
          </w:tcPr>
          <w:p>
            <w:pPr>
              <w:jc w:val="right"/>
              <w:ind w:right="400"/>
              <w:spacing w:after="0" w:line="202" w:lineRule="exact"/>
              <w:rPr>
                <w:sz w:val="20"/>
                <w:szCs w:val="20"/>
                <w:color w:val="auto"/>
              </w:rPr>
            </w:pPr>
            <w:r>
              <w:rPr>
                <w:rFonts w:ascii="Arial" w:cs="Arial" w:eastAsia="Arial" w:hAnsi="Arial"/>
                <w:sz w:val="18"/>
                <w:szCs w:val="18"/>
                <w:color w:val="auto"/>
              </w:rPr>
              <w:t>(164)</w:t>
            </w:r>
          </w:p>
        </w:tc>
        <w:tc>
          <w:tcPr>
            <w:tcW w:w="1060" w:type="dxa"/>
            <w:vAlign w:val="bottom"/>
            <w:gridSpan w:val="2"/>
          </w:tcPr>
          <w:p>
            <w:pPr>
              <w:ind w:left="240"/>
              <w:spacing w:after="0" w:line="202" w:lineRule="exact"/>
              <w:rPr>
                <w:sz w:val="20"/>
                <w:szCs w:val="20"/>
                <w:color w:val="auto"/>
              </w:rPr>
            </w:pPr>
            <w:r>
              <w:rPr>
                <w:rFonts w:ascii="Arial" w:cs="Arial" w:eastAsia="Arial" w:hAnsi="Arial"/>
                <w:sz w:val="18"/>
                <w:szCs w:val="18"/>
                <w:b w:val="1"/>
                <w:bCs w:val="1"/>
                <w:color w:val="auto"/>
              </w:rPr>
              <w:t>n/m</w:t>
            </w:r>
          </w:p>
        </w:tc>
        <w:tc>
          <w:tcPr>
            <w:tcW w:w="900" w:type="dxa"/>
            <w:vAlign w:val="bottom"/>
            <w:gridSpan w:val="2"/>
          </w:tcPr>
          <w:p>
            <w:pPr>
              <w:jc w:val="center"/>
              <w:spacing w:after="0" w:line="202" w:lineRule="exact"/>
              <w:rPr>
                <w:sz w:val="20"/>
                <w:szCs w:val="20"/>
                <w:color w:val="auto"/>
              </w:rPr>
            </w:pPr>
            <w:r>
              <w:rPr>
                <w:rFonts w:ascii="Arial" w:cs="Arial" w:eastAsia="Arial" w:hAnsi="Arial"/>
                <w:sz w:val="18"/>
                <w:szCs w:val="18"/>
                <w:color w:val="auto"/>
                <w:w w:val="99"/>
              </w:rPr>
              <w:t>n/m</w:t>
            </w:r>
          </w:p>
        </w:tc>
        <w:tc>
          <w:tcPr>
            <w:tcW w:w="0" w:type="dxa"/>
            <w:vAlign w:val="bottom"/>
          </w:tcPr>
          <w:p>
            <w:pPr>
              <w:spacing w:after="0"/>
              <w:rPr>
                <w:sz w:val="1"/>
                <w:szCs w:val="1"/>
                <w:color w:val="auto"/>
              </w:rPr>
            </w:pPr>
          </w:p>
        </w:tc>
      </w:tr>
      <w:tr>
        <w:trPr>
          <w:trHeight w:val="27"/>
        </w:trPr>
        <w:tc>
          <w:tcPr>
            <w:tcW w:w="59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59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line="202" w:lineRule="exact"/>
              <w:rPr>
                <w:sz w:val="20"/>
                <w:szCs w:val="20"/>
                <w:color w:val="auto"/>
              </w:rPr>
            </w:pPr>
            <w:r>
              <w:rPr>
                <w:rFonts w:ascii="Arial" w:cs="Arial" w:eastAsia="Arial" w:hAnsi="Arial"/>
                <w:sz w:val="18"/>
                <w:szCs w:val="18"/>
                <w:b w:val="1"/>
                <w:bCs w:val="1"/>
                <w:u w:val="single" w:color="auto"/>
                <w:color w:val="auto"/>
                <w:w w:val="79"/>
              </w:rPr>
              <w:t>$</w:t>
            </w:r>
          </w:p>
        </w:tc>
        <w:tc>
          <w:tcPr>
            <w:tcW w:w="780" w:type="dxa"/>
            <w:vAlign w:val="bottom"/>
            <w:gridSpan w:val="2"/>
            <w:shd w:val="clear" w:color="auto" w:fill="CCEEFF"/>
          </w:tcPr>
          <w:p>
            <w:pPr>
              <w:jc w:val="right"/>
              <w:ind w:right="248"/>
              <w:spacing w:after="0" w:line="202" w:lineRule="exact"/>
              <w:rPr>
                <w:sz w:val="20"/>
                <w:szCs w:val="20"/>
                <w:color w:val="auto"/>
              </w:rPr>
            </w:pPr>
            <w:r>
              <w:rPr>
                <w:rFonts w:ascii="Arial" w:cs="Arial" w:eastAsia="Arial" w:hAnsi="Arial"/>
                <w:sz w:val="18"/>
                <w:szCs w:val="18"/>
                <w:b w:val="1"/>
                <w:bCs w:val="1"/>
                <w:color w:val="auto"/>
                <w:w w:val="97"/>
              </w:rPr>
              <w:t>9,284</w:t>
            </w:r>
          </w:p>
        </w:tc>
        <w:tc>
          <w:tcPr>
            <w:tcW w:w="280" w:type="dxa"/>
            <w:vAlign w:val="bottom"/>
            <w:gridSpan w:val="2"/>
            <w:shd w:val="clear" w:color="auto" w:fill="CCEEFF"/>
          </w:tcPr>
          <w:p>
            <w:pPr>
              <w:ind w:left="160"/>
              <w:spacing w:after="0" w:line="202" w:lineRule="exact"/>
              <w:rPr>
                <w:sz w:val="20"/>
                <w:szCs w:val="20"/>
                <w:color w:val="auto"/>
              </w:rPr>
            </w:pPr>
            <w:r>
              <w:rPr>
                <w:rFonts w:ascii="Arial" w:cs="Arial" w:eastAsia="Arial" w:hAnsi="Arial"/>
                <w:sz w:val="18"/>
                <w:szCs w:val="18"/>
                <w:color w:val="auto"/>
                <w:w w:val="99"/>
              </w:rPr>
              <w:t>$</w:t>
            </w:r>
          </w:p>
        </w:tc>
        <w:tc>
          <w:tcPr>
            <w:tcW w:w="900" w:type="dxa"/>
            <w:vAlign w:val="bottom"/>
            <w:gridSpan w:val="2"/>
            <w:shd w:val="clear" w:color="auto" w:fill="CCEEFF"/>
          </w:tcPr>
          <w:p>
            <w:pPr>
              <w:jc w:val="right"/>
              <w:ind w:right="440"/>
              <w:spacing w:after="0" w:line="202" w:lineRule="exact"/>
              <w:rPr>
                <w:sz w:val="20"/>
                <w:szCs w:val="20"/>
                <w:color w:val="auto"/>
              </w:rPr>
            </w:pPr>
            <w:r>
              <w:rPr>
                <w:rFonts w:ascii="Arial" w:cs="Arial" w:eastAsia="Arial" w:hAnsi="Arial"/>
                <w:sz w:val="18"/>
                <w:szCs w:val="18"/>
                <w:color w:val="auto"/>
                <w:w w:val="97"/>
              </w:rPr>
              <w:t>9,158</w:t>
            </w:r>
          </w:p>
        </w:tc>
        <w:tc>
          <w:tcPr>
            <w:tcW w:w="140" w:type="dxa"/>
            <w:vAlign w:val="bottom"/>
            <w:gridSpan w:val="2"/>
            <w:shd w:val="clear" w:color="auto" w:fill="CCEEFF"/>
          </w:tcPr>
          <w:p>
            <w:pPr>
              <w:ind w:left="20"/>
              <w:spacing w:after="0" w:line="202" w:lineRule="exact"/>
              <w:rPr>
                <w:sz w:val="20"/>
                <w:szCs w:val="20"/>
                <w:color w:val="auto"/>
              </w:rPr>
            </w:pPr>
            <w:r>
              <w:rPr>
                <w:rFonts w:ascii="Arial" w:cs="Arial" w:eastAsia="Arial" w:hAnsi="Arial"/>
                <w:sz w:val="18"/>
                <w:szCs w:val="18"/>
                <w:u w:val="single" w:color="auto"/>
                <w:color w:val="auto"/>
                <w:w w:val="99"/>
              </w:rPr>
              <w:t>$</w:t>
            </w:r>
          </w:p>
        </w:tc>
        <w:tc>
          <w:tcPr>
            <w:tcW w:w="920" w:type="dxa"/>
            <w:vAlign w:val="bottom"/>
            <w:gridSpan w:val="2"/>
            <w:shd w:val="clear" w:color="auto" w:fill="CCEEFF"/>
          </w:tcPr>
          <w:p>
            <w:pPr>
              <w:jc w:val="right"/>
              <w:ind w:right="460"/>
              <w:spacing w:after="0" w:line="202" w:lineRule="exact"/>
              <w:rPr>
                <w:sz w:val="20"/>
                <w:szCs w:val="20"/>
                <w:color w:val="auto"/>
              </w:rPr>
            </w:pPr>
            <w:r>
              <w:rPr>
                <w:rFonts w:ascii="Arial" w:cs="Arial" w:eastAsia="Arial" w:hAnsi="Arial"/>
                <w:sz w:val="18"/>
                <w:szCs w:val="18"/>
                <w:color w:val="auto"/>
                <w:w w:val="97"/>
              </w:rPr>
              <w:t>8,990</w:t>
            </w:r>
          </w:p>
        </w:tc>
        <w:tc>
          <w:tcPr>
            <w:tcW w:w="740" w:type="dxa"/>
            <w:vAlign w:val="bottom"/>
            <w:shd w:val="clear" w:color="auto" w:fill="CCEEFF"/>
          </w:tcPr>
          <w:p>
            <w:pPr>
              <w:jc w:val="center"/>
              <w:spacing w:after="0" w:line="202" w:lineRule="exact"/>
              <w:rPr>
                <w:sz w:val="20"/>
                <w:szCs w:val="20"/>
                <w:color w:val="auto"/>
              </w:rPr>
            </w:pPr>
            <w:r>
              <w:rPr>
                <w:rFonts w:ascii="Arial" w:cs="Arial" w:eastAsia="Arial" w:hAnsi="Arial"/>
                <w:sz w:val="18"/>
                <w:szCs w:val="18"/>
                <w:b w:val="1"/>
                <w:bCs w:val="1"/>
                <w:color w:val="auto"/>
                <w:w w:val="99"/>
              </w:rPr>
              <w:t>1%</w:t>
            </w:r>
          </w:p>
        </w:tc>
        <w:tc>
          <w:tcPr>
            <w:tcW w:w="320" w:type="dxa"/>
            <w:vAlign w:val="bottom"/>
            <w:shd w:val="clear" w:color="auto" w:fill="CCEEFF"/>
          </w:tcPr>
          <w:p>
            <w:pPr>
              <w:spacing w:after="0"/>
              <w:rPr>
                <w:sz w:val="17"/>
                <w:szCs w:val="17"/>
                <w:color w:val="auto"/>
              </w:rPr>
            </w:pPr>
          </w:p>
        </w:tc>
        <w:tc>
          <w:tcPr>
            <w:tcW w:w="840" w:type="dxa"/>
            <w:vAlign w:val="bottom"/>
            <w:shd w:val="clear" w:color="auto" w:fill="CCEEFF"/>
          </w:tcPr>
          <w:p>
            <w:pPr>
              <w:jc w:val="center"/>
              <w:spacing w:after="0" w:line="202" w:lineRule="exact"/>
              <w:rPr>
                <w:sz w:val="20"/>
                <w:szCs w:val="20"/>
                <w:color w:val="auto"/>
              </w:rPr>
            </w:pPr>
            <w:r>
              <w:rPr>
                <w:rFonts w:ascii="Arial" w:cs="Arial" w:eastAsia="Arial" w:hAnsi="Arial"/>
                <w:sz w:val="18"/>
                <w:szCs w:val="18"/>
                <w:color w:val="auto"/>
                <w:w w:val="99"/>
              </w:rPr>
              <w:t>3%</w:t>
            </w: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940" w:type="dxa"/>
            <w:vAlign w:val="bottom"/>
            <w:vMerge w:val="restart"/>
          </w:tcPr>
          <w:p>
            <w:pPr>
              <w:spacing w:after="0"/>
              <w:rPr>
                <w:sz w:val="20"/>
                <w:szCs w:val="20"/>
                <w:color w:val="auto"/>
              </w:rPr>
            </w:pPr>
            <w:r>
              <w:rPr>
                <w:rFonts w:ascii="Arial" w:cs="Arial" w:eastAsia="Arial" w:hAnsi="Arial"/>
                <w:sz w:val="18"/>
                <w:szCs w:val="18"/>
                <w:b w:val="1"/>
                <w:bCs w:val="1"/>
                <w:color w:val="auto"/>
              </w:rPr>
              <w:t>Pretax Operating Income by Division</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94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9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Digital &amp; Integration</w:t>
            </w:r>
          </w:p>
        </w:tc>
        <w:tc>
          <w:tcPr>
            <w:tcW w:w="100" w:type="dxa"/>
            <w:vAlign w:val="bottom"/>
            <w:shd w:val="clear" w:color="auto" w:fill="CCEEFF"/>
          </w:tcPr>
          <w:p>
            <w:pPr>
              <w:spacing w:after="0" w:line="202" w:lineRule="exact"/>
              <w:rPr>
                <w:sz w:val="20"/>
                <w:szCs w:val="20"/>
                <w:color w:val="auto"/>
              </w:rPr>
            </w:pPr>
            <w:r>
              <w:rPr>
                <w:rFonts w:ascii="Arial" w:cs="Arial" w:eastAsia="Arial" w:hAnsi="Arial"/>
                <w:sz w:val="18"/>
                <w:szCs w:val="18"/>
                <w:b w:val="1"/>
                <w:bCs w:val="1"/>
                <w:color w:val="auto"/>
                <w:w w:val="79"/>
              </w:rPr>
              <w:t>$</w:t>
            </w:r>
          </w:p>
        </w:tc>
        <w:tc>
          <w:tcPr>
            <w:tcW w:w="780" w:type="dxa"/>
            <w:vAlign w:val="bottom"/>
            <w:gridSpan w:val="2"/>
            <w:shd w:val="clear" w:color="auto" w:fill="CCEEFF"/>
          </w:tcPr>
          <w:p>
            <w:pPr>
              <w:jc w:val="right"/>
              <w:ind w:right="248"/>
              <w:spacing w:after="0" w:line="202" w:lineRule="exact"/>
              <w:rPr>
                <w:sz w:val="20"/>
                <w:szCs w:val="20"/>
                <w:color w:val="auto"/>
              </w:rPr>
            </w:pPr>
            <w:r>
              <w:rPr>
                <w:rFonts w:ascii="Arial" w:cs="Arial" w:eastAsia="Arial" w:hAnsi="Arial"/>
                <w:sz w:val="18"/>
                <w:szCs w:val="18"/>
                <w:b w:val="1"/>
                <w:bCs w:val="1"/>
                <w:color w:val="auto"/>
              </w:rPr>
              <w:t>442</w:t>
            </w:r>
          </w:p>
        </w:tc>
        <w:tc>
          <w:tcPr>
            <w:tcW w:w="280" w:type="dxa"/>
            <w:vAlign w:val="bottom"/>
            <w:gridSpan w:val="2"/>
            <w:shd w:val="clear" w:color="auto" w:fill="CCEEFF"/>
          </w:tcPr>
          <w:p>
            <w:pPr>
              <w:ind w:left="160"/>
              <w:spacing w:after="0" w:line="202" w:lineRule="exact"/>
              <w:rPr>
                <w:sz w:val="20"/>
                <w:szCs w:val="20"/>
                <w:color w:val="auto"/>
              </w:rPr>
            </w:pPr>
            <w:r>
              <w:rPr>
                <w:rFonts w:ascii="Arial" w:cs="Arial" w:eastAsia="Arial" w:hAnsi="Arial"/>
                <w:sz w:val="18"/>
                <w:szCs w:val="18"/>
                <w:color w:val="auto"/>
                <w:w w:val="99"/>
              </w:rPr>
              <w:t>$</w:t>
            </w:r>
          </w:p>
        </w:tc>
        <w:tc>
          <w:tcPr>
            <w:tcW w:w="900" w:type="dxa"/>
            <w:vAlign w:val="bottom"/>
            <w:gridSpan w:val="2"/>
            <w:shd w:val="clear" w:color="auto" w:fill="CCEEFF"/>
          </w:tcPr>
          <w:p>
            <w:pPr>
              <w:jc w:val="right"/>
              <w:ind w:right="440"/>
              <w:spacing w:after="0" w:line="202" w:lineRule="exact"/>
              <w:rPr>
                <w:sz w:val="20"/>
                <w:szCs w:val="20"/>
                <w:color w:val="auto"/>
              </w:rPr>
            </w:pPr>
            <w:r>
              <w:rPr>
                <w:rFonts w:ascii="Arial" w:cs="Arial" w:eastAsia="Arial" w:hAnsi="Arial"/>
                <w:sz w:val="18"/>
                <w:szCs w:val="18"/>
                <w:color w:val="auto"/>
              </w:rPr>
              <w:t>386</w:t>
            </w:r>
          </w:p>
        </w:tc>
        <w:tc>
          <w:tcPr>
            <w:tcW w:w="140" w:type="dxa"/>
            <w:vAlign w:val="bottom"/>
            <w:gridSpan w:val="2"/>
            <w:shd w:val="clear" w:color="auto" w:fill="CCEEFF"/>
          </w:tcPr>
          <w:p>
            <w:pPr>
              <w:ind w:left="20"/>
              <w:spacing w:after="0" w:line="202" w:lineRule="exact"/>
              <w:rPr>
                <w:sz w:val="20"/>
                <w:szCs w:val="20"/>
                <w:color w:val="auto"/>
              </w:rPr>
            </w:pPr>
            <w:r>
              <w:rPr>
                <w:rFonts w:ascii="Arial" w:cs="Arial" w:eastAsia="Arial" w:hAnsi="Arial"/>
                <w:sz w:val="18"/>
                <w:szCs w:val="18"/>
                <w:color w:val="auto"/>
                <w:w w:val="99"/>
              </w:rPr>
              <w:t>$</w:t>
            </w:r>
          </w:p>
        </w:tc>
        <w:tc>
          <w:tcPr>
            <w:tcW w:w="920" w:type="dxa"/>
            <w:vAlign w:val="bottom"/>
            <w:gridSpan w:val="2"/>
            <w:shd w:val="clear" w:color="auto" w:fill="CCEEFF"/>
          </w:tcPr>
          <w:p>
            <w:pPr>
              <w:jc w:val="right"/>
              <w:ind w:right="460"/>
              <w:spacing w:after="0" w:line="202" w:lineRule="exact"/>
              <w:rPr>
                <w:sz w:val="20"/>
                <w:szCs w:val="20"/>
                <w:color w:val="auto"/>
              </w:rPr>
            </w:pPr>
            <w:r>
              <w:rPr>
                <w:rFonts w:ascii="Arial" w:cs="Arial" w:eastAsia="Arial" w:hAnsi="Arial"/>
                <w:sz w:val="18"/>
                <w:szCs w:val="18"/>
                <w:color w:val="auto"/>
              </w:rPr>
              <w:t>356</w:t>
            </w:r>
          </w:p>
        </w:tc>
        <w:tc>
          <w:tcPr>
            <w:tcW w:w="740" w:type="dxa"/>
            <w:vAlign w:val="bottom"/>
            <w:shd w:val="clear" w:color="auto" w:fill="CCEEFF"/>
          </w:tcPr>
          <w:p>
            <w:pPr>
              <w:jc w:val="center"/>
              <w:spacing w:after="0" w:line="202" w:lineRule="exact"/>
              <w:rPr>
                <w:sz w:val="20"/>
                <w:szCs w:val="20"/>
                <w:color w:val="auto"/>
              </w:rPr>
            </w:pPr>
            <w:r>
              <w:rPr>
                <w:rFonts w:ascii="Arial" w:cs="Arial" w:eastAsia="Arial" w:hAnsi="Arial"/>
                <w:sz w:val="18"/>
                <w:szCs w:val="18"/>
                <w:b w:val="1"/>
                <w:bCs w:val="1"/>
                <w:color w:val="auto"/>
                <w:w w:val="99"/>
              </w:rPr>
              <w:t>14%</w:t>
            </w:r>
          </w:p>
        </w:tc>
        <w:tc>
          <w:tcPr>
            <w:tcW w:w="320" w:type="dxa"/>
            <w:vAlign w:val="bottom"/>
            <w:shd w:val="clear" w:color="auto" w:fill="CCEEFF"/>
          </w:tcPr>
          <w:p>
            <w:pPr>
              <w:spacing w:after="0"/>
              <w:rPr>
                <w:sz w:val="17"/>
                <w:szCs w:val="17"/>
                <w:color w:val="auto"/>
              </w:rPr>
            </w:pPr>
          </w:p>
        </w:tc>
        <w:tc>
          <w:tcPr>
            <w:tcW w:w="840" w:type="dxa"/>
            <w:vAlign w:val="bottom"/>
            <w:shd w:val="clear" w:color="auto" w:fill="CCEEFF"/>
          </w:tcPr>
          <w:p>
            <w:pPr>
              <w:jc w:val="center"/>
              <w:spacing w:after="0" w:line="202" w:lineRule="exact"/>
              <w:rPr>
                <w:sz w:val="20"/>
                <w:szCs w:val="20"/>
                <w:color w:val="auto"/>
              </w:rPr>
            </w:pPr>
            <w:r>
              <w:rPr>
                <w:rFonts w:ascii="Arial" w:cs="Arial" w:eastAsia="Arial" w:hAnsi="Arial"/>
                <w:sz w:val="18"/>
                <w:szCs w:val="18"/>
                <w:color w:val="auto"/>
                <w:w w:val="99"/>
              </w:rPr>
              <w:t>24%</w:t>
            </w: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940" w:type="dxa"/>
            <w:vAlign w:val="bottom"/>
          </w:tcPr>
          <w:p>
            <w:pPr>
              <w:spacing w:after="0" w:line="202" w:lineRule="exact"/>
              <w:rPr>
                <w:sz w:val="20"/>
                <w:szCs w:val="20"/>
                <w:color w:val="auto"/>
              </w:rPr>
            </w:pPr>
            <w:r>
              <w:rPr>
                <w:rFonts w:ascii="Arial" w:cs="Arial" w:eastAsia="Arial" w:hAnsi="Arial"/>
                <w:sz w:val="18"/>
                <w:szCs w:val="18"/>
                <w:color w:val="auto"/>
              </w:rPr>
              <w:t>Reservoir Performance</w:t>
            </w:r>
          </w:p>
        </w:tc>
        <w:tc>
          <w:tcPr>
            <w:tcW w:w="100" w:type="dxa"/>
            <w:vAlign w:val="bottom"/>
          </w:tcPr>
          <w:p>
            <w:pPr>
              <w:spacing w:after="0"/>
              <w:rPr>
                <w:sz w:val="17"/>
                <w:szCs w:val="17"/>
                <w:color w:val="auto"/>
              </w:rPr>
            </w:pPr>
          </w:p>
        </w:tc>
        <w:tc>
          <w:tcPr>
            <w:tcW w:w="780" w:type="dxa"/>
            <w:vAlign w:val="bottom"/>
            <w:gridSpan w:val="2"/>
          </w:tcPr>
          <w:p>
            <w:pPr>
              <w:jc w:val="right"/>
              <w:ind w:right="248"/>
              <w:spacing w:after="0" w:line="202" w:lineRule="exact"/>
              <w:rPr>
                <w:sz w:val="20"/>
                <w:szCs w:val="20"/>
                <w:color w:val="auto"/>
              </w:rPr>
            </w:pPr>
            <w:r>
              <w:rPr>
                <w:rFonts w:ascii="Arial" w:cs="Arial" w:eastAsia="Arial" w:hAnsi="Arial"/>
                <w:sz w:val="18"/>
                <w:szCs w:val="18"/>
                <w:b w:val="1"/>
                <w:bCs w:val="1"/>
                <w:color w:val="auto"/>
              </w:rPr>
              <w:t>370</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gridSpan w:val="2"/>
          </w:tcPr>
          <w:p>
            <w:pPr>
              <w:jc w:val="right"/>
              <w:ind w:right="440"/>
              <w:spacing w:after="0" w:line="202" w:lineRule="exact"/>
              <w:rPr>
                <w:sz w:val="20"/>
                <w:szCs w:val="20"/>
                <w:color w:val="auto"/>
              </w:rPr>
            </w:pPr>
            <w:r>
              <w:rPr>
                <w:rFonts w:ascii="Arial" w:cs="Arial" w:eastAsia="Arial" w:hAnsi="Arial"/>
                <w:sz w:val="18"/>
                <w:szCs w:val="18"/>
                <w:color w:val="auto"/>
              </w:rPr>
              <w:t>367</w:t>
            </w: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gridSpan w:val="2"/>
          </w:tcPr>
          <w:p>
            <w:pPr>
              <w:jc w:val="right"/>
              <w:ind w:right="460"/>
              <w:spacing w:after="0" w:line="202" w:lineRule="exact"/>
              <w:rPr>
                <w:sz w:val="20"/>
                <w:szCs w:val="20"/>
                <w:color w:val="auto"/>
              </w:rPr>
            </w:pPr>
            <w:r>
              <w:rPr>
                <w:rFonts w:ascii="Arial" w:cs="Arial" w:eastAsia="Arial" w:hAnsi="Arial"/>
                <w:sz w:val="18"/>
                <w:szCs w:val="18"/>
                <w:color w:val="auto"/>
              </w:rPr>
              <w:t>371</w:t>
            </w:r>
          </w:p>
        </w:tc>
        <w:tc>
          <w:tcPr>
            <w:tcW w:w="740" w:type="dxa"/>
            <w:vAlign w:val="bottom"/>
          </w:tcPr>
          <w:p>
            <w:pPr>
              <w:jc w:val="center"/>
              <w:spacing w:after="0" w:line="202" w:lineRule="exact"/>
              <w:rPr>
                <w:sz w:val="20"/>
                <w:szCs w:val="20"/>
                <w:color w:val="auto"/>
              </w:rPr>
            </w:pPr>
            <w:r>
              <w:rPr>
                <w:rFonts w:ascii="Arial" w:cs="Arial" w:eastAsia="Arial" w:hAnsi="Arial"/>
                <w:sz w:val="18"/>
                <w:szCs w:val="18"/>
                <w:b w:val="1"/>
                <w:bCs w:val="1"/>
                <w:color w:val="auto"/>
                <w:w w:val="99"/>
              </w:rPr>
              <w:t>1%</w:t>
            </w:r>
          </w:p>
        </w:tc>
        <w:tc>
          <w:tcPr>
            <w:tcW w:w="320" w:type="dxa"/>
            <w:vAlign w:val="bottom"/>
          </w:tcPr>
          <w:p>
            <w:pPr>
              <w:spacing w:after="0"/>
              <w:rPr>
                <w:sz w:val="17"/>
                <w:szCs w:val="17"/>
                <w:color w:val="auto"/>
              </w:rPr>
            </w:pPr>
          </w:p>
        </w:tc>
        <w:tc>
          <w:tcPr>
            <w:tcW w:w="900" w:type="dxa"/>
            <w:vAlign w:val="bottom"/>
            <w:gridSpan w:val="2"/>
          </w:tcPr>
          <w:p>
            <w:pPr>
              <w:jc w:val="center"/>
              <w:ind w:right="40"/>
              <w:spacing w:after="0" w:line="202" w:lineRule="exact"/>
              <w:rPr>
                <w:sz w:val="20"/>
                <w:szCs w:val="20"/>
                <w:color w:val="auto"/>
              </w:rPr>
            </w:pPr>
            <w:r>
              <w:rPr>
                <w:rFonts w:ascii="Arial" w:cs="Arial" w:eastAsia="Arial" w:hAnsi="Arial"/>
                <w:sz w:val="18"/>
                <w:szCs w:val="18"/>
                <w:color w:val="auto"/>
                <w:w w:val="81"/>
              </w:rPr>
              <w:t>— </w:t>
            </w:r>
          </w:p>
        </w:tc>
        <w:tc>
          <w:tcPr>
            <w:tcW w:w="0" w:type="dxa"/>
            <w:vAlign w:val="bottom"/>
          </w:tcPr>
          <w:p>
            <w:pPr>
              <w:spacing w:after="0"/>
              <w:rPr>
                <w:sz w:val="1"/>
                <w:szCs w:val="1"/>
                <w:color w:val="auto"/>
              </w:rPr>
            </w:pPr>
          </w:p>
        </w:tc>
      </w:tr>
      <w:tr>
        <w:trPr>
          <w:trHeight w:val="203"/>
        </w:trPr>
        <w:tc>
          <w:tcPr>
            <w:tcW w:w="59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Well Construction</w:t>
            </w:r>
          </w:p>
        </w:tc>
        <w:tc>
          <w:tcPr>
            <w:tcW w:w="10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248"/>
              <w:spacing w:after="0" w:line="202" w:lineRule="exact"/>
              <w:rPr>
                <w:sz w:val="20"/>
                <w:szCs w:val="20"/>
                <w:color w:val="auto"/>
              </w:rPr>
            </w:pPr>
            <w:r>
              <w:rPr>
                <w:rFonts w:ascii="Arial" w:cs="Arial" w:eastAsia="Arial" w:hAnsi="Arial"/>
                <w:sz w:val="18"/>
                <w:szCs w:val="18"/>
                <w:b w:val="1"/>
                <w:bCs w:val="1"/>
                <w:color w:val="auto"/>
              </w:rPr>
              <w:t>681</w:t>
            </w: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440"/>
              <w:spacing w:after="0" w:line="202" w:lineRule="exact"/>
              <w:rPr>
                <w:sz w:val="20"/>
                <w:szCs w:val="20"/>
                <w:color w:val="auto"/>
              </w:rPr>
            </w:pPr>
            <w:r>
              <w:rPr>
                <w:rFonts w:ascii="Arial" w:cs="Arial" w:eastAsia="Arial" w:hAnsi="Arial"/>
                <w:sz w:val="18"/>
                <w:szCs w:val="18"/>
                <w:color w:val="auto"/>
              </w:rPr>
              <w:t>714</w:t>
            </w: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460"/>
              <w:spacing w:after="0" w:line="202" w:lineRule="exact"/>
              <w:rPr>
                <w:sz w:val="20"/>
                <w:szCs w:val="20"/>
                <w:color w:val="auto"/>
              </w:rPr>
            </w:pPr>
            <w:r>
              <w:rPr>
                <w:rFonts w:ascii="Arial" w:cs="Arial" w:eastAsia="Arial" w:hAnsi="Arial"/>
                <w:sz w:val="18"/>
                <w:szCs w:val="18"/>
                <w:color w:val="auto"/>
              </w:rPr>
              <w:t>770</w:t>
            </w:r>
          </w:p>
        </w:tc>
        <w:tc>
          <w:tcPr>
            <w:tcW w:w="740" w:type="dxa"/>
            <w:vAlign w:val="bottom"/>
            <w:shd w:val="clear" w:color="auto" w:fill="CCEEFF"/>
          </w:tcPr>
          <w:p>
            <w:pPr>
              <w:jc w:val="center"/>
              <w:spacing w:after="0" w:line="202" w:lineRule="exact"/>
              <w:rPr>
                <w:sz w:val="20"/>
                <w:szCs w:val="20"/>
                <w:color w:val="auto"/>
              </w:rPr>
            </w:pPr>
            <w:r>
              <w:rPr>
                <w:rFonts w:ascii="Arial" w:cs="Arial" w:eastAsia="Arial" w:hAnsi="Arial"/>
                <w:sz w:val="18"/>
                <w:szCs w:val="18"/>
                <w:b w:val="1"/>
                <w:bCs w:val="1"/>
                <w:color w:val="auto"/>
                <w:w w:val="99"/>
              </w:rPr>
              <w:t>-5%</w:t>
            </w:r>
          </w:p>
        </w:tc>
        <w:tc>
          <w:tcPr>
            <w:tcW w:w="320" w:type="dxa"/>
            <w:vAlign w:val="bottom"/>
            <w:shd w:val="clear" w:color="auto" w:fill="CCEEFF"/>
          </w:tcPr>
          <w:p>
            <w:pPr>
              <w:spacing w:after="0"/>
              <w:rPr>
                <w:sz w:val="17"/>
                <w:szCs w:val="17"/>
                <w:color w:val="auto"/>
              </w:rPr>
            </w:pPr>
          </w:p>
        </w:tc>
        <w:tc>
          <w:tcPr>
            <w:tcW w:w="840" w:type="dxa"/>
            <w:vAlign w:val="bottom"/>
            <w:shd w:val="clear" w:color="auto" w:fill="CCEEFF"/>
          </w:tcPr>
          <w:p>
            <w:pPr>
              <w:jc w:val="center"/>
              <w:spacing w:after="0" w:line="202" w:lineRule="exact"/>
              <w:rPr>
                <w:sz w:val="20"/>
                <w:szCs w:val="20"/>
                <w:color w:val="auto"/>
              </w:rPr>
            </w:pPr>
            <w:r>
              <w:rPr>
                <w:rFonts w:ascii="Arial" w:cs="Arial" w:eastAsia="Arial" w:hAnsi="Arial"/>
                <w:sz w:val="18"/>
                <w:szCs w:val="18"/>
                <w:color w:val="auto"/>
                <w:w w:val="99"/>
              </w:rPr>
              <w:t>-12%</w:t>
            </w: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940" w:type="dxa"/>
            <w:vAlign w:val="bottom"/>
          </w:tcPr>
          <w:p>
            <w:pPr>
              <w:spacing w:after="0" w:line="202" w:lineRule="exact"/>
              <w:rPr>
                <w:sz w:val="20"/>
                <w:szCs w:val="20"/>
                <w:color w:val="auto"/>
              </w:rPr>
            </w:pPr>
            <w:r>
              <w:rPr>
                <w:rFonts w:ascii="Arial" w:cs="Arial" w:eastAsia="Arial" w:hAnsi="Arial"/>
                <w:sz w:val="18"/>
                <w:szCs w:val="18"/>
                <w:color w:val="auto"/>
              </w:rPr>
              <w:t>Production Systems</w:t>
            </w:r>
          </w:p>
        </w:tc>
        <w:tc>
          <w:tcPr>
            <w:tcW w:w="100" w:type="dxa"/>
            <w:vAlign w:val="bottom"/>
          </w:tcPr>
          <w:p>
            <w:pPr>
              <w:spacing w:after="0"/>
              <w:rPr>
                <w:sz w:val="17"/>
                <w:szCs w:val="17"/>
                <w:color w:val="auto"/>
              </w:rPr>
            </w:pPr>
          </w:p>
        </w:tc>
        <w:tc>
          <w:tcPr>
            <w:tcW w:w="780" w:type="dxa"/>
            <w:vAlign w:val="bottom"/>
            <w:gridSpan w:val="2"/>
          </w:tcPr>
          <w:p>
            <w:pPr>
              <w:jc w:val="right"/>
              <w:ind w:right="248"/>
              <w:spacing w:after="0" w:line="202" w:lineRule="exact"/>
              <w:rPr>
                <w:sz w:val="20"/>
                <w:szCs w:val="20"/>
                <w:color w:val="auto"/>
              </w:rPr>
            </w:pPr>
            <w:r>
              <w:rPr>
                <w:rFonts w:ascii="Arial" w:cs="Arial" w:eastAsia="Arial" w:hAnsi="Arial"/>
                <w:sz w:val="18"/>
                <w:szCs w:val="18"/>
                <w:b w:val="1"/>
                <w:bCs w:val="1"/>
                <w:color w:val="auto"/>
              </w:rPr>
              <w:t>506</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gridSpan w:val="2"/>
          </w:tcPr>
          <w:p>
            <w:pPr>
              <w:jc w:val="right"/>
              <w:ind w:right="440"/>
              <w:spacing w:after="0" w:line="202" w:lineRule="exact"/>
              <w:rPr>
                <w:sz w:val="20"/>
                <w:szCs w:val="20"/>
                <w:color w:val="auto"/>
              </w:rPr>
            </w:pPr>
            <w:r>
              <w:rPr>
                <w:rFonts w:ascii="Arial" w:cs="Arial" w:eastAsia="Arial" w:hAnsi="Arial"/>
                <w:sz w:val="18"/>
                <w:szCs w:val="18"/>
                <w:color w:val="auto"/>
              </w:rPr>
              <w:t>519</w:t>
            </w: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gridSpan w:val="2"/>
          </w:tcPr>
          <w:p>
            <w:pPr>
              <w:jc w:val="right"/>
              <w:ind w:right="460"/>
              <w:spacing w:after="0" w:line="202" w:lineRule="exact"/>
              <w:rPr>
                <w:sz w:val="20"/>
                <w:szCs w:val="20"/>
                <w:color w:val="auto"/>
              </w:rPr>
            </w:pPr>
            <w:r>
              <w:rPr>
                <w:rFonts w:ascii="Arial" w:cs="Arial" w:eastAsia="Arial" w:hAnsi="Arial"/>
                <w:sz w:val="18"/>
                <w:szCs w:val="18"/>
                <w:color w:val="auto"/>
              </w:rPr>
              <w:t>442</w:t>
            </w:r>
          </w:p>
        </w:tc>
        <w:tc>
          <w:tcPr>
            <w:tcW w:w="740" w:type="dxa"/>
            <w:vAlign w:val="bottom"/>
          </w:tcPr>
          <w:p>
            <w:pPr>
              <w:jc w:val="center"/>
              <w:spacing w:after="0" w:line="202" w:lineRule="exact"/>
              <w:rPr>
                <w:sz w:val="20"/>
                <w:szCs w:val="20"/>
                <w:color w:val="auto"/>
              </w:rPr>
            </w:pPr>
            <w:r>
              <w:rPr>
                <w:rFonts w:ascii="Arial" w:cs="Arial" w:eastAsia="Arial" w:hAnsi="Arial"/>
                <w:sz w:val="18"/>
                <w:szCs w:val="18"/>
                <w:b w:val="1"/>
                <w:bCs w:val="1"/>
                <w:color w:val="auto"/>
                <w:w w:val="99"/>
              </w:rPr>
              <w:t>-3%</w:t>
            </w:r>
          </w:p>
        </w:tc>
        <w:tc>
          <w:tcPr>
            <w:tcW w:w="320" w:type="dxa"/>
            <w:vAlign w:val="bottom"/>
          </w:tcPr>
          <w:p>
            <w:pPr>
              <w:spacing w:after="0"/>
              <w:rPr>
                <w:sz w:val="17"/>
                <w:szCs w:val="17"/>
                <w:color w:val="auto"/>
              </w:rPr>
            </w:pPr>
          </w:p>
        </w:tc>
        <w:tc>
          <w:tcPr>
            <w:tcW w:w="840" w:type="dxa"/>
            <w:vAlign w:val="bottom"/>
          </w:tcPr>
          <w:p>
            <w:pPr>
              <w:jc w:val="center"/>
              <w:spacing w:after="0" w:line="202" w:lineRule="exact"/>
              <w:rPr>
                <w:sz w:val="20"/>
                <w:szCs w:val="20"/>
                <w:color w:val="auto"/>
              </w:rPr>
            </w:pPr>
            <w:r>
              <w:rPr>
                <w:rFonts w:ascii="Arial" w:cs="Arial" w:eastAsia="Arial" w:hAnsi="Arial"/>
                <w:sz w:val="18"/>
                <w:szCs w:val="18"/>
                <w:color w:val="auto"/>
                <w:w w:val="99"/>
              </w:rPr>
              <w:t>14%</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9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Other</w:t>
            </w:r>
          </w:p>
        </w:tc>
        <w:tc>
          <w:tcPr>
            <w:tcW w:w="10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188"/>
              <w:spacing w:after="0" w:line="202" w:lineRule="exact"/>
              <w:rPr>
                <w:sz w:val="20"/>
                <w:szCs w:val="20"/>
                <w:color w:val="auto"/>
              </w:rPr>
            </w:pPr>
            <w:r>
              <w:rPr>
                <w:rFonts w:ascii="Arial" w:cs="Arial" w:eastAsia="Arial" w:hAnsi="Arial"/>
                <w:sz w:val="18"/>
                <w:szCs w:val="18"/>
                <w:b w:val="1"/>
                <w:bCs w:val="1"/>
                <w:color w:val="auto"/>
              </w:rPr>
              <w:t>(81)</w:t>
            </w: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380"/>
              <w:spacing w:after="0" w:line="202" w:lineRule="exact"/>
              <w:rPr>
                <w:sz w:val="20"/>
                <w:szCs w:val="20"/>
                <w:color w:val="auto"/>
              </w:rPr>
            </w:pPr>
            <w:r>
              <w:rPr>
                <w:rFonts w:ascii="Arial" w:cs="Arial" w:eastAsia="Arial" w:hAnsi="Arial"/>
                <w:sz w:val="18"/>
                <w:szCs w:val="18"/>
                <w:color w:val="auto"/>
              </w:rPr>
              <w:t>(84)</w:t>
            </w: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400"/>
              <w:spacing w:after="0" w:line="202" w:lineRule="exact"/>
              <w:rPr>
                <w:sz w:val="20"/>
                <w:szCs w:val="20"/>
                <w:color w:val="auto"/>
              </w:rPr>
            </w:pPr>
            <w:r>
              <w:rPr>
                <w:rFonts w:ascii="Arial" w:cs="Arial" w:eastAsia="Arial" w:hAnsi="Arial"/>
                <w:sz w:val="18"/>
                <w:szCs w:val="18"/>
                <w:color w:val="auto"/>
              </w:rPr>
              <w:t>(71)</w:t>
            </w:r>
          </w:p>
        </w:tc>
        <w:tc>
          <w:tcPr>
            <w:tcW w:w="1060" w:type="dxa"/>
            <w:vAlign w:val="bottom"/>
            <w:gridSpan w:val="2"/>
            <w:shd w:val="clear" w:color="auto" w:fill="CCEEFF"/>
          </w:tcPr>
          <w:p>
            <w:pPr>
              <w:ind w:left="240"/>
              <w:spacing w:after="0" w:line="202" w:lineRule="exact"/>
              <w:rPr>
                <w:sz w:val="20"/>
                <w:szCs w:val="20"/>
                <w:color w:val="auto"/>
              </w:rPr>
            </w:pPr>
            <w:r>
              <w:rPr>
                <w:rFonts w:ascii="Arial" w:cs="Arial" w:eastAsia="Arial" w:hAnsi="Arial"/>
                <w:sz w:val="18"/>
                <w:szCs w:val="18"/>
                <w:b w:val="1"/>
                <w:bCs w:val="1"/>
                <w:color w:val="auto"/>
              </w:rPr>
              <w:t>n/m</w:t>
            </w:r>
          </w:p>
        </w:tc>
        <w:tc>
          <w:tcPr>
            <w:tcW w:w="900" w:type="dxa"/>
            <w:vAlign w:val="bottom"/>
            <w:gridSpan w:val="2"/>
            <w:shd w:val="clear" w:color="auto" w:fill="CCEEFF"/>
          </w:tcPr>
          <w:p>
            <w:pPr>
              <w:jc w:val="center"/>
              <w:spacing w:after="0" w:line="202" w:lineRule="exact"/>
              <w:rPr>
                <w:sz w:val="20"/>
                <w:szCs w:val="20"/>
                <w:color w:val="auto"/>
              </w:rPr>
            </w:pPr>
            <w:r>
              <w:rPr>
                <w:rFonts w:ascii="Arial" w:cs="Arial" w:eastAsia="Arial" w:hAnsi="Arial"/>
                <w:sz w:val="18"/>
                <w:szCs w:val="18"/>
                <w:color w:val="auto"/>
                <w:w w:val="99"/>
              </w:rPr>
              <w:t>n/m</w:t>
            </w:r>
          </w:p>
        </w:tc>
        <w:tc>
          <w:tcPr>
            <w:tcW w:w="0" w:type="dxa"/>
            <w:vAlign w:val="bottom"/>
          </w:tcPr>
          <w:p>
            <w:pPr>
              <w:spacing w:after="0"/>
              <w:rPr>
                <w:sz w:val="1"/>
                <w:szCs w:val="1"/>
                <w:color w:val="auto"/>
              </w:rPr>
            </w:pPr>
          </w:p>
        </w:tc>
      </w:tr>
      <w:tr>
        <w:trPr>
          <w:trHeight w:val="210"/>
        </w:trPr>
        <w:tc>
          <w:tcPr>
            <w:tcW w:w="5940" w:type="dxa"/>
            <w:vAlign w:val="bottom"/>
          </w:tcPr>
          <w:p>
            <w:pPr>
              <w:spacing w:after="0"/>
              <w:rPr>
                <w:sz w:val="18"/>
                <w:szCs w:val="18"/>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b w:val="1"/>
                <w:bCs w:val="1"/>
                <w:u w:val="single" w:color="auto"/>
                <w:color w:val="auto"/>
                <w:w w:val="79"/>
              </w:rPr>
              <w:t>$</w:t>
            </w:r>
          </w:p>
        </w:tc>
        <w:tc>
          <w:tcPr>
            <w:tcW w:w="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7"/>
              </w:rPr>
              <w:t>1,918</w:t>
            </w: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99"/>
              </w:rPr>
              <w:t>$</w:t>
            </w:r>
          </w:p>
        </w:tc>
        <w:tc>
          <w:tcPr>
            <w:tcW w:w="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7"/>
              </w:rPr>
              <w:t>1,902</w:t>
            </w:r>
          </w:p>
        </w:tc>
        <w:tc>
          <w:tcPr>
            <w:tcW w:w="4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u w:val="single" w:color="auto"/>
                <w:color w:val="auto"/>
                <w:w w:val="99"/>
              </w:rPr>
              <w:t>$</w:t>
            </w:r>
          </w:p>
        </w:tc>
        <w:tc>
          <w:tcPr>
            <w:tcW w:w="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7"/>
              </w:rPr>
              <w:t>1,868</w:t>
            </w:r>
          </w:p>
        </w:tc>
        <w:tc>
          <w:tcPr>
            <w:tcW w:w="460" w:type="dxa"/>
            <w:vAlign w:val="bottom"/>
          </w:tcPr>
          <w:p>
            <w:pPr>
              <w:spacing w:after="0"/>
              <w:rPr>
                <w:sz w:val="18"/>
                <w:szCs w:val="18"/>
                <w:color w:val="auto"/>
              </w:rPr>
            </w:pPr>
          </w:p>
        </w:tc>
        <w:tc>
          <w:tcPr>
            <w:tcW w:w="74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1%</w:t>
            </w:r>
          </w:p>
        </w:tc>
        <w:tc>
          <w:tcPr>
            <w:tcW w:w="320" w:type="dxa"/>
            <w:vAlign w:val="bottom"/>
          </w:tcPr>
          <w:p>
            <w:pPr>
              <w:spacing w:after="0"/>
              <w:rPr>
                <w:sz w:val="18"/>
                <w:szCs w:val="18"/>
                <w:color w:val="auto"/>
              </w:rPr>
            </w:pPr>
          </w:p>
        </w:tc>
        <w:tc>
          <w:tcPr>
            <w:tcW w:w="84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8"/>
                <w:szCs w:val="18"/>
                <w:color w:val="auto"/>
                <w:w w:val="99"/>
              </w:rPr>
              <w:t>3%</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9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94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Pretax Operating Margin by Division</w:t>
            </w:r>
          </w:p>
        </w:tc>
        <w:tc>
          <w:tcPr>
            <w:tcW w:w="10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940" w:type="dxa"/>
            <w:vAlign w:val="bottom"/>
          </w:tcPr>
          <w:p>
            <w:pPr>
              <w:spacing w:after="0" w:line="202" w:lineRule="exact"/>
              <w:rPr>
                <w:sz w:val="20"/>
                <w:szCs w:val="20"/>
                <w:color w:val="auto"/>
              </w:rPr>
            </w:pPr>
            <w:r>
              <w:rPr>
                <w:rFonts w:ascii="Arial" w:cs="Arial" w:eastAsia="Arial" w:hAnsi="Arial"/>
                <w:sz w:val="18"/>
                <w:szCs w:val="18"/>
                <w:color w:val="auto"/>
              </w:rPr>
              <w:t>Digital &amp; Integration</w:t>
            </w:r>
          </w:p>
        </w:tc>
        <w:tc>
          <w:tcPr>
            <w:tcW w:w="100" w:type="dxa"/>
            <w:vAlign w:val="bottom"/>
          </w:tcPr>
          <w:p>
            <w:pPr>
              <w:spacing w:after="0"/>
              <w:rPr>
                <w:sz w:val="17"/>
                <w:szCs w:val="17"/>
                <w:color w:val="auto"/>
              </w:rPr>
            </w:pPr>
          </w:p>
        </w:tc>
        <w:tc>
          <w:tcPr>
            <w:tcW w:w="780" w:type="dxa"/>
            <w:vAlign w:val="bottom"/>
            <w:gridSpan w:val="2"/>
          </w:tcPr>
          <w:p>
            <w:pPr>
              <w:jc w:val="right"/>
              <w:ind w:right="88"/>
              <w:spacing w:after="0" w:line="202" w:lineRule="exact"/>
              <w:rPr>
                <w:sz w:val="20"/>
                <w:szCs w:val="20"/>
                <w:color w:val="auto"/>
              </w:rPr>
            </w:pPr>
            <w:r>
              <w:rPr>
                <w:rFonts w:ascii="Arial" w:cs="Arial" w:eastAsia="Arial" w:hAnsi="Arial"/>
                <w:sz w:val="18"/>
                <w:szCs w:val="18"/>
                <w:b w:val="1"/>
                <w:bCs w:val="1"/>
                <w:color w:val="auto"/>
              </w:rPr>
              <w:t>38.3%</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gridSpan w:val="2"/>
          </w:tcPr>
          <w:p>
            <w:pPr>
              <w:jc w:val="right"/>
              <w:ind w:right="280"/>
              <w:spacing w:after="0" w:line="202" w:lineRule="exact"/>
              <w:rPr>
                <w:sz w:val="20"/>
                <w:szCs w:val="20"/>
                <w:color w:val="auto"/>
              </w:rPr>
            </w:pPr>
            <w:r>
              <w:rPr>
                <w:rFonts w:ascii="Arial" w:cs="Arial" w:eastAsia="Arial" w:hAnsi="Arial"/>
                <w:sz w:val="18"/>
                <w:szCs w:val="18"/>
                <w:color w:val="auto"/>
              </w:rPr>
              <w:t>35.5%</w:t>
            </w: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gridSpan w:val="2"/>
          </w:tcPr>
          <w:p>
            <w:pPr>
              <w:jc w:val="right"/>
              <w:ind w:right="300"/>
              <w:spacing w:after="0" w:line="202" w:lineRule="exact"/>
              <w:rPr>
                <w:sz w:val="20"/>
                <w:szCs w:val="20"/>
                <w:color w:val="auto"/>
              </w:rPr>
            </w:pPr>
            <w:r>
              <w:rPr>
                <w:rFonts w:ascii="Arial" w:cs="Arial" w:eastAsia="Arial" w:hAnsi="Arial"/>
                <w:sz w:val="18"/>
                <w:szCs w:val="18"/>
                <w:color w:val="auto"/>
              </w:rPr>
              <w:t>34.0%</w:t>
            </w:r>
          </w:p>
        </w:tc>
        <w:tc>
          <w:tcPr>
            <w:tcW w:w="1060" w:type="dxa"/>
            <w:vAlign w:val="bottom"/>
            <w:gridSpan w:val="2"/>
          </w:tcPr>
          <w:p>
            <w:pPr>
              <w:jc w:val="right"/>
              <w:ind w:right="320"/>
              <w:spacing w:after="0" w:line="202" w:lineRule="exact"/>
              <w:rPr>
                <w:sz w:val="20"/>
                <w:szCs w:val="20"/>
                <w:color w:val="auto"/>
              </w:rPr>
            </w:pPr>
            <w:r>
              <w:rPr>
                <w:rFonts w:ascii="Arial" w:cs="Arial" w:eastAsia="Arial" w:hAnsi="Arial"/>
                <w:sz w:val="18"/>
                <w:szCs w:val="18"/>
                <w:b w:val="1"/>
                <w:bCs w:val="1"/>
                <w:color w:val="auto"/>
              </w:rPr>
              <w:t>274 bps</w:t>
            </w:r>
          </w:p>
        </w:tc>
        <w:tc>
          <w:tcPr>
            <w:tcW w:w="900" w:type="dxa"/>
            <w:vAlign w:val="bottom"/>
            <w:gridSpan w:val="2"/>
          </w:tcPr>
          <w:p>
            <w:pPr>
              <w:jc w:val="center"/>
              <w:ind w:right="20"/>
              <w:spacing w:after="0" w:line="202" w:lineRule="exact"/>
              <w:rPr>
                <w:sz w:val="20"/>
                <w:szCs w:val="20"/>
                <w:color w:val="auto"/>
              </w:rPr>
            </w:pPr>
            <w:r>
              <w:rPr>
                <w:rFonts w:ascii="Arial" w:cs="Arial" w:eastAsia="Arial" w:hAnsi="Arial"/>
                <w:sz w:val="18"/>
                <w:szCs w:val="18"/>
                <w:color w:val="auto"/>
                <w:w w:val="99"/>
              </w:rPr>
              <w:t>430 bps</w:t>
            </w:r>
          </w:p>
        </w:tc>
        <w:tc>
          <w:tcPr>
            <w:tcW w:w="0" w:type="dxa"/>
            <w:vAlign w:val="bottom"/>
          </w:tcPr>
          <w:p>
            <w:pPr>
              <w:spacing w:after="0"/>
              <w:rPr>
                <w:sz w:val="1"/>
                <w:szCs w:val="1"/>
                <w:color w:val="auto"/>
              </w:rPr>
            </w:pPr>
          </w:p>
        </w:tc>
      </w:tr>
      <w:tr>
        <w:trPr>
          <w:trHeight w:val="203"/>
        </w:trPr>
        <w:tc>
          <w:tcPr>
            <w:tcW w:w="59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Reservoir Performance</w:t>
            </w:r>
          </w:p>
        </w:tc>
        <w:tc>
          <w:tcPr>
            <w:tcW w:w="10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88"/>
              <w:spacing w:after="0" w:line="202" w:lineRule="exact"/>
              <w:rPr>
                <w:sz w:val="20"/>
                <w:szCs w:val="20"/>
                <w:color w:val="auto"/>
              </w:rPr>
            </w:pPr>
            <w:r>
              <w:rPr>
                <w:rFonts w:ascii="Arial" w:cs="Arial" w:eastAsia="Arial" w:hAnsi="Arial"/>
                <w:sz w:val="18"/>
                <w:szCs w:val="18"/>
                <w:b w:val="1"/>
                <w:bCs w:val="1"/>
                <w:color w:val="auto"/>
              </w:rPr>
              <w:t>20.5%</w:t>
            </w: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280"/>
              <w:spacing w:after="0" w:line="202" w:lineRule="exact"/>
              <w:rPr>
                <w:sz w:val="20"/>
                <w:szCs w:val="20"/>
                <w:color w:val="auto"/>
              </w:rPr>
            </w:pPr>
            <w:r>
              <w:rPr>
                <w:rFonts w:ascii="Arial" w:cs="Arial" w:eastAsia="Arial" w:hAnsi="Arial"/>
                <w:sz w:val="18"/>
                <w:szCs w:val="18"/>
                <w:color w:val="auto"/>
              </w:rPr>
              <w:t>20.1%</w:t>
            </w: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300"/>
              <w:spacing w:after="0" w:line="202" w:lineRule="exact"/>
              <w:rPr>
                <w:sz w:val="20"/>
                <w:szCs w:val="20"/>
                <w:color w:val="auto"/>
              </w:rPr>
            </w:pPr>
            <w:r>
              <w:rPr>
                <w:rFonts w:ascii="Arial" w:cs="Arial" w:eastAsia="Arial" w:hAnsi="Arial"/>
                <w:sz w:val="18"/>
                <w:szCs w:val="18"/>
                <w:color w:val="auto"/>
              </w:rPr>
              <w:t>21.4%</w:t>
            </w:r>
          </w:p>
        </w:tc>
        <w:tc>
          <w:tcPr>
            <w:tcW w:w="1060" w:type="dxa"/>
            <w:vAlign w:val="bottom"/>
            <w:gridSpan w:val="2"/>
            <w:shd w:val="clear" w:color="auto" w:fill="CCEEFF"/>
          </w:tcPr>
          <w:p>
            <w:pPr>
              <w:jc w:val="right"/>
              <w:ind w:right="340"/>
              <w:spacing w:after="0" w:line="202" w:lineRule="exact"/>
              <w:rPr>
                <w:sz w:val="20"/>
                <w:szCs w:val="20"/>
                <w:color w:val="auto"/>
              </w:rPr>
            </w:pPr>
            <w:r>
              <w:rPr>
                <w:rFonts w:ascii="Arial" w:cs="Arial" w:eastAsia="Arial" w:hAnsi="Arial"/>
                <w:sz w:val="18"/>
                <w:szCs w:val="18"/>
                <w:b w:val="1"/>
                <w:bCs w:val="1"/>
                <w:color w:val="auto"/>
                <w:w w:val="92"/>
              </w:rPr>
              <w:t>   35 bps</w:t>
            </w:r>
          </w:p>
        </w:tc>
        <w:tc>
          <w:tcPr>
            <w:tcW w:w="900" w:type="dxa"/>
            <w:vAlign w:val="bottom"/>
            <w:gridSpan w:val="2"/>
            <w:shd w:val="clear" w:color="auto" w:fill="CCEEFF"/>
          </w:tcPr>
          <w:p>
            <w:pPr>
              <w:jc w:val="center"/>
              <w:ind w:right="20"/>
              <w:spacing w:after="0" w:line="202" w:lineRule="exact"/>
              <w:rPr>
                <w:sz w:val="20"/>
                <w:szCs w:val="20"/>
                <w:color w:val="auto"/>
              </w:rPr>
            </w:pPr>
            <w:r>
              <w:rPr>
                <w:rFonts w:ascii="Arial" w:cs="Arial" w:eastAsia="Arial" w:hAnsi="Arial"/>
                <w:sz w:val="18"/>
                <w:szCs w:val="18"/>
                <w:color w:val="auto"/>
              </w:rPr>
              <w:t> -90 bps</w:t>
            </w:r>
          </w:p>
        </w:tc>
        <w:tc>
          <w:tcPr>
            <w:tcW w:w="0" w:type="dxa"/>
            <w:vAlign w:val="bottom"/>
          </w:tcPr>
          <w:p>
            <w:pPr>
              <w:spacing w:after="0"/>
              <w:rPr>
                <w:sz w:val="1"/>
                <w:szCs w:val="1"/>
                <w:color w:val="auto"/>
              </w:rPr>
            </w:pPr>
          </w:p>
        </w:tc>
      </w:tr>
      <w:tr>
        <w:trPr>
          <w:trHeight w:val="203"/>
        </w:trPr>
        <w:tc>
          <w:tcPr>
            <w:tcW w:w="5940" w:type="dxa"/>
            <w:vAlign w:val="bottom"/>
          </w:tcPr>
          <w:p>
            <w:pPr>
              <w:spacing w:after="0" w:line="202" w:lineRule="exact"/>
              <w:rPr>
                <w:sz w:val="20"/>
                <w:szCs w:val="20"/>
                <w:color w:val="auto"/>
              </w:rPr>
            </w:pPr>
            <w:r>
              <w:rPr>
                <w:rFonts w:ascii="Arial" w:cs="Arial" w:eastAsia="Arial" w:hAnsi="Arial"/>
                <w:sz w:val="18"/>
                <w:szCs w:val="18"/>
                <w:color w:val="auto"/>
              </w:rPr>
              <w:t>Well Construction</w:t>
            </w:r>
          </w:p>
        </w:tc>
        <w:tc>
          <w:tcPr>
            <w:tcW w:w="100" w:type="dxa"/>
            <w:vAlign w:val="bottom"/>
          </w:tcPr>
          <w:p>
            <w:pPr>
              <w:spacing w:after="0"/>
              <w:rPr>
                <w:sz w:val="17"/>
                <w:szCs w:val="17"/>
                <w:color w:val="auto"/>
              </w:rPr>
            </w:pPr>
          </w:p>
        </w:tc>
        <w:tc>
          <w:tcPr>
            <w:tcW w:w="780" w:type="dxa"/>
            <w:vAlign w:val="bottom"/>
            <w:gridSpan w:val="2"/>
          </w:tcPr>
          <w:p>
            <w:pPr>
              <w:jc w:val="right"/>
              <w:ind w:right="88"/>
              <w:spacing w:after="0" w:line="202" w:lineRule="exact"/>
              <w:rPr>
                <w:sz w:val="20"/>
                <w:szCs w:val="20"/>
                <w:color w:val="auto"/>
              </w:rPr>
            </w:pPr>
            <w:r>
              <w:rPr>
                <w:rFonts w:ascii="Arial" w:cs="Arial" w:eastAsia="Arial" w:hAnsi="Arial"/>
                <w:sz w:val="18"/>
                <w:szCs w:val="18"/>
                <w:b w:val="1"/>
                <w:bCs w:val="1"/>
                <w:color w:val="auto"/>
              </w:rPr>
              <w:t>20.8%</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gridSpan w:val="2"/>
          </w:tcPr>
          <w:p>
            <w:pPr>
              <w:jc w:val="right"/>
              <w:ind w:right="280"/>
              <w:spacing w:after="0" w:line="202" w:lineRule="exact"/>
              <w:rPr>
                <w:sz w:val="20"/>
                <w:szCs w:val="20"/>
                <w:color w:val="auto"/>
              </w:rPr>
            </w:pPr>
            <w:r>
              <w:rPr>
                <w:rFonts w:ascii="Arial" w:cs="Arial" w:eastAsia="Arial" w:hAnsi="Arial"/>
                <w:sz w:val="18"/>
                <w:szCs w:val="18"/>
                <w:color w:val="auto"/>
              </w:rPr>
              <w:t>21.5%</w:t>
            </w: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gridSpan w:val="2"/>
          </w:tcPr>
          <w:p>
            <w:pPr>
              <w:jc w:val="right"/>
              <w:ind w:right="300"/>
              <w:spacing w:after="0" w:line="202" w:lineRule="exact"/>
              <w:rPr>
                <w:sz w:val="20"/>
                <w:szCs w:val="20"/>
                <w:color w:val="auto"/>
              </w:rPr>
            </w:pPr>
            <w:r>
              <w:rPr>
                <w:rFonts w:ascii="Arial" w:cs="Arial" w:eastAsia="Arial" w:hAnsi="Arial"/>
                <w:sz w:val="18"/>
                <w:szCs w:val="18"/>
                <w:color w:val="auto"/>
              </w:rPr>
              <w:t>22.5%</w:t>
            </w:r>
          </w:p>
        </w:tc>
        <w:tc>
          <w:tcPr>
            <w:tcW w:w="1060" w:type="dxa"/>
            <w:vAlign w:val="bottom"/>
            <w:gridSpan w:val="2"/>
          </w:tcPr>
          <w:p>
            <w:pPr>
              <w:jc w:val="right"/>
              <w:ind w:right="320"/>
              <w:spacing w:after="0" w:line="202" w:lineRule="exact"/>
              <w:rPr>
                <w:sz w:val="20"/>
                <w:szCs w:val="20"/>
                <w:color w:val="auto"/>
              </w:rPr>
            </w:pPr>
            <w:r>
              <w:rPr>
                <w:rFonts w:ascii="Arial" w:cs="Arial" w:eastAsia="Arial" w:hAnsi="Arial"/>
                <w:sz w:val="18"/>
                <w:szCs w:val="18"/>
                <w:b w:val="1"/>
                <w:bCs w:val="1"/>
                <w:color w:val="auto"/>
              </w:rPr>
              <w:t>  -70 bps</w:t>
            </w:r>
          </w:p>
        </w:tc>
        <w:tc>
          <w:tcPr>
            <w:tcW w:w="900" w:type="dxa"/>
            <w:vAlign w:val="bottom"/>
            <w:gridSpan w:val="2"/>
          </w:tcPr>
          <w:p>
            <w:pPr>
              <w:jc w:val="center"/>
              <w:spacing w:after="0" w:line="202" w:lineRule="exact"/>
              <w:rPr>
                <w:sz w:val="20"/>
                <w:szCs w:val="20"/>
                <w:color w:val="auto"/>
              </w:rPr>
            </w:pPr>
            <w:r>
              <w:rPr>
                <w:rFonts w:ascii="Arial" w:cs="Arial" w:eastAsia="Arial" w:hAnsi="Arial"/>
                <w:sz w:val="18"/>
                <w:szCs w:val="18"/>
                <w:color w:val="auto"/>
                <w:w w:val="99"/>
              </w:rPr>
              <w:t>-162 bps</w:t>
            </w:r>
          </w:p>
        </w:tc>
        <w:tc>
          <w:tcPr>
            <w:tcW w:w="0" w:type="dxa"/>
            <w:vAlign w:val="bottom"/>
          </w:tcPr>
          <w:p>
            <w:pPr>
              <w:spacing w:after="0"/>
              <w:rPr>
                <w:sz w:val="1"/>
                <w:szCs w:val="1"/>
                <w:color w:val="auto"/>
              </w:rPr>
            </w:pPr>
          </w:p>
        </w:tc>
      </w:tr>
      <w:tr>
        <w:trPr>
          <w:trHeight w:val="203"/>
        </w:trPr>
        <w:tc>
          <w:tcPr>
            <w:tcW w:w="59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Production Systems</w:t>
            </w:r>
          </w:p>
        </w:tc>
        <w:tc>
          <w:tcPr>
            <w:tcW w:w="10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88"/>
              <w:spacing w:after="0" w:line="202" w:lineRule="exact"/>
              <w:rPr>
                <w:sz w:val="20"/>
                <w:szCs w:val="20"/>
                <w:color w:val="auto"/>
              </w:rPr>
            </w:pPr>
            <w:r>
              <w:rPr>
                <w:rFonts w:ascii="Arial" w:cs="Arial" w:eastAsia="Arial" w:hAnsi="Arial"/>
                <w:sz w:val="18"/>
                <w:szCs w:val="18"/>
                <w:b w:val="1"/>
                <w:bCs w:val="1"/>
                <w:color w:val="auto"/>
              </w:rPr>
              <w:t>15.8%</w:t>
            </w: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280"/>
              <w:spacing w:after="0" w:line="202" w:lineRule="exact"/>
              <w:rPr>
                <w:sz w:val="20"/>
                <w:szCs w:val="20"/>
                <w:color w:val="auto"/>
              </w:rPr>
            </w:pPr>
            <w:r>
              <w:rPr>
                <w:rFonts w:ascii="Arial" w:cs="Arial" w:eastAsia="Arial" w:hAnsi="Arial"/>
                <w:sz w:val="18"/>
                <w:szCs w:val="18"/>
                <w:color w:val="auto"/>
              </w:rPr>
              <w:t>16.7%</w:t>
            </w: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300"/>
              <w:spacing w:after="0" w:line="202" w:lineRule="exact"/>
              <w:rPr>
                <w:sz w:val="20"/>
                <w:szCs w:val="20"/>
                <w:color w:val="auto"/>
              </w:rPr>
            </w:pPr>
            <w:r>
              <w:rPr>
                <w:rFonts w:ascii="Arial" w:cs="Arial" w:eastAsia="Arial" w:hAnsi="Arial"/>
                <w:sz w:val="18"/>
                <w:szCs w:val="18"/>
                <w:color w:val="auto"/>
              </w:rPr>
              <w:t>15.0%</w:t>
            </w:r>
          </w:p>
        </w:tc>
        <w:tc>
          <w:tcPr>
            <w:tcW w:w="1060" w:type="dxa"/>
            <w:vAlign w:val="bottom"/>
            <w:gridSpan w:val="2"/>
            <w:shd w:val="clear" w:color="auto" w:fill="CCEEFF"/>
          </w:tcPr>
          <w:p>
            <w:pPr>
              <w:jc w:val="right"/>
              <w:ind w:right="320"/>
              <w:spacing w:after="0" w:line="202" w:lineRule="exact"/>
              <w:rPr>
                <w:sz w:val="20"/>
                <w:szCs w:val="20"/>
                <w:color w:val="auto"/>
              </w:rPr>
            </w:pPr>
            <w:r>
              <w:rPr>
                <w:rFonts w:ascii="Arial" w:cs="Arial" w:eastAsia="Arial" w:hAnsi="Arial"/>
                <w:sz w:val="18"/>
                <w:szCs w:val="18"/>
                <w:b w:val="1"/>
                <w:bCs w:val="1"/>
                <w:color w:val="auto"/>
              </w:rPr>
              <w:t>  -93 bps</w:t>
            </w:r>
          </w:p>
        </w:tc>
        <w:tc>
          <w:tcPr>
            <w:tcW w:w="900" w:type="dxa"/>
            <w:vAlign w:val="bottom"/>
            <w:gridSpan w:val="2"/>
            <w:shd w:val="clear" w:color="auto" w:fill="CCEEFF"/>
          </w:tcPr>
          <w:p>
            <w:pPr>
              <w:jc w:val="center"/>
              <w:spacing w:after="0" w:line="202" w:lineRule="exact"/>
              <w:rPr>
                <w:sz w:val="20"/>
                <w:szCs w:val="20"/>
                <w:color w:val="auto"/>
              </w:rPr>
            </w:pPr>
            <w:r>
              <w:rPr>
                <w:rFonts w:ascii="Arial" w:cs="Arial" w:eastAsia="Arial" w:hAnsi="Arial"/>
                <w:sz w:val="18"/>
                <w:szCs w:val="18"/>
                <w:color w:val="auto"/>
                <w:w w:val="94"/>
              </w:rPr>
              <w:t>   79 bps</w:t>
            </w:r>
          </w:p>
        </w:tc>
        <w:tc>
          <w:tcPr>
            <w:tcW w:w="0" w:type="dxa"/>
            <w:vAlign w:val="bottom"/>
          </w:tcPr>
          <w:p>
            <w:pPr>
              <w:spacing w:after="0"/>
              <w:rPr>
                <w:sz w:val="1"/>
                <w:szCs w:val="1"/>
                <w:color w:val="auto"/>
              </w:rPr>
            </w:pPr>
          </w:p>
        </w:tc>
      </w:tr>
      <w:tr>
        <w:trPr>
          <w:trHeight w:val="203"/>
        </w:trPr>
        <w:tc>
          <w:tcPr>
            <w:tcW w:w="5940" w:type="dxa"/>
            <w:vAlign w:val="bottom"/>
          </w:tcPr>
          <w:p>
            <w:pPr>
              <w:spacing w:after="0" w:line="202" w:lineRule="exact"/>
              <w:rPr>
                <w:sz w:val="20"/>
                <w:szCs w:val="20"/>
                <w:color w:val="auto"/>
              </w:rPr>
            </w:pPr>
            <w:r>
              <w:rPr>
                <w:rFonts w:ascii="Arial" w:cs="Arial" w:eastAsia="Arial" w:hAnsi="Arial"/>
                <w:sz w:val="18"/>
                <w:szCs w:val="18"/>
                <w:color w:val="auto"/>
              </w:rPr>
              <w:t>Other</w:t>
            </w:r>
          </w:p>
        </w:tc>
        <w:tc>
          <w:tcPr>
            <w:tcW w:w="100" w:type="dxa"/>
            <w:vAlign w:val="bottom"/>
          </w:tcPr>
          <w:p>
            <w:pPr>
              <w:spacing w:after="0"/>
              <w:rPr>
                <w:sz w:val="17"/>
                <w:szCs w:val="17"/>
                <w:color w:val="auto"/>
              </w:rPr>
            </w:pPr>
          </w:p>
        </w:tc>
        <w:tc>
          <w:tcPr>
            <w:tcW w:w="780" w:type="dxa"/>
            <w:vAlign w:val="bottom"/>
            <w:gridSpan w:val="2"/>
          </w:tcPr>
          <w:p>
            <w:pPr>
              <w:jc w:val="right"/>
              <w:ind w:right="248"/>
              <w:spacing w:after="0" w:line="202" w:lineRule="exact"/>
              <w:rPr>
                <w:sz w:val="20"/>
                <w:szCs w:val="20"/>
                <w:color w:val="auto"/>
              </w:rPr>
            </w:pPr>
            <w:r>
              <w:rPr>
                <w:rFonts w:ascii="Arial" w:cs="Arial" w:eastAsia="Arial" w:hAnsi="Arial"/>
                <w:sz w:val="18"/>
                <w:szCs w:val="18"/>
                <w:b w:val="1"/>
                <w:bCs w:val="1"/>
                <w:color w:val="auto"/>
              </w:rPr>
              <w:t>n/m</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gridSpan w:val="2"/>
          </w:tcPr>
          <w:p>
            <w:pPr>
              <w:jc w:val="right"/>
              <w:ind w:right="440"/>
              <w:spacing w:after="0" w:line="202" w:lineRule="exact"/>
              <w:rPr>
                <w:sz w:val="20"/>
                <w:szCs w:val="20"/>
                <w:color w:val="auto"/>
              </w:rPr>
            </w:pPr>
            <w:r>
              <w:rPr>
                <w:rFonts w:ascii="Arial" w:cs="Arial" w:eastAsia="Arial" w:hAnsi="Arial"/>
                <w:sz w:val="18"/>
                <w:szCs w:val="18"/>
                <w:color w:val="auto"/>
              </w:rPr>
              <w:t>n/m</w:t>
            </w: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gridSpan w:val="2"/>
          </w:tcPr>
          <w:p>
            <w:pPr>
              <w:jc w:val="right"/>
              <w:ind w:right="460"/>
              <w:spacing w:after="0" w:line="202" w:lineRule="exact"/>
              <w:rPr>
                <w:sz w:val="20"/>
                <w:szCs w:val="20"/>
                <w:color w:val="auto"/>
              </w:rPr>
            </w:pPr>
            <w:r>
              <w:rPr>
                <w:rFonts w:ascii="Arial" w:cs="Arial" w:eastAsia="Arial" w:hAnsi="Arial"/>
                <w:sz w:val="18"/>
                <w:szCs w:val="18"/>
                <w:color w:val="auto"/>
              </w:rPr>
              <w:t>n/m</w:t>
            </w:r>
          </w:p>
        </w:tc>
        <w:tc>
          <w:tcPr>
            <w:tcW w:w="1060" w:type="dxa"/>
            <w:vAlign w:val="bottom"/>
            <w:gridSpan w:val="2"/>
          </w:tcPr>
          <w:p>
            <w:pPr>
              <w:ind w:left="240"/>
              <w:spacing w:after="0" w:line="202" w:lineRule="exact"/>
              <w:rPr>
                <w:sz w:val="20"/>
                <w:szCs w:val="20"/>
                <w:color w:val="auto"/>
              </w:rPr>
            </w:pPr>
            <w:r>
              <w:rPr>
                <w:rFonts w:ascii="Arial" w:cs="Arial" w:eastAsia="Arial" w:hAnsi="Arial"/>
                <w:sz w:val="18"/>
                <w:szCs w:val="18"/>
                <w:b w:val="1"/>
                <w:bCs w:val="1"/>
                <w:color w:val="auto"/>
              </w:rPr>
              <w:t>n/m</w:t>
            </w:r>
          </w:p>
        </w:tc>
        <w:tc>
          <w:tcPr>
            <w:tcW w:w="900" w:type="dxa"/>
            <w:vAlign w:val="bottom"/>
            <w:gridSpan w:val="2"/>
          </w:tcPr>
          <w:p>
            <w:pPr>
              <w:jc w:val="center"/>
              <w:spacing w:after="0" w:line="202" w:lineRule="exact"/>
              <w:rPr>
                <w:sz w:val="20"/>
                <w:szCs w:val="20"/>
                <w:color w:val="auto"/>
              </w:rPr>
            </w:pPr>
            <w:r>
              <w:rPr>
                <w:rFonts w:ascii="Arial" w:cs="Arial" w:eastAsia="Arial" w:hAnsi="Arial"/>
                <w:sz w:val="18"/>
                <w:szCs w:val="18"/>
                <w:color w:val="auto"/>
                <w:w w:val="99"/>
              </w:rPr>
              <w:t>n/m</w:t>
            </w:r>
          </w:p>
        </w:tc>
        <w:tc>
          <w:tcPr>
            <w:tcW w:w="0" w:type="dxa"/>
            <w:vAlign w:val="bottom"/>
          </w:tcPr>
          <w:p>
            <w:pPr>
              <w:spacing w:after="0"/>
              <w:rPr>
                <w:sz w:val="1"/>
                <w:szCs w:val="1"/>
                <w:color w:val="auto"/>
              </w:rPr>
            </w:pPr>
          </w:p>
        </w:tc>
      </w:tr>
      <w:tr>
        <w:trPr>
          <w:trHeight w:val="27"/>
        </w:trPr>
        <w:tc>
          <w:tcPr>
            <w:tcW w:w="59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59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88"/>
              <w:spacing w:after="0" w:line="202" w:lineRule="exact"/>
              <w:rPr>
                <w:sz w:val="20"/>
                <w:szCs w:val="20"/>
                <w:color w:val="auto"/>
              </w:rPr>
            </w:pPr>
            <w:r>
              <w:rPr>
                <w:rFonts w:ascii="Arial" w:cs="Arial" w:eastAsia="Arial" w:hAnsi="Arial"/>
                <w:sz w:val="18"/>
                <w:szCs w:val="18"/>
                <w:b w:val="1"/>
                <w:bCs w:val="1"/>
                <w:color w:val="auto"/>
              </w:rPr>
              <w:t>20.7%</w:t>
            </w: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280"/>
              <w:spacing w:after="0" w:line="202" w:lineRule="exact"/>
              <w:rPr>
                <w:sz w:val="20"/>
                <w:szCs w:val="20"/>
                <w:color w:val="auto"/>
              </w:rPr>
            </w:pPr>
            <w:r>
              <w:rPr>
                <w:rFonts w:ascii="Arial" w:cs="Arial" w:eastAsia="Arial" w:hAnsi="Arial"/>
                <w:sz w:val="18"/>
                <w:szCs w:val="18"/>
                <w:color w:val="auto"/>
              </w:rPr>
              <w:t>20.8%</w:t>
            </w: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300"/>
              <w:spacing w:after="0" w:line="202" w:lineRule="exact"/>
              <w:rPr>
                <w:sz w:val="20"/>
                <w:szCs w:val="20"/>
                <w:color w:val="auto"/>
              </w:rPr>
            </w:pPr>
            <w:r>
              <w:rPr>
                <w:rFonts w:ascii="Arial" w:cs="Arial" w:eastAsia="Arial" w:hAnsi="Arial"/>
                <w:sz w:val="18"/>
                <w:szCs w:val="18"/>
                <w:color w:val="auto"/>
              </w:rPr>
              <w:t>20.8%</w:t>
            </w:r>
          </w:p>
        </w:tc>
        <w:tc>
          <w:tcPr>
            <w:tcW w:w="1060" w:type="dxa"/>
            <w:vAlign w:val="bottom"/>
            <w:gridSpan w:val="2"/>
            <w:shd w:val="clear" w:color="auto" w:fill="CCEEFF"/>
          </w:tcPr>
          <w:p>
            <w:pPr>
              <w:jc w:val="right"/>
              <w:ind w:right="320"/>
              <w:spacing w:after="0" w:line="202" w:lineRule="exact"/>
              <w:rPr>
                <w:sz w:val="20"/>
                <w:szCs w:val="20"/>
                <w:color w:val="auto"/>
              </w:rPr>
            </w:pPr>
            <w:r>
              <w:rPr>
                <w:rFonts w:ascii="Arial" w:cs="Arial" w:eastAsia="Arial" w:hAnsi="Arial"/>
                <w:sz w:val="18"/>
                <w:szCs w:val="18"/>
                <w:b w:val="1"/>
                <w:bCs w:val="1"/>
                <w:color w:val="auto"/>
              </w:rPr>
              <w:t>-11 bps</w:t>
            </w:r>
          </w:p>
        </w:tc>
        <w:tc>
          <w:tcPr>
            <w:tcW w:w="90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-12 bps</w:t>
            </w:r>
          </w:p>
        </w:tc>
        <w:tc>
          <w:tcPr>
            <w:tcW w:w="0" w:type="dxa"/>
            <w:vAlign w:val="bottom"/>
          </w:tcPr>
          <w:p>
            <w:pPr>
              <w:spacing w:after="0"/>
              <w:rPr>
                <w:sz w:val="1"/>
                <w:szCs w:val="1"/>
                <w:color w:val="auto"/>
              </w:rPr>
            </w:pPr>
          </w:p>
        </w:tc>
      </w:tr>
      <w:tr>
        <w:trPr>
          <w:trHeight w:val="20"/>
        </w:trPr>
        <w:tc>
          <w:tcPr>
            <w:tcW w:w="59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8" w:lineRule="exact"/>
        <w:rPr>
          <w:sz w:val="20"/>
          <w:szCs w:val="20"/>
          <w:color w:val="auto"/>
        </w:rPr>
      </w:pPr>
    </w:p>
    <w:p>
      <w:pPr>
        <w:ind w:left="224" w:right="460" w:hanging="224"/>
        <w:spacing w:after="0" w:line="271" w:lineRule="auto"/>
        <w:tabs>
          <w:tab w:leader="none" w:pos="224"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These are non-GAAP financial measures. See sections titled “Charges &amp; Credits”, “Divisions” and “Supplementary Information” for details.</w:t>
      </w:r>
    </w:p>
    <w:p>
      <w:pPr>
        <w:spacing w:after="0" w:line="154" w:lineRule="exact"/>
        <w:rPr>
          <w:sz w:val="20"/>
          <w:szCs w:val="20"/>
          <w:color w:val="auto"/>
        </w:rPr>
      </w:pPr>
    </w:p>
    <w:p>
      <w:pPr>
        <w:ind w:left="4"/>
        <w:spacing w:after="0"/>
        <w:rPr>
          <w:sz w:val="20"/>
          <w:szCs w:val="20"/>
          <w:color w:val="auto"/>
        </w:rPr>
      </w:pPr>
      <w:r>
        <w:rPr>
          <w:rFonts w:ascii="Arial" w:cs="Arial" w:eastAsia="Arial" w:hAnsi="Arial"/>
          <w:sz w:val="18"/>
          <w:szCs w:val="18"/>
          <w:color w:val="auto"/>
        </w:rPr>
        <w:t>n/m = not meaningful</w:t>
      </w:r>
    </w:p>
    <w:p>
      <w:pPr>
        <w:sectPr>
          <w:pgSz w:w="11900" w:h="16838" w:orient="portrait"/>
          <w:cols w:equalWidth="0" w:num="1">
            <w:col w:w="11024"/>
          </w:cols>
          <w:pgMar w:left="436" w:top="279" w:right="439" w:bottom="1440" w:gutter="0" w:footer="0" w:header="0"/>
        </w:sectPr>
      </w:pPr>
    </w:p>
    <w:bookmarkStart w:id="5" w:name="page6"/>
    <w:bookmarkEnd w:id="5"/>
    <w:p>
      <w:pPr>
        <w:ind w:left="4"/>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Full-Year Results</w:t>
      </w:r>
    </w:p>
    <w:p>
      <w:pPr>
        <w:spacing w:after="0" w:line="248" w:lineRule="exact"/>
        <w:rPr>
          <w:sz w:val="20"/>
          <w:szCs w:val="20"/>
          <w:color w:val="auto"/>
        </w:rPr>
      </w:pPr>
    </w:p>
    <w:tbl>
      <w:tblPr>
        <w:tblLayout w:type="fixed"/>
        <w:tblInd w:w="4" w:type="dxa"/>
        <w:tblCellMar>
          <w:top w:w="0" w:type="dxa"/>
          <w:left w:w="0" w:type="dxa"/>
          <w:bottom w:w="0" w:type="dxa"/>
          <w:right w:w="0" w:type="dxa"/>
        </w:tblCellMar>
      </w:tblPr>
      <w:tr>
        <w:trPr>
          <w:trHeight w:val="171"/>
        </w:trPr>
        <w:tc>
          <w:tcPr>
            <w:tcW w:w="48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140" w:type="dxa"/>
            <w:vAlign w:val="bottom"/>
            <w:gridSpan w:val="7"/>
          </w:tcPr>
          <w:p>
            <w:pPr>
              <w:jc w:val="right"/>
              <w:ind w:right="1340"/>
              <w:spacing w:after="0"/>
              <w:rPr>
                <w:sz w:val="20"/>
                <w:szCs w:val="20"/>
                <w:color w:val="auto"/>
              </w:rPr>
            </w:pPr>
            <w:r>
              <w:rPr>
                <w:rFonts w:ascii="Arial" w:cs="Arial" w:eastAsia="Arial" w:hAnsi="Arial"/>
                <w:sz w:val="14"/>
                <w:szCs w:val="14"/>
                <w:b w:val="1"/>
                <w:bCs w:val="1"/>
                <w:color w:val="auto"/>
              </w:rPr>
              <w:t>Twelve Months Ended</w:t>
            </w:r>
          </w:p>
        </w:tc>
        <w:tc>
          <w:tcPr>
            <w:tcW w:w="2940" w:type="dxa"/>
            <w:vAlign w:val="bottom"/>
          </w:tcPr>
          <w:p>
            <w:pPr>
              <w:jc w:val="center"/>
              <w:spacing w:after="0"/>
              <w:rPr>
                <w:sz w:val="20"/>
                <w:szCs w:val="20"/>
                <w:color w:val="auto"/>
              </w:rPr>
            </w:pPr>
            <w:r>
              <w:rPr>
                <w:rFonts w:ascii="Arial" w:cs="Arial" w:eastAsia="Arial" w:hAnsi="Arial"/>
                <w:sz w:val="14"/>
                <w:szCs w:val="14"/>
                <w:color w:val="auto"/>
              </w:rPr>
              <w:t>(Stated in millions, except per share amounts)</w:t>
            </w:r>
          </w:p>
        </w:tc>
      </w:tr>
      <w:tr>
        <w:trPr>
          <w:trHeight w:val="146"/>
        </w:trPr>
        <w:tc>
          <w:tcPr>
            <w:tcW w:w="48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0" w:type="dxa"/>
            <w:vAlign w:val="bottom"/>
            <w:tcBorders>
              <w:top w:val="single" w:sz="8" w:color="auto"/>
            </w:tcBorders>
            <w:gridSpan w:val="4"/>
          </w:tcPr>
          <w:p>
            <w:pPr>
              <w:jc w:val="center"/>
              <w:ind w:right="580"/>
              <w:spacing w:after="0" w:line="147" w:lineRule="exact"/>
              <w:rPr>
                <w:sz w:val="20"/>
                <w:szCs w:val="20"/>
                <w:color w:val="auto"/>
              </w:rPr>
            </w:pPr>
            <w:r>
              <w:rPr>
                <w:rFonts w:ascii="Arial" w:cs="Arial" w:eastAsia="Arial" w:hAnsi="Arial"/>
                <w:sz w:val="14"/>
                <w:szCs w:val="14"/>
                <w:b w:val="1"/>
                <w:bCs w:val="1"/>
                <w:color w:val="auto"/>
              </w:rPr>
              <w:t>Dec. 31,</w:t>
            </w:r>
          </w:p>
        </w:tc>
        <w:tc>
          <w:tcPr>
            <w:tcW w:w="400" w:type="dxa"/>
            <w:vAlign w:val="bottom"/>
            <w:tcBorders>
              <w:top w:val="single" w:sz="8" w:color="auto"/>
            </w:tcBorders>
          </w:tcPr>
          <w:p>
            <w:pPr>
              <w:spacing w:after="0"/>
              <w:rPr>
                <w:sz w:val="12"/>
                <w:szCs w:val="12"/>
                <w:color w:val="auto"/>
              </w:rPr>
            </w:pPr>
          </w:p>
        </w:tc>
        <w:tc>
          <w:tcPr>
            <w:tcW w:w="660" w:type="dxa"/>
            <w:vAlign w:val="bottom"/>
            <w:tcBorders>
              <w:top w:val="single" w:sz="8" w:color="auto"/>
            </w:tcBorders>
            <w:gridSpan w:val="2"/>
          </w:tcPr>
          <w:p>
            <w:pPr>
              <w:jc w:val="center"/>
              <w:spacing w:after="0" w:line="147" w:lineRule="exact"/>
              <w:rPr>
                <w:sz w:val="20"/>
                <w:szCs w:val="20"/>
                <w:color w:val="auto"/>
              </w:rPr>
            </w:pPr>
            <w:r>
              <w:rPr>
                <w:rFonts w:ascii="Arial" w:cs="Arial" w:eastAsia="Arial" w:hAnsi="Arial"/>
                <w:sz w:val="14"/>
                <w:szCs w:val="14"/>
                <w:color w:val="auto"/>
              </w:rPr>
              <w:t>Dec. 31,</w:t>
            </w:r>
          </w:p>
        </w:tc>
        <w:tc>
          <w:tcPr>
            <w:tcW w:w="960" w:type="dxa"/>
            <w:vAlign w:val="bottom"/>
          </w:tcPr>
          <w:p>
            <w:pPr>
              <w:spacing w:after="0"/>
              <w:rPr>
                <w:sz w:val="12"/>
                <w:szCs w:val="12"/>
                <w:color w:val="auto"/>
              </w:rPr>
            </w:pPr>
          </w:p>
        </w:tc>
        <w:tc>
          <w:tcPr>
            <w:tcW w:w="2940" w:type="dxa"/>
            <w:vAlign w:val="bottom"/>
          </w:tcPr>
          <w:p>
            <w:pPr>
              <w:spacing w:after="0"/>
              <w:rPr>
                <w:sz w:val="12"/>
                <w:szCs w:val="12"/>
                <w:color w:val="auto"/>
              </w:rPr>
            </w:pPr>
          </w:p>
        </w:tc>
      </w:tr>
      <w:tr>
        <w:trPr>
          <w:trHeight w:val="171"/>
        </w:trPr>
        <w:tc>
          <w:tcPr>
            <w:tcW w:w="484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jc w:val="right"/>
              <w:ind w:right="72"/>
              <w:spacing w:after="0"/>
              <w:rPr>
                <w:sz w:val="20"/>
                <w:szCs w:val="20"/>
                <w:color w:val="auto"/>
              </w:rPr>
            </w:pPr>
            <w:r>
              <w:rPr>
                <w:rFonts w:ascii="Arial" w:cs="Arial" w:eastAsia="Arial" w:hAnsi="Arial"/>
                <w:sz w:val="14"/>
                <w:szCs w:val="14"/>
                <w:b w:val="1"/>
                <w:bCs w:val="1"/>
                <w:color w:val="auto"/>
              </w:rPr>
              <w:t>2024</w:t>
            </w:r>
          </w:p>
        </w:tc>
        <w:tc>
          <w:tcPr>
            <w:tcW w:w="20" w:type="dxa"/>
            <w:vAlign w:val="bottom"/>
            <w:tcBorders>
              <w:bottom w:val="single" w:sz="8" w:color="CCEEFF"/>
            </w:tcBorders>
          </w:tcPr>
          <w:p>
            <w:pPr>
              <w:spacing w:after="0"/>
              <w:rPr>
                <w:sz w:val="14"/>
                <w:szCs w:val="14"/>
                <w:color w:val="auto"/>
              </w:rPr>
            </w:pPr>
          </w:p>
        </w:tc>
        <w:tc>
          <w:tcPr>
            <w:tcW w:w="540" w:type="dxa"/>
            <w:vAlign w:val="bottom"/>
            <w:tcBorders>
              <w:bottom w:val="single" w:sz="8" w:color="CCEEFF"/>
            </w:tcBorders>
          </w:tcPr>
          <w:p>
            <w:pPr>
              <w:spacing w:after="0"/>
              <w:rPr>
                <w:sz w:val="14"/>
                <w:szCs w:val="14"/>
                <w:color w:val="auto"/>
              </w:rPr>
            </w:pPr>
          </w:p>
        </w:tc>
        <w:tc>
          <w:tcPr>
            <w:tcW w:w="40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jc w:val="right"/>
              <w:ind w:right="71"/>
              <w:spacing w:after="0"/>
              <w:rPr>
                <w:sz w:val="20"/>
                <w:szCs w:val="20"/>
                <w:color w:val="auto"/>
              </w:rPr>
            </w:pPr>
            <w:r>
              <w:rPr>
                <w:rFonts w:ascii="Arial" w:cs="Arial" w:eastAsia="Arial" w:hAnsi="Arial"/>
                <w:sz w:val="14"/>
                <w:szCs w:val="14"/>
                <w:color w:val="auto"/>
              </w:rPr>
              <w:t>2023</w:t>
            </w:r>
          </w:p>
        </w:tc>
        <w:tc>
          <w:tcPr>
            <w:tcW w:w="960" w:type="dxa"/>
            <w:vAlign w:val="bottom"/>
            <w:tcBorders>
              <w:bottom w:val="single" w:sz="8" w:color="CCEEFF"/>
            </w:tcBorders>
          </w:tcPr>
          <w:p>
            <w:pPr>
              <w:spacing w:after="0"/>
              <w:rPr>
                <w:sz w:val="14"/>
                <w:szCs w:val="14"/>
                <w:color w:val="auto"/>
              </w:rPr>
            </w:pPr>
          </w:p>
        </w:tc>
        <w:tc>
          <w:tcPr>
            <w:tcW w:w="29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Change</w:t>
            </w:r>
          </w:p>
        </w:tc>
      </w:tr>
      <w:tr>
        <w:trPr>
          <w:trHeight w:val="196"/>
        </w:trPr>
        <w:tc>
          <w:tcPr>
            <w:tcW w:w="484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Revenue</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56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b w:val="1"/>
                <w:bCs w:val="1"/>
                <w:color w:val="auto"/>
                <w:w w:val="98"/>
              </w:rPr>
              <w:t>36,289</w:t>
            </w:r>
          </w:p>
        </w:tc>
        <w:tc>
          <w:tcPr>
            <w:tcW w:w="2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56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98"/>
              </w:rPr>
              <w:t>33,135</w:t>
            </w:r>
          </w:p>
        </w:tc>
        <w:tc>
          <w:tcPr>
            <w:tcW w:w="960" w:type="dxa"/>
            <w:vAlign w:val="bottom"/>
            <w:shd w:val="clear" w:color="auto" w:fill="CCEEFF"/>
          </w:tcPr>
          <w:p>
            <w:pPr>
              <w:spacing w:after="0"/>
              <w:rPr>
                <w:sz w:val="17"/>
                <w:szCs w:val="17"/>
                <w:color w:val="auto"/>
              </w:rPr>
            </w:pPr>
          </w:p>
        </w:tc>
        <w:tc>
          <w:tcPr>
            <w:tcW w:w="2940" w:type="dxa"/>
            <w:vAlign w:val="bottom"/>
            <w:shd w:val="clear" w:color="auto" w:fill="CCEEFF"/>
          </w:tcPr>
          <w:p>
            <w:pPr>
              <w:jc w:val="center"/>
              <w:spacing w:after="0" w:line="196" w:lineRule="exact"/>
              <w:rPr>
                <w:sz w:val="20"/>
                <w:szCs w:val="20"/>
                <w:color w:val="auto"/>
              </w:rPr>
            </w:pPr>
            <w:r>
              <w:rPr>
                <w:rFonts w:ascii="Arial" w:cs="Arial" w:eastAsia="Arial" w:hAnsi="Arial"/>
                <w:sz w:val="18"/>
                <w:szCs w:val="18"/>
                <w:b w:val="1"/>
                <w:bCs w:val="1"/>
                <w:color w:val="auto"/>
                <w:w w:val="99"/>
              </w:rPr>
              <w:t>10%</w:t>
            </w:r>
          </w:p>
        </w:tc>
      </w:tr>
      <w:tr>
        <w:trPr>
          <w:trHeight w:val="203"/>
        </w:trPr>
        <w:tc>
          <w:tcPr>
            <w:tcW w:w="4840" w:type="dxa"/>
            <w:vAlign w:val="bottom"/>
          </w:tcPr>
          <w:p>
            <w:pPr>
              <w:spacing w:after="0" w:line="202" w:lineRule="exact"/>
              <w:rPr>
                <w:sz w:val="20"/>
                <w:szCs w:val="20"/>
                <w:color w:val="auto"/>
              </w:rPr>
            </w:pPr>
            <w:r>
              <w:rPr>
                <w:rFonts w:ascii="Arial" w:cs="Arial" w:eastAsia="Arial" w:hAnsi="Arial"/>
                <w:sz w:val="18"/>
                <w:szCs w:val="18"/>
                <w:color w:val="auto"/>
              </w:rPr>
              <w:t>Income before taxes - GAAP basis</w:t>
            </w:r>
          </w:p>
        </w:tc>
        <w:tc>
          <w:tcPr>
            <w:tcW w:w="100" w:type="dxa"/>
            <w:vAlign w:val="bottom"/>
            <w:gridSpan w:val="2"/>
          </w:tcPr>
          <w:p>
            <w:pPr>
              <w:jc w:val="right"/>
              <w:spacing w:after="0" w:line="202" w:lineRule="exact"/>
              <w:rPr>
                <w:sz w:val="20"/>
                <w:szCs w:val="20"/>
                <w:color w:val="auto"/>
              </w:rPr>
            </w:pPr>
            <w:r>
              <w:rPr>
                <w:rFonts w:ascii="Arial" w:cs="Arial" w:eastAsia="Arial" w:hAnsi="Arial"/>
                <w:sz w:val="18"/>
                <w:szCs w:val="18"/>
                <w:b w:val="1"/>
                <w:bCs w:val="1"/>
                <w:color w:val="auto"/>
                <w:w w:val="79"/>
              </w:rPr>
              <w:t>$</w:t>
            </w:r>
          </w:p>
        </w:tc>
        <w:tc>
          <w:tcPr>
            <w:tcW w:w="580" w:type="dxa"/>
            <w:vAlign w:val="bottom"/>
            <w:gridSpan w:val="2"/>
          </w:tcPr>
          <w:p>
            <w:pPr>
              <w:jc w:val="right"/>
              <w:ind w:right="20"/>
              <w:spacing w:after="0" w:line="202" w:lineRule="exact"/>
              <w:rPr>
                <w:sz w:val="20"/>
                <w:szCs w:val="20"/>
                <w:color w:val="auto"/>
              </w:rPr>
            </w:pPr>
            <w:r>
              <w:rPr>
                <w:rFonts w:ascii="Arial" w:cs="Arial" w:eastAsia="Arial" w:hAnsi="Arial"/>
                <w:sz w:val="18"/>
                <w:szCs w:val="18"/>
                <w:b w:val="1"/>
                <w:bCs w:val="1"/>
                <w:color w:val="auto"/>
              </w:rPr>
              <w:t>5,672</w:t>
            </w:r>
          </w:p>
        </w:tc>
        <w:tc>
          <w:tcPr>
            <w:tcW w:w="540" w:type="dxa"/>
            <w:vAlign w:val="bottom"/>
          </w:tcPr>
          <w:p>
            <w:pPr>
              <w:spacing w:after="0"/>
              <w:rPr>
                <w:sz w:val="17"/>
                <w:szCs w:val="17"/>
                <w:color w:val="auto"/>
              </w:rPr>
            </w:pPr>
          </w:p>
        </w:tc>
        <w:tc>
          <w:tcPr>
            <w:tcW w:w="50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1520" w:type="dxa"/>
            <w:vAlign w:val="bottom"/>
            <w:gridSpan w:val="2"/>
          </w:tcPr>
          <w:p>
            <w:pPr>
              <w:jc w:val="right"/>
              <w:ind w:right="960"/>
              <w:spacing w:after="0" w:line="202" w:lineRule="exact"/>
              <w:rPr>
                <w:sz w:val="20"/>
                <w:szCs w:val="20"/>
                <w:color w:val="auto"/>
              </w:rPr>
            </w:pPr>
            <w:r>
              <w:rPr>
                <w:rFonts w:ascii="Arial" w:cs="Arial" w:eastAsia="Arial" w:hAnsi="Arial"/>
                <w:sz w:val="18"/>
                <w:szCs w:val="18"/>
                <w:color w:val="auto"/>
              </w:rPr>
              <w:t>5,282</w:t>
            </w:r>
          </w:p>
        </w:tc>
        <w:tc>
          <w:tcPr>
            <w:tcW w:w="2940" w:type="dxa"/>
            <w:vAlign w:val="bottom"/>
          </w:tcPr>
          <w:p>
            <w:pPr>
              <w:jc w:val="center"/>
              <w:spacing w:after="0" w:line="202" w:lineRule="exact"/>
              <w:rPr>
                <w:sz w:val="20"/>
                <w:szCs w:val="20"/>
                <w:color w:val="auto"/>
              </w:rPr>
            </w:pPr>
            <w:r>
              <w:rPr>
                <w:rFonts w:ascii="Arial" w:cs="Arial" w:eastAsia="Arial" w:hAnsi="Arial"/>
                <w:sz w:val="18"/>
                <w:szCs w:val="18"/>
                <w:b w:val="1"/>
                <w:bCs w:val="1"/>
                <w:color w:val="auto"/>
                <w:w w:val="99"/>
              </w:rPr>
              <w:t>7%</w:t>
            </w:r>
          </w:p>
        </w:tc>
      </w:tr>
      <w:tr>
        <w:trPr>
          <w:trHeight w:val="203"/>
        </w:trPr>
        <w:tc>
          <w:tcPr>
            <w:tcW w:w="48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Income before taxes margin - GAAP basis</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120" w:type="dxa"/>
            <w:vAlign w:val="bottom"/>
            <w:gridSpan w:val="3"/>
            <w:shd w:val="clear" w:color="auto" w:fill="CCEEFF"/>
          </w:tcPr>
          <w:p>
            <w:pPr>
              <w:jc w:val="right"/>
              <w:ind w:right="400"/>
              <w:spacing w:after="0" w:line="202" w:lineRule="exact"/>
              <w:rPr>
                <w:sz w:val="20"/>
                <w:szCs w:val="20"/>
                <w:color w:val="auto"/>
              </w:rPr>
            </w:pPr>
            <w:r>
              <w:rPr>
                <w:rFonts w:ascii="Arial" w:cs="Arial" w:eastAsia="Arial" w:hAnsi="Arial"/>
                <w:sz w:val="18"/>
                <w:szCs w:val="18"/>
                <w:b w:val="1"/>
                <w:bCs w:val="1"/>
                <w:color w:val="auto"/>
              </w:rPr>
              <w:t>15.6%</w:t>
            </w:r>
          </w:p>
        </w:tc>
        <w:tc>
          <w:tcPr>
            <w:tcW w:w="4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520" w:type="dxa"/>
            <w:vAlign w:val="bottom"/>
            <w:gridSpan w:val="2"/>
            <w:shd w:val="clear" w:color="auto" w:fill="CCEEFF"/>
          </w:tcPr>
          <w:p>
            <w:pPr>
              <w:jc w:val="right"/>
              <w:ind w:right="800"/>
              <w:spacing w:after="0" w:line="202" w:lineRule="exact"/>
              <w:rPr>
                <w:sz w:val="20"/>
                <w:szCs w:val="20"/>
                <w:color w:val="auto"/>
              </w:rPr>
            </w:pPr>
            <w:r>
              <w:rPr>
                <w:rFonts w:ascii="Arial" w:cs="Arial" w:eastAsia="Arial" w:hAnsi="Arial"/>
                <w:sz w:val="18"/>
                <w:szCs w:val="18"/>
                <w:color w:val="auto"/>
              </w:rPr>
              <w:t>15.9%</w:t>
            </w:r>
          </w:p>
        </w:tc>
        <w:tc>
          <w:tcPr>
            <w:tcW w:w="2940" w:type="dxa"/>
            <w:vAlign w:val="bottom"/>
            <w:shd w:val="clear" w:color="auto" w:fill="CCEEFF"/>
          </w:tcPr>
          <w:p>
            <w:pPr>
              <w:jc w:val="center"/>
              <w:spacing w:after="0" w:line="202" w:lineRule="exact"/>
              <w:rPr>
                <w:sz w:val="20"/>
                <w:szCs w:val="20"/>
                <w:color w:val="auto"/>
              </w:rPr>
            </w:pPr>
            <w:r>
              <w:rPr>
                <w:rFonts w:ascii="Arial" w:cs="Arial" w:eastAsia="Arial" w:hAnsi="Arial"/>
                <w:sz w:val="18"/>
                <w:szCs w:val="18"/>
                <w:b w:val="1"/>
                <w:bCs w:val="1"/>
                <w:color w:val="auto"/>
                <w:w w:val="98"/>
              </w:rPr>
              <w:t>-31 bps</w:t>
            </w:r>
          </w:p>
        </w:tc>
      </w:tr>
      <w:tr>
        <w:trPr>
          <w:trHeight w:val="203"/>
        </w:trPr>
        <w:tc>
          <w:tcPr>
            <w:tcW w:w="4840" w:type="dxa"/>
            <w:vAlign w:val="bottom"/>
          </w:tcPr>
          <w:p>
            <w:pPr>
              <w:spacing w:after="0" w:line="202" w:lineRule="exact"/>
              <w:rPr>
                <w:sz w:val="20"/>
                <w:szCs w:val="20"/>
                <w:color w:val="auto"/>
              </w:rPr>
            </w:pPr>
            <w:r>
              <w:rPr>
                <w:rFonts w:ascii="Arial" w:cs="Arial" w:eastAsia="Arial" w:hAnsi="Arial"/>
                <w:sz w:val="18"/>
                <w:szCs w:val="18"/>
                <w:color w:val="auto"/>
              </w:rPr>
              <w:t>Net income attributable to SLB - GAAP basis</w:t>
            </w:r>
          </w:p>
        </w:tc>
        <w:tc>
          <w:tcPr>
            <w:tcW w:w="100" w:type="dxa"/>
            <w:vAlign w:val="bottom"/>
            <w:gridSpan w:val="2"/>
          </w:tcPr>
          <w:p>
            <w:pPr>
              <w:jc w:val="right"/>
              <w:spacing w:after="0" w:line="202" w:lineRule="exact"/>
              <w:rPr>
                <w:sz w:val="20"/>
                <w:szCs w:val="20"/>
                <w:color w:val="auto"/>
              </w:rPr>
            </w:pPr>
            <w:r>
              <w:rPr>
                <w:rFonts w:ascii="Arial" w:cs="Arial" w:eastAsia="Arial" w:hAnsi="Arial"/>
                <w:sz w:val="18"/>
                <w:szCs w:val="18"/>
                <w:b w:val="1"/>
                <w:bCs w:val="1"/>
                <w:color w:val="auto"/>
                <w:w w:val="79"/>
              </w:rPr>
              <w:t>$</w:t>
            </w:r>
          </w:p>
        </w:tc>
        <w:tc>
          <w:tcPr>
            <w:tcW w:w="580" w:type="dxa"/>
            <w:vAlign w:val="bottom"/>
            <w:gridSpan w:val="2"/>
          </w:tcPr>
          <w:p>
            <w:pPr>
              <w:jc w:val="right"/>
              <w:ind w:right="20"/>
              <w:spacing w:after="0" w:line="202" w:lineRule="exact"/>
              <w:rPr>
                <w:sz w:val="20"/>
                <w:szCs w:val="20"/>
                <w:color w:val="auto"/>
              </w:rPr>
            </w:pPr>
            <w:r>
              <w:rPr>
                <w:rFonts w:ascii="Arial" w:cs="Arial" w:eastAsia="Arial" w:hAnsi="Arial"/>
                <w:sz w:val="18"/>
                <w:szCs w:val="18"/>
                <w:b w:val="1"/>
                <w:bCs w:val="1"/>
                <w:color w:val="auto"/>
              </w:rPr>
              <w:t>4,461</w:t>
            </w:r>
          </w:p>
        </w:tc>
        <w:tc>
          <w:tcPr>
            <w:tcW w:w="540" w:type="dxa"/>
            <w:vAlign w:val="bottom"/>
          </w:tcPr>
          <w:p>
            <w:pPr>
              <w:spacing w:after="0"/>
              <w:rPr>
                <w:sz w:val="17"/>
                <w:szCs w:val="17"/>
                <w:color w:val="auto"/>
              </w:rPr>
            </w:pPr>
          </w:p>
        </w:tc>
        <w:tc>
          <w:tcPr>
            <w:tcW w:w="50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1520" w:type="dxa"/>
            <w:vAlign w:val="bottom"/>
            <w:gridSpan w:val="2"/>
          </w:tcPr>
          <w:p>
            <w:pPr>
              <w:jc w:val="right"/>
              <w:ind w:right="960"/>
              <w:spacing w:after="0" w:line="202" w:lineRule="exact"/>
              <w:rPr>
                <w:sz w:val="20"/>
                <w:szCs w:val="20"/>
                <w:color w:val="auto"/>
              </w:rPr>
            </w:pPr>
            <w:r>
              <w:rPr>
                <w:rFonts w:ascii="Arial" w:cs="Arial" w:eastAsia="Arial" w:hAnsi="Arial"/>
                <w:sz w:val="18"/>
                <w:szCs w:val="18"/>
                <w:color w:val="auto"/>
              </w:rPr>
              <w:t>4,203</w:t>
            </w:r>
          </w:p>
        </w:tc>
        <w:tc>
          <w:tcPr>
            <w:tcW w:w="2940" w:type="dxa"/>
            <w:vAlign w:val="bottom"/>
          </w:tcPr>
          <w:p>
            <w:pPr>
              <w:jc w:val="center"/>
              <w:spacing w:after="0" w:line="202" w:lineRule="exact"/>
              <w:rPr>
                <w:sz w:val="20"/>
                <w:szCs w:val="20"/>
                <w:color w:val="auto"/>
              </w:rPr>
            </w:pPr>
            <w:r>
              <w:rPr>
                <w:rFonts w:ascii="Arial" w:cs="Arial" w:eastAsia="Arial" w:hAnsi="Arial"/>
                <w:sz w:val="18"/>
                <w:szCs w:val="18"/>
                <w:b w:val="1"/>
                <w:bCs w:val="1"/>
                <w:color w:val="auto"/>
                <w:w w:val="99"/>
              </w:rPr>
              <w:t>6%</w:t>
            </w:r>
          </w:p>
        </w:tc>
      </w:tr>
      <w:tr>
        <w:trPr>
          <w:trHeight w:val="203"/>
        </w:trPr>
        <w:tc>
          <w:tcPr>
            <w:tcW w:w="48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Diluted EPS - GAAP basis</w:t>
            </w:r>
          </w:p>
        </w:tc>
        <w:tc>
          <w:tcPr>
            <w:tcW w:w="10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b w:val="1"/>
                <w:bCs w:val="1"/>
                <w:color w:val="auto"/>
                <w:w w:val="79"/>
              </w:rPr>
              <w:t>$</w:t>
            </w:r>
          </w:p>
        </w:tc>
        <w:tc>
          <w:tcPr>
            <w:tcW w:w="580" w:type="dxa"/>
            <w:vAlign w:val="bottom"/>
            <w:gridSpan w:val="2"/>
            <w:shd w:val="clear" w:color="auto" w:fill="CCEEFF"/>
          </w:tcPr>
          <w:p>
            <w:pPr>
              <w:jc w:val="right"/>
              <w:ind w:right="20"/>
              <w:spacing w:after="0" w:line="202" w:lineRule="exact"/>
              <w:rPr>
                <w:sz w:val="20"/>
                <w:szCs w:val="20"/>
                <w:color w:val="auto"/>
              </w:rPr>
            </w:pPr>
            <w:r>
              <w:rPr>
                <w:rFonts w:ascii="Arial" w:cs="Arial" w:eastAsia="Arial" w:hAnsi="Arial"/>
                <w:sz w:val="18"/>
                <w:szCs w:val="18"/>
                <w:b w:val="1"/>
                <w:bCs w:val="1"/>
                <w:color w:val="auto"/>
              </w:rPr>
              <w:t>3.11</w:t>
            </w:r>
          </w:p>
        </w:tc>
        <w:tc>
          <w:tcPr>
            <w:tcW w:w="540" w:type="dxa"/>
            <w:vAlign w:val="bottom"/>
            <w:shd w:val="clear" w:color="auto" w:fill="CCEEFF"/>
          </w:tcPr>
          <w:p>
            <w:pPr>
              <w:spacing w:after="0"/>
              <w:rPr>
                <w:sz w:val="17"/>
                <w:szCs w:val="17"/>
                <w:color w:val="auto"/>
              </w:rPr>
            </w:pPr>
          </w:p>
        </w:tc>
        <w:tc>
          <w:tcPr>
            <w:tcW w:w="50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1520" w:type="dxa"/>
            <w:vAlign w:val="bottom"/>
            <w:gridSpan w:val="2"/>
            <w:shd w:val="clear" w:color="auto" w:fill="CCEEFF"/>
          </w:tcPr>
          <w:p>
            <w:pPr>
              <w:jc w:val="right"/>
              <w:ind w:right="960"/>
              <w:spacing w:after="0" w:line="202" w:lineRule="exact"/>
              <w:rPr>
                <w:sz w:val="20"/>
                <w:szCs w:val="20"/>
                <w:color w:val="auto"/>
              </w:rPr>
            </w:pPr>
            <w:r>
              <w:rPr>
                <w:rFonts w:ascii="Arial" w:cs="Arial" w:eastAsia="Arial" w:hAnsi="Arial"/>
                <w:sz w:val="18"/>
                <w:szCs w:val="18"/>
                <w:color w:val="auto"/>
              </w:rPr>
              <w:t>2.91</w:t>
            </w:r>
          </w:p>
        </w:tc>
        <w:tc>
          <w:tcPr>
            <w:tcW w:w="2940" w:type="dxa"/>
            <w:vAlign w:val="bottom"/>
            <w:shd w:val="clear" w:color="auto" w:fill="CCEEFF"/>
          </w:tcPr>
          <w:p>
            <w:pPr>
              <w:jc w:val="center"/>
              <w:spacing w:after="0" w:line="202" w:lineRule="exact"/>
              <w:rPr>
                <w:sz w:val="20"/>
                <w:szCs w:val="20"/>
                <w:color w:val="auto"/>
              </w:rPr>
            </w:pPr>
            <w:r>
              <w:rPr>
                <w:rFonts w:ascii="Arial" w:cs="Arial" w:eastAsia="Arial" w:hAnsi="Arial"/>
                <w:sz w:val="18"/>
                <w:szCs w:val="18"/>
                <w:b w:val="1"/>
                <w:bCs w:val="1"/>
                <w:color w:val="auto"/>
                <w:w w:val="99"/>
              </w:rPr>
              <w:t>7%</w:t>
            </w:r>
          </w:p>
        </w:tc>
      </w:tr>
      <w:tr>
        <w:trPr>
          <w:trHeight w:val="310"/>
        </w:trPr>
        <w:tc>
          <w:tcPr>
            <w:tcW w:w="4840" w:type="dxa"/>
            <w:vAlign w:val="bottom"/>
          </w:tcPr>
          <w:p>
            <w:pPr>
              <w:spacing w:after="0"/>
              <w:rPr>
                <w:sz w:val="20"/>
                <w:szCs w:val="20"/>
                <w:color w:val="auto"/>
              </w:rPr>
            </w:pPr>
            <w:r>
              <w:rPr>
                <w:rFonts w:ascii="Arial" w:cs="Arial" w:eastAsia="Arial" w:hAnsi="Arial"/>
                <w:sz w:val="18"/>
                <w:szCs w:val="18"/>
                <w:color w:val="auto"/>
              </w:rPr>
              <w:t>Adjusted EBITDA*</w:t>
            </w:r>
          </w:p>
        </w:tc>
        <w:tc>
          <w:tcPr>
            <w:tcW w:w="100" w:type="dxa"/>
            <w:vAlign w:val="bottom"/>
            <w:gridSpan w:val="2"/>
          </w:tcPr>
          <w:p>
            <w:pPr>
              <w:jc w:val="right"/>
              <w:spacing w:after="0"/>
              <w:rPr>
                <w:sz w:val="20"/>
                <w:szCs w:val="20"/>
                <w:color w:val="auto"/>
              </w:rPr>
            </w:pPr>
            <w:r>
              <w:rPr>
                <w:rFonts w:ascii="Arial" w:cs="Arial" w:eastAsia="Arial" w:hAnsi="Arial"/>
                <w:sz w:val="18"/>
                <w:szCs w:val="18"/>
                <w:b w:val="1"/>
                <w:bCs w:val="1"/>
                <w:color w:val="auto"/>
                <w:w w:val="79"/>
              </w:rPr>
              <w:t>$</w:t>
            </w:r>
          </w:p>
        </w:tc>
        <w:tc>
          <w:tcPr>
            <w:tcW w:w="58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9,070</w:t>
            </w:r>
          </w:p>
        </w:tc>
        <w:tc>
          <w:tcPr>
            <w:tcW w:w="540" w:type="dxa"/>
            <w:vAlign w:val="bottom"/>
          </w:tcPr>
          <w:p>
            <w:pPr>
              <w:spacing w:after="0"/>
              <w:rPr>
                <w:sz w:val="24"/>
                <w:szCs w:val="24"/>
                <w:color w:val="auto"/>
              </w:rPr>
            </w:pPr>
          </w:p>
        </w:tc>
        <w:tc>
          <w:tcPr>
            <w:tcW w:w="5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520" w:type="dxa"/>
            <w:vAlign w:val="bottom"/>
            <w:gridSpan w:val="2"/>
          </w:tcPr>
          <w:p>
            <w:pPr>
              <w:jc w:val="right"/>
              <w:ind w:right="960"/>
              <w:spacing w:after="0"/>
              <w:rPr>
                <w:sz w:val="20"/>
                <w:szCs w:val="20"/>
                <w:color w:val="auto"/>
              </w:rPr>
            </w:pPr>
            <w:r>
              <w:rPr>
                <w:rFonts w:ascii="Arial" w:cs="Arial" w:eastAsia="Arial" w:hAnsi="Arial"/>
                <w:sz w:val="18"/>
                <w:szCs w:val="18"/>
                <w:color w:val="auto"/>
              </w:rPr>
              <w:t>8,107</w:t>
            </w:r>
          </w:p>
        </w:tc>
        <w:tc>
          <w:tcPr>
            <w:tcW w:w="2940" w:type="dxa"/>
            <w:vAlign w:val="bottom"/>
          </w:tcPr>
          <w:p>
            <w:pPr>
              <w:jc w:val="center"/>
              <w:spacing w:after="0"/>
              <w:rPr>
                <w:sz w:val="20"/>
                <w:szCs w:val="20"/>
                <w:color w:val="auto"/>
              </w:rPr>
            </w:pPr>
            <w:r>
              <w:rPr>
                <w:rFonts w:ascii="Arial" w:cs="Arial" w:eastAsia="Arial" w:hAnsi="Arial"/>
                <w:sz w:val="18"/>
                <w:szCs w:val="18"/>
                <w:b w:val="1"/>
                <w:bCs w:val="1"/>
                <w:color w:val="auto"/>
                <w:w w:val="99"/>
              </w:rPr>
              <w:t>12%</w:t>
            </w:r>
          </w:p>
        </w:tc>
      </w:tr>
      <w:tr>
        <w:trPr>
          <w:trHeight w:val="203"/>
        </w:trPr>
        <w:tc>
          <w:tcPr>
            <w:tcW w:w="48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Adjusted EBITDA margin*</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120" w:type="dxa"/>
            <w:vAlign w:val="bottom"/>
            <w:gridSpan w:val="3"/>
            <w:shd w:val="clear" w:color="auto" w:fill="CCEEFF"/>
          </w:tcPr>
          <w:p>
            <w:pPr>
              <w:jc w:val="right"/>
              <w:ind w:right="400"/>
              <w:spacing w:after="0" w:line="202" w:lineRule="exact"/>
              <w:rPr>
                <w:sz w:val="20"/>
                <w:szCs w:val="20"/>
                <w:color w:val="auto"/>
              </w:rPr>
            </w:pPr>
            <w:r>
              <w:rPr>
                <w:rFonts w:ascii="Arial" w:cs="Arial" w:eastAsia="Arial" w:hAnsi="Arial"/>
                <w:sz w:val="18"/>
                <w:szCs w:val="18"/>
                <w:b w:val="1"/>
                <w:bCs w:val="1"/>
                <w:color w:val="auto"/>
              </w:rPr>
              <w:t>25.0%</w:t>
            </w:r>
          </w:p>
        </w:tc>
        <w:tc>
          <w:tcPr>
            <w:tcW w:w="4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520" w:type="dxa"/>
            <w:vAlign w:val="bottom"/>
            <w:gridSpan w:val="2"/>
            <w:shd w:val="clear" w:color="auto" w:fill="CCEEFF"/>
          </w:tcPr>
          <w:p>
            <w:pPr>
              <w:jc w:val="right"/>
              <w:ind w:right="800"/>
              <w:spacing w:after="0" w:line="202" w:lineRule="exact"/>
              <w:rPr>
                <w:sz w:val="20"/>
                <w:szCs w:val="20"/>
                <w:color w:val="auto"/>
              </w:rPr>
            </w:pPr>
            <w:r>
              <w:rPr>
                <w:rFonts w:ascii="Arial" w:cs="Arial" w:eastAsia="Arial" w:hAnsi="Arial"/>
                <w:sz w:val="18"/>
                <w:szCs w:val="18"/>
                <w:color w:val="auto"/>
              </w:rPr>
              <w:t>24.5%</w:t>
            </w:r>
          </w:p>
        </w:tc>
        <w:tc>
          <w:tcPr>
            <w:tcW w:w="2940" w:type="dxa"/>
            <w:vAlign w:val="bottom"/>
            <w:shd w:val="clear" w:color="auto" w:fill="CCEEFF"/>
          </w:tcPr>
          <w:p>
            <w:pPr>
              <w:jc w:val="center"/>
              <w:spacing w:after="0" w:line="202" w:lineRule="exact"/>
              <w:rPr>
                <w:sz w:val="20"/>
                <w:szCs w:val="20"/>
                <w:color w:val="auto"/>
              </w:rPr>
            </w:pPr>
            <w:r>
              <w:rPr>
                <w:rFonts w:ascii="Arial" w:cs="Arial" w:eastAsia="Arial" w:hAnsi="Arial"/>
                <w:sz w:val="18"/>
                <w:szCs w:val="18"/>
                <w:b w:val="1"/>
                <w:bCs w:val="1"/>
                <w:color w:val="auto"/>
                <w:w w:val="98"/>
              </w:rPr>
              <w:t> 52 bps</w:t>
            </w:r>
          </w:p>
        </w:tc>
      </w:tr>
      <w:tr>
        <w:trPr>
          <w:trHeight w:val="203"/>
        </w:trPr>
        <w:tc>
          <w:tcPr>
            <w:tcW w:w="4840" w:type="dxa"/>
            <w:vAlign w:val="bottom"/>
          </w:tcPr>
          <w:p>
            <w:pPr>
              <w:spacing w:after="0" w:line="202" w:lineRule="exact"/>
              <w:rPr>
                <w:sz w:val="20"/>
                <w:szCs w:val="20"/>
                <w:color w:val="auto"/>
              </w:rPr>
            </w:pPr>
            <w:r>
              <w:rPr>
                <w:rFonts w:ascii="Arial" w:cs="Arial" w:eastAsia="Arial" w:hAnsi="Arial"/>
                <w:sz w:val="18"/>
                <w:szCs w:val="18"/>
                <w:color w:val="auto"/>
              </w:rPr>
              <w:t>Pretax segment operating income*</w:t>
            </w:r>
          </w:p>
        </w:tc>
        <w:tc>
          <w:tcPr>
            <w:tcW w:w="100" w:type="dxa"/>
            <w:vAlign w:val="bottom"/>
            <w:gridSpan w:val="2"/>
          </w:tcPr>
          <w:p>
            <w:pPr>
              <w:jc w:val="right"/>
              <w:spacing w:after="0" w:line="202" w:lineRule="exact"/>
              <w:rPr>
                <w:sz w:val="20"/>
                <w:szCs w:val="20"/>
                <w:color w:val="auto"/>
              </w:rPr>
            </w:pPr>
            <w:r>
              <w:rPr>
                <w:rFonts w:ascii="Arial" w:cs="Arial" w:eastAsia="Arial" w:hAnsi="Arial"/>
                <w:sz w:val="18"/>
                <w:szCs w:val="18"/>
                <w:b w:val="1"/>
                <w:bCs w:val="1"/>
                <w:color w:val="auto"/>
                <w:w w:val="79"/>
              </w:rPr>
              <w:t>$</w:t>
            </w:r>
          </w:p>
        </w:tc>
        <w:tc>
          <w:tcPr>
            <w:tcW w:w="580" w:type="dxa"/>
            <w:vAlign w:val="bottom"/>
            <w:gridSpan w:val="2"/>
          </w:tcPr>
          <w:p>
            <w:pPr>
              <w:jc w:val="right"/>
              <w:ind w:right="20"/>
              <w:spacing w:after="0" w:line="202" w:lineRule="exact"/>
              <w:rPr>
                <w:sz w:val="20"/>
                <w:szCs w:val="20"/>
                <w:color w:val="auto"/>
              </w:rPr>
            </w:pPr>
            <w:r>
              <w:rPr>
                <w:rFonts w:ascii="Arial" w:cs="Arial" w:eastAsia="Arial" w:hAnsi="Arial"/>
                <w:sz w:val="18"/>
                <w:szCs w:val="18"/>
                <w:b w:val="1"/>
                <w:bCs w:val="1"/>
                <w:color w:val="auto"/>
              </w:rPr>
              <w:t>7,321</w:t>
            </w:r>
          </w:p>
        </w:tc>
        <w:tc>
          <w:tcPr>
            <w:tcW w:w="540" w:type="dxa"/>
            <w:vAlign w:val="bottom"/>
          </w:tcPr>
          <w:p>
            <w:pPr>
              <w:spacing w:after="0"/>
              <w:rPr>
                <w:sz w:val="17"/>
                <w:szCs w:val="17"/>
                <w:color w:val="auto"/>
              </w:rPr>
            </w:pPr>
          </w:p>
        </w:tc>
        <w:tc>
          <w:tcPr>
            <w:tcW w:w="50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1520" w:type="dxa"/>
            <w:vAlign w:val="bottom"/>
            <w:gridSpan w:val="2"/>
          </w:tcPr>
          <w:p>
            <w:pPr>
              <w:jc w:val="right"/>
              <w:ind w:right="960"/>
              <w:spacing w:after="0" w:line="202" w:lineRule="exact"/>
              <w:rPr>
                <w:sz w:val="20"/>
                <w:szCs w:val="20"/>
                <w:color w:val="auto"/>
              </w:rPr>
            </w:pPr>
            <w:r>
              <w:rPr>
                <w:rFonts w:ascii="Arial" w:cs="Arial" w:eastAsia="Arial" w:hAnsi="Arial"/>
                <w:sz w:val="18"/>
                <w:szCs w:val="18"/>
                <w:color w:val="auto"/>
              </w:rPr>
              <w:t>6,523</w:t>
            </w:r>
          </w:p>
        </w:tc>
        <w:tc>
          <w:tcPr>
            <w:tcW w:w="2940" w:type="dxa"/>
            <w:vAlign w:val="bottom"/>
          </w:tcPr>
          <w:p>
            <w:pPr>
              <w:jc w:val="center"/>
              <w:spacing w:after="0" w:line="202" w:lineRule="exact"/>
              <w:rPr>
                <w:sz w:val="20"/>
                <w:szCs w:val="20"/>
                <w:color w:val="auto"/>
              </w:rPr>
            </w:pPr>
            <w:r>
              <w:rPr>
                <w:rFonts w:ascii="Arial" w:cs="Arial" w:eastAsia="Arial" w:hAnsi="Arial"/>
                <w:sz w:val="18"/>
                <w:szCs w:val="18"/>
                <w:b w:val="1"/>
                <w:bCs w:val="1"/>
                <w:color w:val="auto"/>
                <w:w w:val="99"/>
              </w:rPr>
              <w:t>12%</w:t>
            </w:r>
          </w:p>
        </w:tc>
      </w:tr>
      <w:tr>
        <w:trPr>
          <w:trHeight w:val="203"/>
        </w:trPr>
        <w:tc>
          <w:tcPr>
            <w:tcW w:w="48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Pretax segment operating margin*</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120" w:type="dxa"/>
            <w:vAlign w:val="bottom"/>
            <w:gridSpan w:val="3"/>
            <w:shd w:val="clear" w:color="auto" w:fill="CCEEFF"/>
          </w:tcPr>
          <w:p>
            <w:pPr>
              <w:jc w:val="right"/>
              <w:ind w:right="400"/>
              <w:spacing w:after="0" w:line="202" w:lineRule="exact"/>
              <w:rPr>
                <w:sz w:val="20"/>
                <w:szCs w:val="20"/>
                <w:color w:val="auto"/>
              </w:rPr>
            </w:pPr>
            <w:r>
              <w:rPr>
                <w:rFonts w:ascii="Arial" w:cs="Arial" w:eastAsia="Arial" w:hAnsi="Arial"/>
                <w:sz w:val="18"/>
                <w:szCs w:val="18"/>
                <w:b w:val="1"/>
                <w:bCs w:val="1"/>
                <w:color w:val="auto"/>
              </w:rPr>
              <w:t>20.2%</w:t>
            </w:r>
          </w:p>
        </w:tc>
        <w:tc>
          <w:tcPr>
            <w:tcW w:w="4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520" w:type="dxa"/>
            <w:vAlign w:val="bottom"/>
            <w:gridSpan w:val="2"/>
            <w:shd w:val="clear" w:color="auto" w:fill="CCEEFF"/>
          </w:tcPr>
          <w:p>
            <w:pPr>
              <w:jc w:val="right"/>
              <w:ind w:right="800"/>
              <w:spacing w:after="0" w:line="202" w:lineRule="exact"/>
              <w:rPr>
                <w:sz w:val="20"/>
                <w:szCs w:val="20"/>
                <w:color w:val="auto"/>
              </w:rPr>
            </w:pPr>
            <w:r>
              <w:rPr>
                <w:rFonts w:ascii="Arial" w:cs="Arial" w:eastAsia="Arial" w:hAnsi="Arial"/>
                <w:sz w:val="18"/>
                <w:szCs w:val="18"/>
                <w:color w:val="auto"/>
              </w:rPr>
              <w:t>19.7%</w:t>
            </w:r>
          </w:p>
        </w:tc>
        <w:tc>
          <w:tcPr>
            <w:tcW w:w="2940" w:type="dxa"/>
            <w:vAlign w:val="bottom"/>
            <w:shd w:val="clear" w:color="auto" w:fill="CCEEFF"/>
          </w:tcPr>
          <w:p>
            <w:pPr>
              <w:jc w:val="center"/>
              <w:spacing w:after="0" w:line="202" w:lineRule="exact"/>
              <w:rPr>
                <w:sz w:val="20"/>
                <w:szCs w:val="20"/>
                <w:color w:val="auto"/>
              </w:rPr>
            </w:pPr>
            <w:r>
              <w:rPr>
                <w:rFonts w:ascii="Arial" w:cs="Arial" w:eastAsia="Arial" w:hAnsi="Arial"/>
                <w:sz w:val="18"/>
                <w:szCs w:val="18"/>
                <w:b w:val="1"/>
                <w:bCs w:val="1"/>
                <w:color w:val="auto"/>
              </w:rPr>
              <w:t>49 bps</w:t>
            </w:r>
          </w:p>
        </w:tc>
      </w:tr>
      <w:tr>
        <w:trPr>
          <w:trHeight w:val="184"/>
        </w:trPr>
        <w:tc>
          <w:tcPr>
            <w:tcW w:w="4840" w:type="dxa"/>
            <w:vAlign w:val="bottom"/>
          </w:tcPr>
          <w:p>
            <w:pPr>
              <w:spacing w:after="0" w:line="183" w:lineRule="exact"/>
              <w:rPr>
                <w:sz w:val="20"/>
                <w:szCs w:val="20"/>
                <w:color w:val="auto"/>
              </w:rPr>
            </w:pPr>
            <w:r>
              <w:rPr>
                <w:rFonts w:ascii="Arial" w:cs="Arial" w:eastAsia="Arial" w:hAnsi="Arial"/>
                <w:sz w:val="18"/>
                <w:szCs w:val="18"/>
                <w:color w:val="auto"/>
              </w:rPr>
              <w:t>Net income attributable to SLB, excluding</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2940" w:type="dxa"/>
            <w:vAlign w:val="bottom"/>
          </w:tcPr>
          <w:p>
            <w:pPr>
              <w:spacing w:after="0"/>
              <w:rPr>
                <w:sz w:val="15"/>
                <w:szCs w:val="15"/>
                <w:color w:val="auto"/>
              </w:rPr>
            </w:pPr>
          </w:p>
        </w:tc>
      </w:tr>
      <w:tr>
        <w:trPr>
          <w:trHeight w:val="221"/>
        </w:trPr>
        <w:tc>
          <w:tcPr>
            <w:tcW w:w="4840" w:type="dxa"/>
            <w:vAlign w:val="bottom"/>
          </w:tcPr>
          <w:p>
            <w:pPr>
              <w:ind w:left="180"/>
              <w:spacing w:after="0"/>
              <w:rPr>
                <w:sz w:val="20"/>
                <w:szCs w:val="20"/>
                <w:color w:val="auto"/>
              </w:rPr>
            </w:pPr>
            <w:r>
              <w:rPr>
                <w:rFonts w:ascii="Arial" w:cs="Arial" w:eastAsia="Arial" w:hAnsi="Arial"/>
                <w:sz w:val="18"/>
                <w:szCs w:val="18"/>
                <w:color w:val="auto"/>
              </w:rPr>
              <w:t>charges &amp; credits*</w:t>
            </w:r>
          </w:p>
        </w:tc>
        <w:tc>
          <w:tcPr>
            <w:tcW w:w="100" w:type="dxa"/>
            <w:vAlign w:val="bottom"/>
            <w:gridSpan w:val="2"/>
          </w:tcPr>
          <w:p>
            <w:pPr>
              <w:jc w:val="right"/>
              <w:spacing w:after="0"/>
              <w:rPr>
                <w:sz w:val="20"/>
                <w:szCs w:val="20"/>
                <w:color w:val="auto"/>
              </w:rPr>
            </w:pPr>
            <w:r>
              <w:rPr>
                <w:rFonts w:ascii="Arial" w:cs="Arial" w:eastAsia="Arial" w:hAnsi="Arial"/>
                <w:sz w:val="18"/>
                <w:szCs w:val="18"/>
                <w:b w:val="1"/>
                <w:bCs w:val="1"/>
                <w:color w:val="auto"/>
                <w:w w:val="79"/>
              </w:rPr>
              <w:t>$</w:t>
            </w:r>
          </w:p>
        </w:tc>
        <w:tc>
          <w:tcPr>
            <w:tcW w:w="58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4,888</w:t>
            </w:r>
          </w:p>
        </w:tc>
        <w:tc>
          <w:tcPr>
            <w:tcW w:w="540" w:type="dxa"/>
            <w:vAlign w:val="bottom"/>
          </w:tcPr>
          <w:p>
            <w:pPr>
              <w:spacing w:after="0"/>
              <w:rPr>
                <w:sz w:val="19"/>
                <w:szCs w:val="19"/>
                <w:color w:val="auto"/>
              </w:rPr>
            </w:pPr>
          </w:p>
        </w:tc>
        <w:tc>
          <w:tcPr>
            <w:tcW w:w="5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520" w:type="dxa"/>
            <w:vAlign w:val="bottom"/>
            <w:gridSpan w:val="2"/>
          </w:tcPr>
          <w:p>
            <w:pPr>
              <w:jc w:val="right"/>
              <w:ind w:right="960"/>
              <w:spacing w:after="0"/>
              <w:rPr>
                <w:sz w:val="20"/>
                <w:szCs w:val="20"/>
                <w:color w:val="auto"/>
              </w:rPr>
            </w:pPr>
            <w:r>
              <w:rPr>
                <w:rFonts w:ascii="Arial" w:cs="Arial" w:eastAsia="Arial" w:hAnsi="Arial"/>
                <w:sz w:val="18"/>
                <w:szCs w:val="18"/>
                <w:color w:val="auto"/>
              </w:rPr>
              <w:t>4,305</w:t>
            </w:r>
          </w:p>
        </w:tc>
        <w:tc>
          <w:tcPr>
            <w:tcW w:w="2940" w:type="dxa"/>
            <w:vAlign w:val="bottom"/>
          </w:tcPr>
          <w:p>
            <w:pPr>
              <w:jc w:val="center"/>
              <w:spacing w:after="0"/>
              <w:rPr>
                <w:sz w:val="20"/>
                <w:szCs w:val="20"/>
                <w:color w:val="auto"/>
              </w:rPr>
            </w:pPr>
            <w:r>
              <w:rPr>
                <w:rFonts w:ascii="Arial" w:cs="Arial" w:eastAsia="Arial" w:hAnsi="Arial"/>
                <w:sz w:val="18"/>
                <w:szCs w:val="18"/>
                <w:b w:val="1"/>
                <w:bCs w:val="1"/>
                <w:color w:val="auto"/>
                <w:w w:val="99"/>
              </w:rPr>
              <w:t>14%</w:t>
            </w:r>
          </w:p>
        </w:tc>
      </w:tr>
      <w:tr>
        <w:trPr>
          <w:trHeight w:val="203"/>
        </w:trPr>
        <w:tc>
          <w:tcPr>
            <w:tcW w:w="48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Diluted EPS, excluding charges &amp; credits*</w:t>
            </w:r>
          </w:p>
        </w:tc>
        <w:tc>
          <w:tcPr>
            <w:tcW w:w="10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b w:val="1"/>
                <w:bCs w:val="1"/>
                <w:color w:val="auto"/>
                <w:w w:val="79"/>
              </w:rPr>
              <w:t>$</w:t>
            </w:r>
          </w:p>
        </w:tc>
        <w:tc>
          <w:tcPr>
            <w:tcW w:w="580" w:type="dxa"/>
            <w:vAlign w:val="bottom"/>
            <w:gridSpan w:val="2"/>
            <w:shd w:val="clear" w:color="auto" w:fill="CCEEFF"/>
          </w:tcPr>
          <w:p>
            <w:pPr>
              <w:jc w:val="right"/>
              <w:ind w:right="20"/>
              <w:spacing w:after="0" w:line="202" w:lineRule="exact"/>
              <w:rPr>
                <w:sz w:val="20"/>
                <w:szCs w:val="20"/>
                <w:color w:val="auto"/>
              </w:rPr>
            </w:pPr>
            <w:r>
              <w:rPr>
                <w:rFonts w:ascii="Arial" w:cs="Arial" w:eastAsia="Arial" w:hAnsi="Arial"/>
                <w:sz w:val="18"/>
                <w:szCs w:val="18"/>
                <w:b w:val="1"/>
                <w:bCs w:val="1"/>
                <w:color w:val="auto"/>
              </w:rPr>
              <w:t>3.41</w:t>
            </w:r>
          </w:p>
        </w:tc>
        <w:tc>
          <w:tcPr>
            <w:tcW w:w="540" w:type="dxa"/>
            <w:vAlign w:val="bottom"/>
            <w:shd w:val="clear" w:color="auto" w:fill="CCEEFF"/>
          </w:tcPr>
          <w:p>
            <w:pPr>
              <w:spacing w:after="0"/>
              <w:rPr>
                <w:sz w:val="17"/>
                <w:szCs w:val="17"/>
                <w:color w:val="auto"/>
              </w:rPr>
            </w:pPr>
          </w:p>
        </w:tc>
        <w:tc>
          <w:tcPr>
            <w:tcW w:w="50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1520" w:type="dxa"/>
            <w:vAlign w:val="bottom"/>
            <w:gridSpan w:val="2"/>
            <w:shd w:val="clear" w:color="auto" w:fill="CCEEFF"/>
          </w:tcPr>
          <w:p>
            <w:pPr>
              <w:jc w:val="right"/>
              <w:ind w:right="960"/>
              <w:spacing w:after="0" w:line="202" w:lineRule="exact"/>
              <w:rPr>
                <w:sz w:val="20"/>
                <w:szCs w:val="20"/>
                <w:color w:val="auto"/>
              </w:rPr>
            </w:pPr>
            <w:r>
              <w:rPr>
                <w:rFonts w:ascii="Arial" w:cs="Arial" w:eastAsia="Arial" w:hAnsi="Arial"/>
                <w:sz w:val="18"/>
                <w:szCs w:val="18"/>
                <w:color w:val="auto"/>
              </w:rPr>
              <w:t>2.98</w:t>
            </w:r>
          </w:p>
        </w:tc>
        <w:tc>
          <w:tcPr>
            <w:tcW w:w="2940" w:type="dxa"/>
            <w:vAlign w:val="bottom"/>
            <w:shd w:val="clear" w:color="auto" w:fill="CCEEFF"/>
          </w:tcPr>
          <w:p>
            <w:pPr>
              <w:jc w:val="center"/>
              <w:spacing w:after="0" w:line="202" w:lineRule="exact"/>
              <w:rPr>
                <w:sz w:val="20"/>
                <w:szCs w:val="20"/>
                <w:color w:val="auto"/>
              </w:rPr>
            </w:pPr>
            <w:r>
              <w:rPr>
                <w:rFonts w:ascii="Arial" w:cs="Arial" w:eastAsia="Arial" w:hAnsi="Arial"/>
                <w:sz w:val="18"/>
                <w:szCs w:val="18"/>
                <w:b w:val="1"/>
                <w:bCs w:val="1"/>
                <w:color w:val="auto"/>
                <w:w w:val="99"/>
              </w:rPr>
              <w:t>14%</w:t>
            </w:r>
          </w:p>
        </w:tc>
      </w:tr>
      <w:tr>
        <w:trPr>
          <w:trHeight w:val="311"/>
        </w:trPr>
        <w:tc>
          <w:tcPr>
            <w:tcW w:w="4840" w:type="dxa"/>
            <w:vAlign w:val="bottom"/>
          </w:tcPr>
          <w:p>
            <w:pPr>
              <w:spacing w:after="0"/>
              <w:rPr>
                <w:sz w:val="20"/>
                <w:szCs w:val="20"/>
                <w:color w:val="auto"/>
              </w:rPr>
            </w:pPr>
            <w:r>
              <w:rPr>
                <w:rFonts w:ascii="Arial" w:cs="Arial" w:eastAsia="Arial" w:hAnsi="Arial"/>
                <w:sz w:val="18"/>
                <w:szCs w:val="18"/>
                <w:b w:val="1"/>
                <w:bCs w:val="1"/>
                <w:color w:val="auto"/>
              </w:rPr>
              <w:t>Revenue by Geography</w:t>
            </w: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940" w:type="dxa"/>
            <w:vAlign w:val="bottom"/>
          </w:tcPr>
          <w:p>
            <w:pPr>
              <w:spacing w:after="0"/>
              <w:rPr>
                <w:sz w:val="24"/>
                <w:szCs w:val="24"/>
                <w:color w:val="auto"/>
              </w:rPr>
            </w:pPr>
          </w:p>
        </w:tc>
      </w:tr>
      <w:tr>
        <w:trPr>
          <w:trHeight w:val="203"/>
        </w:trPr>
        <w:tc>
          <w:tcPr>
            <w:tcW w:w="48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International</w:t>
            </w:r>
          </w:p>
        </w:tc>
        <w:tc>
          <w:tcPr>
            <w:tcW w:w="10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b w:val="1"/>
                <w:bCs w:val="1"/>
                <w:color w:val="auto"/>
                <w:w w:val="79"/>
              </w:rPr>
              <w:t>$</w:t>
            </w:r>
          </w:p>
        </w:tc>
        <w:tc>
          <w:tcPr>
            <w:tcW w:w="580" w:type="dxa"/>
            <w:vAlign w:val="bottom"/>
            <w:gridSpan w:val="2"/>
            <w:shd w:val="clear" w:color="auto" w:fill="CCEEFF"/>
          </w:tcPr>
          <w:p>
            <w:pPr>
              <w:jc w:val="right"/>
              <w:ind w:right="20"/>
              <w:spacing w:after="0" w:line="202" w:lineRule="exact"/>
              <w:rPr>
                <w:sz w:val="20"/>
                <w:szCs w:val="20"/>
                <w:color w:val="auto"/>
              </w:rPr>
            </w:pPr>
            <w:r>
              <w:rPr>
                <w:rFonts w:ascii="Arial" w:cs="Arial" w:eastAsia="Arial" w:hAnsi="Arial"/>
                <w:sz w:val="18"/>
                <w:szCs w:val="18"/>
                <w:b w:val="1"/>
                <w:bCs w:val="1"/>
                <w:color w:val="auto"/>
                <w:w w:val="98"/>
              </w:rPr>
              <w:t>29,415</w:t>
            </w:r>
          </w:p>
        </w:tc>
        <w:tc>
          <w:tcPr>
            <w:tcW w:w="540" w:type="dxa"/>
            <w:vAlign w:val="bottom"/>
            <w:shd w:val="clear" w:color="auto" w:fill="CCEEFF"/>
          </w:tcPr>
          <w:p>
            <w:pPr>
              <w:spacing w:after="0"/>
              <w:rPr>
                <w:sz w:val="17"/>
                <w:szCs w:val="17"/>
                <w:color w:val="auto"/>
              </w:rPr>
            </w:pPr>
          </w:p>
        </w:tc>
        <w:tc>
          <w:tcPr>
            <w:tcW w:w="50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1520" w:type="dxa"/>
            <w:vAlign w:val="bottom"/>
            <w:gridSpan w:val="2"/>
            <w:shd w:val="clear" w:color="auto" w:fill="CCEEFF"/>
          </w:tcPr>
          <w:p>
            <w:pPr>
              <w:jc w:val="right"/>
              <w:ind w:right="960"/>
              <w:spacing w:after="0" w:line="202" w:lineRule="exact"/>
              <w:rPr>
                <w:sz w:val="20"/>
                <w:szCs w:val="20"/>
                <w:color w:val="auto"/>
              </w:rPr>
            </w:pPr>
            <w:r>
              <w:rPr>
                <w:rFonts w:ascii="Arial" w:cs="Arial" w:eastAsia="Arial" w:hAnsi="Arial"/>
                <w:sz w:val="18"/>
                <w:szCs w:val="18"/>
                <w:color w:val="auto"/>
                <w:w w:val="98"/>
              </w:rPr>
              <w:t>26,188</w:t>
            </w:r>
          </w:p>
        </w:tc>
        <w:tc>
          <w:tcPr>
            <w:tcW w:w="2940" w:type="dxa"/>
            <w:vAlign w:val="bottom"/>
            <w:shd w:val="clear" w:color="auto" w:fill="CCEEFF"/>
          </w:tcPr>
          <w:p>
            <w:pPr>
              <w:jc w:val="center"/>
              <w:spacing w:after="0" w:line="202" w:lineRule="exact"/>
              <w:rPr>
                <w:sz w:val="20"/>
                <w:szCs w:val="20"/>
                <w:color w:val="auto"/>
              </w:rPr>
            </w:pPr>
            <w:r>
              <w:rPr>
                <w:rFonts w:ascii="Arial" w:cs="Arial" w:eastAsia="Arial" w:hAnsi="Arial"/>
                <w:sz w:val="18"/>
                <w:szCs w:val="18"/>
                <w:b w:val="1"/>
                <w:bCs w:val="1"/>
                <w:color w:val="auto"/>
                <w:w w:val="99"/>
              </w:rPr>
              <w:t>12%</w:t>
            </w:r>
          </w:p>
        </w:tc>
      </w:tr>
      <w:tr>
        <w:trPr>
          <w:trHeight w:val="203"/>
        </w:trPr>
        <w:tc>
          <w:tcPr>
            <w:tcW w:w="4840" w:type="dxa"/>
            <w:vAlign w:val="bottom"/>
          </w:tcPr>
          <w:p>
            <w:pPr>
              <w:spacing w:after="0" w:line="202" w:lineRule="exact"/>
              <w:rPr>
                <w:sz w:val="20"/>
                <w:szCs w:val="20"/>
                <w:color w:val="auto"/>
              </w:rPr>
            </w:pPr>
            <w:r>
              <w:rPr>
                <w:rFonts w:ascii="Arial" w:cs="Arial" w:eastAsia="Arial" w:hAnsi="Arial"/>
                <w:sz w:val="18"/>
                <w:szCs w:val="18"/>
                <w:color w:val="auto"/>
              </w:rPr>
              <w:t>North America</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80" w:type="dxa"/>
            <w:vAlign w:val="bottom"/>
            <w:gridSpan w:val="2"/>
          </w:tcPr>
          <w:p>
            <w:pPr>
              <w:jc w:val="right"/>
              <w:ind w:right="20"/>
              <w:spacing w:after="0" w:line="202" w:lineRule="exact"/>
              <w:rPr>
                <w:sz w:val="20"/>
                <w:szCs w:val="20"/>
                <w:color w:val="auto"/>
              </w:rPr>
            </w:pPr>
            <w:r>
              <w:rPr>
                <w:rFonts w:ascii="Arial" w:cs="Arial" w:eastAsia="Arial" w:hAnsi="Arial"/>
                <w:sz w:val="18"/>
                <w:szCs w:val="18"/>
                <w:b w:val="1"/>
                <w:bCs w:val="1"/>
                <w:color w:val="auto"/>
              </w:rPr>
              <w:t>6,680</w:t>
            </w:r>
          </w:p>
        </w:tc>
        <w:tc>
          <w:tcPr>
            <w:tcW w:w="5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20" w:type="dxa"/>
            <w:vAlign w:val="bottom"/>
            <w:gridSpan w:val="2"/>
          </w:tcPr>
          <w:p>
            <w:pPr>
              <w:jc w:val="right"/>
              <w:ind w:right="960"/>
              <w:spacing w:after="0" w:line="202" w:lineRule="exact"/>
              <w:rPr>
                <w:sz w:val="20"/>
                <w:szCs w:val="20"/>
                <w:color w:val="auto"/>
              </w:rPr>
            </w:pPr>
            <w:r>
              <w:rPr>
                <w:rFonts w:ascii="Arial" w:cs="Arial" w:eastAsia="Arial" w:hAnsi="Arial"/>
                <w:sz w:val="18"/>
                <w:szCs w:val="18"/>
                <w:color w:val="auto"/>
              </w:rPr>
              <w:t>6,727</w:t>
            </w:r>
          </w:p>
        </w:tc>
        <w:tc>
          <w:tcPr>
            <w:tcW w:w="2940" w:type="dxa"/>
            <w:vAlign w:val="bottom"/>
          </w:tcPr>
          <w:p>
            <w:pPr>
              <w:jc w:val="center"/>
              <w:spacing w:after="0" w:line="202" w:lineRule="exact"/>
              <w:rPr>
                <w:sz w:val="20"/>
                <w:szCs w:val="20"/>
                <w:color w:val="auto"/>
              </w:rPr>
            </w:pPr>
            <w:r>
              <w:rPr>
                <w:rFonts w:ascii="Arial" w:cs="Arial" w:eastAsia="Arial" w:hAnsi="Arial"/>
                <w:sz w:val="18"/>
                <w:szCs w:val="18"/>
                <w:b w:val="1"/>
                <w:bCs w:val="1"/>
                <w:color w:val="auto"/>
                <w:w w:val="99"/>
              </w:rPr>
              <w:t>-1%</w:t>
            </w:r>
          </w:p>
        </w:tc>
      </w:tr>
      <w:tr>
        <w:trPr>
          <w:trHeight w:val="203"/>
        </w:trPr>
        <w:tc>
          <w:tcPr>
            <w:tcW w:w="48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Other</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80" w:type="dxa"/>
            <w:vAlign w:val="bottom"/>
            <w:gridSpan w:val="2"/>
            <w:shd w:val="clear" w:color="auto" w:fill="CCEEFF"/>
          </w:tcPr>
          <w:p>
            <w:pPr>
              <w:jc w:val="right"/>
              <w:ind w:right="20"/>
              <w:spacing w:after="0" w:line="202" w:lineRule="exact"/>
              <w:rPr>
                <w:sz w:val="20"/>
                <w:szCs w:val="20"/>
                <w:color w:val="auto"/>
              </w:rPr>
            </w:pPr>
            <w:r>
              <w:rPr>
                <w:rFonts w:ascii="Arial" w:cs="Arial" w:eastAsia="Arial" w:hAnsi="Arial"/>
                <w:sz w:val="18"/>
                <w:szCs w:val="18"/>
                <w:b w:val="1"/>
                <w:bCs w:val="1"/>
                <w:color w:val="auto"/>
              </w:rPr>
              <w:t>194</w:t>
            </w:r>
          </w:p>
        </w:tc>
        <w:tc>
          <w:tcPr>
            <w:tcW w:w="54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520" w:type="dxa"/>
            <w:vAlign w:val="bottom"/>
            <w:gridSpan w:val="2"/>
            <w:shd w:val="clear" w:color="auto" w:fill="CCEEFF"/>
          </w:tcPr>
          <w:p>
            <w:pPr>
              <w:jc w:val="right"/>
              <w:ind w:right="960"/>
              <w:spacing w:after="0" w:line="202" w:lineRule="exact"/>
              <w:rPr>
                <w:sz w:val="20"/>
                <w:szCs w:val="20"/>
                <w:color w:val="auto"/>
              </w:rPr>
            </w:pPr>
            <w:r>
              <w:rPr>
                <w:rFonts w:ascii="Arial" w:cs="Arial" w:eastAsia="Arial" w:hAnsi="Arial"/>
                <w:sz w:val="18"/>
                <w:szCs w:val="18"/>
                <w:color w:val="auto"/>
              </w:rPr>
              <w:t>220</w:t>
            </w:r>
          </w:p>
        </w:tc>
        <w:tc>
          <w:tcPr>
            <w:tcW w:w="2940" w:type="dxa"/>
            <w:vAlign w:val="bottom"/>
            <w:shd w:val="clear" w:color="auto" w:fill="CCEEFF"/>
          </w:tcPr>
          <w:p>
            <w:pPr>
              <w:jc w:val="center"/>
              <w:spacing w:after="0" w:line="202" w:lineRule="exact"/>
              <w:rPr>
                <w:sz w:val="20"/>
                <w:szCs w:val="20"/>
                <w:color w:val="auto"/>
              </w:rPr>
            </w:pPr>
            <w:r>
              <w:rPr>
                <w:rFonts w:ascii="Arial" w:cs="Arial" w:eastAsia="Arial" w:hAnsi="Arial"/>
                <w:sz w:val="18"/>
                <w:szCs w:val="18"/>
                <w:b w:val="1"/>
                <w:bCs w:val="1"/>
                <w:color w:val="auto"/>
                <w:w w:val="99"/>
              </w:rPr>
              <w:t>n/m</w:t>
            </w:r>
          </w:p>
        </w:tc>
      </w:tr>
      <w:tr>
        <w:trPr>
          <w:trHeight w:val="209"/>
        </w:trPr>
        <w:tc>
          <w:tcPr>
            <w:tcW w:w="484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u w:val="single" w:color="auto"/>
                <w:color w:val="auto"/>
                <w:w w:val="71"/>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8"/>
              </w:rPr>
              <w:t>36,289</w:t>
            </w:r>
          </w:p>
        </w:tc>
        <w:tc>
          <w:tcPr>
            <w:tcW w:w="20" w:type="dxa"/>
            <w:vAlign w:val="bottom"/>
            <w:tcBorders>
              <w:bottom w:val="single" w:sz="8" w:color="auto"/>
            </w:tcBorders>
          </w:tcPr>
          <w:p>
            <w:pPr>
              <w:spacing w:after="0"/>
              <w:rPr>
                <w:sz w:val="18"/>
                <w:szCs w:val="18"/>
                <w:color w:val="auto"/>
              </w:rPr>
            </w:pPr>
          </w:p>
        </w:tc>
        <w:tc>
          <w:tcPr>
            <w:tcW w:w="5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79"/>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33,135</w:t>
            </w:r>
          </w:p>
        </w:tc>
        <w:tc>
          <w:tcPr>
            <w:tcW w:w="960" w:type="dxa"/>
            <w:vAlign w:val="bottom"/>
          </w:tcPr>
          <w:p>
            <w:pPr>
              <w:spacing w:after="0"/>
              <w:rPr>
                <w:sz w:val="18"/>
                <w:szCs w:val="18"/>
                <w:color w:val="auto"/>
              </w:rPr>
            </w:pPr>
          </w:p>
        </w:tc>
        <w:tc>
          <w:tcPr>
            <w:tcW w:w="294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10%</w:t>
            </w:r>
          </w:p>
        </w:tc>
      </w:tr>
      <w:tr>
        <w:trPr>
          <w:trHeight w:val="20"/>
        </w:trPr>
        <w:tc>
          <w:tcPr>
            <w:tcW w:w="48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940" w:type="dxa"/>
            <w:vAlign w:val="bottom"/>
            <w:tcBorders>
              <w:bottom w:val="single" w:sz="8" w:color="auto"/>
            </w:tcBorders>
          </w:tcPr>
          <w:p>
            <w:pPr>
              <w:spacing w:after="0" w:line="20" w:lineRule="exact"/>
              <w:rPr>
                <w:sz w:val="1"/>
                <w:szCs w:val="1"/>
                <w:color w:val="auto"/>
              </w:rPr>
            </w:pPr>
          </w:p>
        </w:tc>
      </w:tr>
    </w:tbl>
    <w:p>
      <w:pPr>
        <w:spacing w:after="0" w:line="211" w:lineRule="exact"/>
        <w:rPr>
          <w:sz w:val="20"/>
          <w:szCs w:val="20"/>
          <w:color w:val="auto"/>
        </w:rPr>
      </w:pPr>
    </w:p>
    <w:p>
      <w:pPr>
        <w:ind w:left="4" w:right="140"/>
        <w:spacing w:after="0" w:line="222" w:lineRule="auto"/>
        <w:rPr>
          <w:sz w:val="20"/>
          <w:szCs w:val="20"/>
          <w:color w:val="auto"/>
        </w:rPr>
      </w:pPr>
      <w:r>
        <w:rPr>
          <w:rFonts w:ascii="Arial" w:cs="Arial" w:eastAsia="Arial" w:hAnsi="Arial"/>
          <w:sz w:val="18"/>
          <w:szCs w:val="18"/>
          <w:color w:val="auto"/>
        </w:rPr>
        <w:t>SLB acquired the Aker subsea business during the fourth quarter of 2023 in connection with the formation of the OneSubsea</w:t>
      </w:r>
      <w:r>
        <w:rPr>
          <w:rFonts w:ascii="Arial" w:cs="Arial" w:eastAsia="Arial" w:hAnsi="Arial"/>
          <w:sz w:val="26"/>
          <w:szCs w:val="26"/>
          <w:color w:val="auto"/>
          <w:vertAlign w:val="superscript"/>
        </w:rPr>
        <w:t>™</w:t>
      </w:r>
      <w:r>
        <w:rPr>
          <w:rFonts w:ascii="Arial" w:cs="Arial" w:eastAsia="Arial" w:hAnsi="Arial"/>
          <w:sz w:val="18"/>
          <w:szCs w:val="18"/>
          <w:color w:val="auto"/>
        </w:rPr>
        <w:t xml:space="preserve"> joint venture. The acquired business generated revenue of $1.93 bi</w:t>
      </w:r>
      <w:r>
        <w:rPr>
          <w:rFonts w:ascii="Arial" w:cs="Arial" w:eastAsia="Arial" w:hAnsi="Arial"/>
          <w:sz w:val="18"/>
          <w:szCs w:val="18"/>
          <w:b w:val="1"/>
          <w:bCs w:val="1"/>
          <w:color w:val="auto"/>
        </w:rPr>
        <w:t>ll</w:t>
      </w:r>
      <w:r>
        <w:rPr>
          <w:rFonts w:ascii="Arial" w:cs="Arial" w:eastAsia="Arial" w:hAnsi="Arial"/>
          <w:sz w:val="18"/>
          <w:szCs w:val="18"/>
          <w:color w:val="auto"/>
        </w:rPr>
        <w:t>ion during the fu</w:t>
      </w:r>
      <w:r>
        <w:rPr>
          <w:rFonts w:ascii="Arial" w:cs="Arial" w:eastAsia="Arial" w:hAnsi="Arial"/>
          <w:sz w:val="18"/>
          <w:szCs w:val="18"/>
          <w:b w:val="1"/>
          <w:bCs w:val="1"/>
          <w:color w:val="auto"/>
        </w:rPr>
        <w:t>ll</w:t>
      </w:r>
      <w:r>
        <w:rPr>
          <w:rFonts w:ascii="Arial" w:cs="Arial" w:eastAsia="Arial" w:hAnsi="Arial"/>
          <w:sz w:val="18"/>
          <w:szCs w:val="18"/>
          <w:color w:val="auto"/>
        </w:rPr>
        <w:t xml:space="preserve"> year of 2024 and $484 mi</w:t>
      </w:r>
      <w:r>
        <w:rPr>
          <w:rFonts w:ascii="Arial" w:cs="Arial" w:eastAsia="Arial" w:hAnsi="Arial"/>
          <w:sz w:val="18"/>
          <w:szCs w:val="18"/>
          <w:b w:val="1"/>
          <w:bCs w:val="1"/>
          <w:color w:val="auto"/>
        </w:rPr>
        <w:t>ll</w:t>
      </w:r>
      <w:r>
        <w:rPr>
          <w:rFonts w:ascii="Arial" w:cs="Arial" w:eastAsia="Arial" w:hAnsi="Arial"/>
          <w:sz w:val="18"/>
          <w:szCs w:val="18"/>
          <w:color w:val="auto"/>
        </w:rPr>
        <w:t>ion during the fourth quarter of 2023. Excluding the impact of this acquisition, SLB’s fu</w:t>
      </w:r>
      <w:r>
        <w:rPr>
          <w:rFonts w:ascii="Arial" w:cs="Arial" w:eastAsia="Arial" w:hAnsi="Arial"/>
          <w:sz w:val="18"/>
          <w:szCs w:val="18"/>
          <w:b w:val="1"/>
          <w:bCs w:val="1"/>
          <w:color w:val="auto"/>
        </w:rPr>
        <w:t>ll</w:t>
      </w:r>
      <w:r>
        <w:rPr>
          <w:rFonts w:ascii="Arial" w:cs="Arial" w:eastAsia="Arial" w:hAnsi="Arial"/>
          <w:sz w:val="18"/>
          <w:szCs w:val="18"/>
          <w:color w:val="auto"/>
        </w:rPr>
        <w:t>–year 2024 revenue increased 5% year on year; North America ful</w:t>
      </w:r>
      <w:r>
        <w:rPr>
          <w:rFonts w:ascii="Arial" w:cs="Arial" w:eastAsia="Arial" w:hAnsi="Arial"/>
          <w:sz w:val="18"/>
          <w:szCs w:val="18"/>
          <w:b w:val="1"/>
          <w:bCs w:val="1"/>
          <w:color w:val="auto"/>
        </w:rPr>
        <w:t>l</w:t>
      </w:r>
      <w:r>
        <w:rPr>
          <w:rFonts w:ascii="Arial" w:cs="Arial" w:eastAsia="Arial" w:hAnsi="Arial"/>
          <w:sz w:val="18"/>
          <w:szCs w:val="18"/>
          <w:color w:val="auto"/>
        </w:rPr>
        <w:t>–year 2024 revenue decreased 1% year on year; and international ful</w:t>
      </w:r>
      <w:r>
        <w:rPr>
          <w:rFonts w:ascii="Arial" w:cs="Arial" w:eastAsia="Arial" w:hAnsi="Arial"/>
          <w:sz w:val="18"/>
          <w:szCs w:val="18"/>
          <w:b w:val="1"/>
          <w:bCs w:val="1"/>
          <w:color w:val="auto"/>
        </w:rPr>
        <w:t>l-</w:t>
      </w:r>
      <w:r>
        <w:rPr>
          <w:rFonts w:ascii="Arial" w:cs="Arial" w:eastAsia="Arial" w:hAnsi="Arial"/>
          <w:sz w:val="18"/>
          <w:szCs w:val="18"/>
          <w:color w:val="auto"/>
        </w:rPr>
        <w:t>year 2024 revenue increased 7% year on year.</w:t>
      </w:r>
    </w:p>
    <w:p>
      <w:pPr>
        <w:spacing w:after="0" w:line="202" w:lineRule="exact"/>
        <w:rPr>
          <w:sz w:val="20"/>
          <w:szCs w:val="20"/>
          <w:color w:val="auto"/>
        </w:rPr>
      </w:pPr>
    </w:p>
    <w:p>
      <w:pPr>
        <w:ind w:left="224" w:right="400" w:hanging="224"/>
        <w:spacing w:after="0" w:line="271" w:lineRule="auto"/>
        <w:tabs>
          <w:tab w:leader="none" w:pos="224"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These are non-GAAP financial measures. See sections titled “Charges &amp; Credits”, “Divisions”, and “Supplementary Information” for details.</w:t>
      </w:r>
    </w:p>
    <w:p>
      <w:pPr>
        <w:spacing w:after="0" w:line="154" w:lineRule="exact"/>
        <w:rPr>
          <w:sz w:val="20"/>
          <w:szCs w:val="20"/>
          <w:color w:val="auto"/>
        </w:rPr>
      </w:pPr>
    </w:p>
    <w:p>
      <w:pPr>
        <w:ind w:left="4"/>
        <w:spacing w:after="0"/>
        <w:rPr>
          <w:sz w:val="20"/>
          <w:szCs w:val="20"/>
          <w:color w:val="auto"/>
        </w:rPr>
      </w:pPr>
      <w:r>
        <w:rPr>
          <w:rFonts w:ascii="Arial" w:cs="Arial" w:eastAsia="Arial" w:hAnsi="Arial"/>
          <w:sz w:val="18"/>
          <w:szCs w:val="18"/>
          <w:color w:val="auto"/>
        </w:rPr>
        <w:t>n/m = not meaningful</w:t>
      </w:r>
    </w:p>
    <w:p>
      <w:pPr>
        <w:sectPr>
          <w:pgSz w:w="11900" w:h="16838" w:orient="portrait"/>
          <w:cols w:equalWidth="0" w:num="1">
            <w:col w:w="11024"/>
          </w:cols>
          <w:pgMar w:left="436" w:top="269" w:right="439" w:bottom="1440" w:gutter="0" w:footer="0" w:header="0"/>
        </w:sectPr>
      </w:pPr>
    </w:p>
    <w:bookmarkStart w:id="6" w:name="page7"/>
    <w:bookmarkEnd w:id="6"/>
    <w:tbl>
      <w:tblPr>
        <w:tblLayout w:type="fixed"/>
        <w:tblInd w:w="0" w:type="dxa"/>
        <w:tblCellMar>
          <w:top w:w="0" w:type="dxa"/>
          <w:left w:w="0" w:type="dxa"/>
          <w:bottom w:w="0" w:type="dxa"/>
          <w:right w:w="0" w:type="dxa"/>
        </w:tblCellMar>
      </w:tblPr>
      <w:tr>
        <w:trPr>
          <w:trHeight w:val="190"/>
        </w:trPr>
        <w:tc>
          <w:tcPr>
            <w:tcW w:w="7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0" w:type="dxa"/>
            <w:vAlign w:val="bottom"/>
            <w:gridSpan w:val="6"/>
            <w:vMerge w:val="restart"/>
          </w:tcPr>
          <w:p>
            <w:pPr>
              <w:jc w:val="right"/>
              <w:ind w:right="800"/>
              <w:spacing w:after="0"/>
              <w:rPr>
                <w:sz w:val="20"/>
                <w:szCs w:val="20"/>
                <w:color w:val="auto"/>
              </w:rPr>
            </w:pPr>
            <w:r>
              <w:rPr>
                <w:rFonts w:ascii="Arial" w:cs="Arial" w:eastAsia="Arial" w:hAnsi="Arial"/>
                <w:sz w:val="14"/>
                <w:szCs w:val="14"/>
                <w:b w:val="1"/>
                <w:bCs w:val="1"/>
                <w:color w:val="auto"/>
              </w:rPr>
              <w:t>Twelve Months Ended</w:t>
            </w:r>
          </w:p>
        </w:tc>
        <w:tc>
          <w:tcPr>
            <w:tcW w:w="1260" w:type="dxa"/>
            <w:vAlign w:val="bottom"/>
            <w:gridSpan w:val="2"/>
          </w:tcPr>
          <w:p>
            <w:pPr>
              <w:jc w:val="center"/>
              <w:ind w:right="40"/>
              <w:spacing w:after="0"/>
              <w:rPr>
                <w:sz w:val="20"/>
                <w:szCs w:val="20"/>
                <w:color w:val="auto"/>
              </w:rPr>
            </w:pPr>
            <w:r>
              <w:rPr>
                <w:rFonts w:ascii="Arial" w:cs="Arial" w:eastAsia="Arial" w:hAnsi="Arial"/>
                <w:sz w:val="14"/>
                <w:szCs w:val="14"/>
                <w:color w:val="auto"/>
              </w:rPr>
              <w:t>(Stated in millions)</w:t>
            </w:r>
          </w:p>
        </w:tc>
        <w:tc>
          <w:tcPr>
            <w:tcW w:w="0" w:type="dxa"/>
            <w:vAlign w:val="bottom"/>
          </w:tcPr>
          <w:p>
            <w:pPr>
              <w:spacing w:after="0"/>
              <w:rPr>
                <w:sz w:val="1"/>
                <w:szCs w:val="1"/>
                <w:color w:val="auto"/>
              </w:rPr>
            </w:pPr>
          </w:p>
        </w:tc>
      </w:tr>
      <w:tr>
        <w:trPr>
          <w:trHeight w:val="143"/>
        </w:trPr>
        <w:tc>
          <w:tcPr>
            <w:tcW w:w="7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0" w:type="dxa"/>
            <w:vAlign w:val="bottom"/>
            <w:gridSpan w:val="6"/>
            <w:vMerge w:val="continue"/>
          </w:tcPr>
          <w:p>
            <w:pPr>
              <w:spacing w:after="0"/>
              <w:rPr>
                <w:sz w:val="12"/>
                <w:szCs w:val="12"/>
                <w:color w:val="auto"/>
              </w:rPr>
            </w:pPr>
          </w:p>
        </w:tc>
        <w:tc>
          <w:tcPr>
            <w:tcW w:w="12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7260" w:type="dxa"/>
            <w:vAlign w:val="bottom"/>
          </w:tcPr>
          <w:p>
            <w:pPr>
              <w:spacing w:after="0"/>
              <w:rPr>
                <w:sz w:val="12"/>
                <w:szCs w:val="12"/>
                <w:color w:val="auto"/>
              </w:rPr>
            </w:pPr>
          </w:p>
        </w:tc>
        <w:tc>
          <w:tcPr>
            <w:tcW w:w="1040" w:type="dxa"/>
            <w:vAlign w:val="bottom"/>
            <w:tcBorders>
              <w:top w:val="single" w:sz="8" w:color="auto"/>
            </w:tcBorders>
            <w:gridSpan w:val="3"/>
          </w:tcPr>
          <w:p>
            <w:pPr>
              <w:jc w:val="center"/>
              <w:ind w:right="380"/>
              <w:spacing w:after="0" w:line="147" w:lineRule="exact"/>
              <w:rPr>
                <w:sz w:val="20"/>
                <w:szCs w:val="20"/>
                <w:color w:val="auto"/>
              </w:rPr>
            </w:pPr>
            <w:r>
              <w:rPr>
                <w:rFonts w:ascii="Arial" w:cs="Arial" w:eastAsia="Arial" w:hAnsi="Arial"/>
                <w:sz w:val="14"/>
                <w:szCs w:val="14"/>
                <w:b w:val="1"/>
                <w:bCs w:val="1"/>
                <w:color w:val="auto"/>
              </w:rPr>
              <w:t>Dec. 31,</w:t>
            </w:r>
          </w:p>
        </w:tc>
        <w:tc>
          <w:tcPr>
            <w:tcW w:w="220" w:type="dxa"/>
            <w:vAlign w:val="bottom"/>
            <w:tcBorders>
              <w:top w:val="single" w:sz="8" w:color="auto"/>
            </w:tcBorders>
          </w:tcPr>
          <w:p>
            <w:pPr>
              <w:spacing w:after="0"/>
              <w:rPr>
                <w:sz w:val="12"/>
                <w:szCs w:val="12"/>
                <w:color w:val="auto"/>
              </w:rPr>
            </w:pPr>
          </w:p>
        </w:tc>
        <w:tc>
          <w:tcPr>
            <w:tcW w:w="660" w:type="dxa"/>
            <w:vAlign w:val="bottom"/>
            <w:tcBorders>
              <w:top w:val="single" w:sz="8" w:color="auto"/>
            </w:tcBorders>
            <w:gridSpan w:val="2"/>
          </w:tcPr>
          <w:p>
            <w:pPr>
              <w:jc w:val="center"/>
              <w:spacing w:after="0" w:line="147" w:lineRule="exact"/>
              <w:rPr>
                <w:sz w:val="20"/>
                <w:szCs w:val="20"/>
                <w:color w:val="auto"/>
              </w:rPr>
            </w:pPr>
            <w:r>
              <w:rPr>
                <w:rFonts w:ascii="Arial" w:cs="Arial" w:eastAsia="Arial" w:hAnsi="Arial"/>
                <w:sz w:val="14"/>
                <w:szCs w:val="14"/>
                <w:color w:val="auto"/>
              </w:rPr>
              <w:t>Dec. 31,</w:t>
            </w:r>
          </w:p>
        </w:tc>
        <w:tc>
          <w:tcPr>
            <w:tcW w:w="58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7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jc w:val="right"/>
              <w:ind w:right="91"/>
              <w:spacing w:after="0"/>
              <w:rPr>
                <w:sz w:val="20"/>
                <w:szCs w:val="20"/>
                <w:color w:val="auto"/>
              </w:rPr>
            </w:pPr>
            <w:r>
              <w:rPr>
                <w:rFonts w:ascii="Arial" w:cs="Arial" w:eastAsia="Arial" w:hAnsi="Arial"/>
                <w:sz w:val="14"/>
                <w:szCs w:val="14"/>
                <w:b w:val="1"/>
                <w:bCs w:val="1"/>
                <w:color w:val="auto"/>
              </w:rPr>
              <w:t>2024</w:t>
            </w:r>
          </w:p>
        </w:tc>
        <w:tc>
          <w:tcPr>
            <w:tcW w:w="3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jc w:val="right"/>
              <w:ind w:right="91"/>
              <w:spacing w:after="0"/>
              <w:rPr>
                <w:sz w:val="20"/>
                <w:szCs w:val="20"/>
                <w:color w:val="auto"/>
              </w:rPr>
            </w:pPr>
            <w:r>
              <w:rPr>
                <w:rFonts w:ascii="Arial" w:cs="Arial" w:eastAsia="Arial" w:hAnsi="Arial"/>
                <w:sz w:val="14"/>
                <w:szCs w:val="14"/>
                <w:color w:val="auto"/>
              </w:rPr>
              <w:t>2023</w:t>
            </w:r>
          </w:p>
        </w:tc>
        <w:tc>
          <w:tcPr>
            <w:tcW w:w="580" w:type="dxa"/>
            <w:vAlign w:val="bottom"/>
          </w:tcPr>
          <w:p>
            <w:pPr>
              <w:spacing w:after="0"/>
              <w:rPr>
                <w:sz w:val="14"/>
                <w:szCs w:val="14"/>
                <w:color w:val="auto"/>
              </w:rPr>
            </w:pPr>
          </w:p>
        </w:tc>
        <w:tc>
          <w:tcPr>
            <w:tcW w:w="1260" w:type="dxa"/>
            <w:vAlign w:val="bottom"/>
            <w:gridSpan w:val="2"/>
          </w:tcPr>
          <w:p>
            <w:pPr>
              <w:jc w:val="center"/>
              <w:ind w:right="60"/>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183"/>
        </w:trPr>
        <w:tc>
          <w:tcPr>
            <w:tcW w:w="7260" w:type="dxa"/>
            <w:vAlign w:val="bottom"/>
            <w:tcBorders>
              <w:top w:val="single" w:sz="8" w:color="CCEEFF"/>
            </w:tcBorders>
            <w:shd w:val="clear" w:color="auto" w:fill="CCEEFF"/>
          </w:tcPr>
          <w:p>
            <w:pPr>
              <w:spacing w:after="0" w:line="182" w:lineRule="exact"/>
              <w:rPr>
                <w:sz w:val="20"/>
                <w:szCs w:val="20"/>
                <w:color w:val="auto"/>
              </w:rPr>
            </w:pPr>
            <w:r>
              <w:rPr>
                <w:rFonts w:ascii="Arial" w:cs="Arial" w:eastAsia="Arial" w:hAnsi="Arial"/>
                <w:sz w:val="18"/>
                <w:szCs w:val="18"/>
                <w:b w:val="1"/>
                <w:bCs w:val="1"/>
                <w:color w:val="auto"/>
              </w:rPr>
              <w:t>Revenue by Division</w:t>
            </w:r>
          </w:p>
        </w:tc>
        <w:tc>
          <w:tcPr>
            <w:tcW w:w="100" w:type="dxa"/>
            <w:vAlign w:val="bottom"/>
            <w:tcBorders>
              <w:top w:val="single" w:sz="8" w:color="auto"/>
            </w:tcBorders>
            <w:shd w:val="clear" w:color="auto" w:fill="CCEEFF"/>
          </w:tcPr>
          <w:p>
            <w:pPr>
              <w:spacing w:after="0"/>
              <w:rPr>
                <w:sz w:val="15"/>
                <w:szCs w:val="15"/>
                <w:color w:val="auto"/>
              </w:rPr>
            </w:pPr>
          </w:p>
        </w:tc>
        <w:tc>
          <w:tcPr>
            <w:tcW w:w="560" w:type="dxa"/>
            <w:vAlign w:val="bottom"/>
            <w:tcBorders>
              <w:top w:val="single" w:sz="8" w:color="auto"/>
            </w:tcBorders>
            <w:shd w:val="clear" w:color="auto" w:fill="CCEEFF"/>
          </w:tcPr>
          <w:p>
            <w:pPr>
              <w:spacing w:after="0"/>
              <w:rPr>
                <w:sz w:val="15"/>
                <w:szCs w:val="15"/>
                <w:color w:val="auto"/>
              </w:rPr>
            </w:pPr>
          </w:p>
        </w:tc>
        <w:tc>
          <w:tcPr>
            <w:tcW w:w="380" w:type="dxa"/>
            <w:vAlign w:val="bottom"/>
            <w:tcBorders>
              <w:top w:val="single" w:sz="8" w:color="CCEEFF"/>
            </w:tcBorders>
            <w:shd w:val="clear" w:color="auto" w:fill="CCEEFF"/>
          </w:tcPr>
          <w:p>
            <w:pPr>
              <w:spacing w:after="0"/>
              <w:rPr>
                <w:sz w:val="15"/>
                <w:szCs w:val="15"/>
                <w:color w:val="auto"/>
              </w:rPr>
            </w:pPr>
          </w:p>
        </w:tc>
        <w:tc>
          <w:tcPr>
            <w:tcW w:w="22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560" w:type="dxa"/>
            <w:vAlign w:val="bottom"/>
            <w:tcBorders>
              <w:top w:val="single" w:sz="8" w:color="auto"/>
            </w:tcBorders>
            <w:shd w:val="clear" w:color="auto" w:fill="CCEEFF"/>
          </w:tcPr>
          <w:p>
            <w:pPr>
              <w:spacing w:after="0"/>
              <w:rPr>
                <w:sz w:val="15"/>
                <w:szCs w:val="15"/>
                <w:color w:val="auto"/>
              </w:rPr>
            </w:pPr>
          </w:p>
        </w:tc>
        <w:tc>
          <w:tcPr>
            <w:tcW w:w="580" w:type="dxa"/>
            <w:vAlign w:val="bottom"/>
            <w:tcBorders>
              <w:top w:val="single" w:sz="8" w:color="CCEEFF"/>
            </w:tcBorders>
            <w:shd w:val="clear" w:color="auto" w:fill="CCEEFF"/>
          </w:tcPr>
          <w:p>
            <w:pPr>
              <w:spacing w:after="0"/>
              <w:rPr>
                <w:sz w:val="15"/>
                <w:szCs w:val="15"/>
                <w:color w:val="auto"/>
              </w:rPr>
            </w:pPr>
          </w:p>
        </w:tc>
        <w:tc>
          <w:tcPr>
            <w:tcW w:w="1200" w:type="dxa"/>
            <w:vAlign w:val="bottom"/>
            <w:tcBorders>
              <w:top w:val="single" w:sz="8" w:color="auto"/>
            </w:tcBorders>
            <w:shd w:val="clear" w:color="auto" w:fill="CCEEFF"/>
          </w:tcPr>
          <w:p>
            <w:pPr>
              <w:spacing w:after="0"/>
              <w:rPr>
                <w:sz w:val="15"/>
                <w:szCs w:val="15"/>
                <w:color w:val="auto"/>
              </w:rPr>
            </w:pPr>
          </w:p>
        </w:tc>
        <w:tc>
          <w:tcPr>
            <w:tcW w:w="6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7260" w:type="dxa"/>
            <w:vAlign w:val="bottom"/>
          </w:tcPr>
          <w:p>
            <w:pPr>
              <w:spacing w:after="0" w:line="202" w:lineRule="exact"/>
              <w:rPr>
                <w:sz w:val="20"/>
                <w:szCs w:val="20"/>
                <w:color w:val="auto"/>
              </w:rPr>
            </w:pPr>
            <w:r>
              <w:rPr>
                <w:rFonts w:ascii="Arial" w:cs="Arial" w:eastAsia="Arial" w:hAnsi="Arial"/>
                <w:sz w:val="18"/>
                <w:szCs w:val="18"/>
                <w:color w:val="auto"/>
              </w:rPr>
              <w:t>Di</w:t>
            </w:r>
            <w:r>
              <w:rPr>
                <w:rFonts w:ascii="Arial" w:cs="Arial" w:eastAsia="Arial" w:hAnsi="Arial"/>
                <w:sz w:val="18"/>
                <w:szCs w:val="18"/>
                <w:b w:val="1"/>
                <w:bCs w:val="1"/>
                <w:color w:val="auto"/>
              </w:rPr>
              <w:t>gi</w:t>
            </w:r>
            <w:r>
              <w:rPr>
                <w:rFonts w:ascii="Arial" w:cs="Arial" w:eastAsia="Arial" w:hAnsi="Arial"/>
                <w:sz w:val="18"/>
                <w:szCs w:val="18"/>
                <w:color w:val="auto"/>
              </w:rPr>
              <w:t>tal &amp; Integration</w:t>
            </w:r>
          </w:p>
        </w:tc>
        <w:tc>
          <w:tcPr>
            <w:tcW w:w="100" w:type="dxa"/>
            <w:vAlign w:val="bottom"/>
          </w:tcPr>
          <w:p>
            <w:pPr>
              <w:jc w:val="right"/>
              <w:spacing w:after="0" w:line="202" w:lineRule="exact"/>
              <w:rPr>
                <w:sz w:val="20"/>
                <w:szCs w:val="20"/>
                <w:color w:val="auto"/>
              </w:rPr>
            </w:pPr>
            <w:r>
              <w:rPr>
                <w:rFonts w:ascii="Arial" w:cs="Arial" w:eastAsia="Arial" w:hAnsi="Arial"/>
                <w:sz w:val="18"/>
                <w:szCs w:val="18"/>
                <w:b w:val="1"/>
                <w:bCs w:val="1"/>
                <w:color w:val="auto"/>
                <w:w w:val="79"/>
              </w:rPr>
              <w:t>$</w:t>
            </w:r>
          </w:p>
        </w:tc>
        <w:tc>
          <w:tcPr>
            <w:tcW w:w="940" w:type="dxa"/>
            <w:vAlign w:val="bottom"/>
            <w:gridSpan w:val="2"/>
          </w:tcPr>
          <w:p>
            <w:pPr>
              <w:jc w:val="right"/>
              <w:ind w:right="380"/>
              <w:spacing w:after="0" w:line="202" w:lineRule="exact"/>
              <w:rPr>
                <w:sz w:val="20"/>
                <w:szCs w:val="20"/>
                <w:color w:val="auto"/>
              </w:rPr>
            </w:pPr>
            <w:r>
              <w:rPr>
                <w:rFonts w:ascii="Arial" w:cs="Arial" w:eastAsia="Arial" w:hAnsi="Arial"/>
                <w:sz w:val="18"/>
                <w:szCs w:val="18"/>
                <w:b w:val="1"/>
                <w:bCs w:val="1"/>
                <w:color w:val="auto"/>
              </w:rPr>
              <w:t>4,247</w:t>
            </w:r>
          </w:p>
        </w:tc>
        <w:tc>
          <w:tcPr>
            <w:tcW w:w="32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580"/>
              <w:spacing w:after="0" w:line="202" w:lineRule="exact"/>
              <w:rPr>
                <w:sz w:val="20"/>
                <w:szCs w:val="20"/>
                <w:color w:val="auto"/>
              </w:rPr>
            </w:pPr>
            <w:r>
              <w:rPr>
                <w:rFonts w:ascii="Arial" w:cs="Arial" w:eastAsia="Arial" w:hAnsi="Arial"/>
                <w:sz w:val="18"/>
                <w:szCs w:val="18"/>
                <w:color w:val="auto"/>
              </w:rPr>
              <w:t>3,871</w:t>
            </w:r>
          </w:p>
        </w:tc>
        <w:tc>
          <w:tcPr>
            <w:tcW w:w="1200" w:type="dxa"/>
            <w:vAlign w:val="bottom"/>
          </w:tcPr>
          <w:p>
            <w:pPr>
              <w:jc w:val="center"/>
              <w:spacing w:after="0" w:line="202" w:lineRule="exact"/>
              <w:rPr>
                <w:sz w:val="20"/>
                <w:szCs w:val="20"/>
                <w:color w:val="auto"/>
              </w:rPr>
            </w:pPr>
            <w:r>
              <w:rPr>
                <w:rFonts w:ascii="Arial" w:cs="Arial" w:eastAsia="Arial" w:hAnsi="Arial"/>
                <w:sz w:val="18"/>
                <w:szCs w:val="18"/>
                <w:b w:val="1"/>
                <w:bCs w:val="1"/>
                <w:color w:val="auto"/>
                <w:w w:val="99"/>
              </w:rPr>
              <w:t>10%</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2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Reservoir Performance</w:t>
            </w:r>
          </w:p>
        </w:tc>
        <w:tc>
          <w:tcPr>
            <w:tcW w:w="10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380"/>
              <w:spacing w:after="0" w:line="202" w:lineRule="exact"/>
              <w:rPr>
                <w:sz w:val="20"/>
                <w:szCs w:val="20"/>
                <w:color w:val="auto"/>
              </w:rPr>
            </w:pPr>
            <w:r>
              <w:rPr>
                <w:rFonts w:ascii="Arial" w:cs="Arial" w:eastAsia="Arial" w:hAnsi="Arial"/>
                <w:sz w:val="18"/>
                <w:szCs w:val="18"/>
                <w:b w:val="1"/>
                <w:bCs w:val="1"/>
                <w:color w:val="auto"/>
              </w:rPr>
              <w:t>7,177</w:t>
            </w: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ind w:right="580"/>
              <w:spacing w:after="0" w:line="202" w:lineRule="exact"/>
              <w:rPr>
                <w:sz w:val="20"/>
                <w:szCs w:val="20"/>
                <w:color w:val="auto"/>
              </w:rPr>
            </w:pPr>
            <w:r>
              <w:rPr>
                <w:rFonts w:ascii="Arial" w:cs="Arial" w:eastAsia="Arial" w:hAnsi="Arial"/>
                <w:sz w:val="18"/>
                <w:szCs w:val="18"/>
                <w:color w:val="auto"/>
              </w:rPr>
              <w:t>6,561</w:t>
            </w:r>
          </w:p>
        </w:tc>
        <w:tc>
          <w:tcPr>
            <w:tcW w:w="1200" w:type="dxa"/>
            <w:vAlign w:val="bottom"/>
            <w:shd w:val="clear" w:color="auto" w:fill="CCEEFF"/>
          </w:tcPr>
          <w:p>
            <w:pPr>
              <w:jc w:val="center"/>
              <w:ind w:left="11"/>
              <w:spacing w:after="0" w:line="202" w:lineRule="exact"/>
              <w:rPr>
                <w:sz w:val="20"/>
                <w:szCs w:val="20"/>
                <w:color w:val="auto"/>
              </w:rPr>
            </w:pPr>
            <w:r>
              <w:rPr>
                <w:rFonts w:ascii="Arial" w:cs="Arial" w:eastAsia="Arial" w:hAnsi="Arial"/>
                <w:sz w:val="18"/>
                <w:szCs w:val="18"/>
                <w:b w:val="1"/>
                <w:bCs w:val="1"/>
                <w:color w:val="auto"/>
                <w:w w:val="99"/>
              </w:rPr>
              <w:t>9%</w:t>
            </w: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260" w:type="dxa"/>
            <w:vAlign w:val="bottom"/>
          </w:tcPr>
          <w:p>
            <w:pPr>
              <w:spacing w:after="0" w:line="202" w:lineRule="exact"/>
              <w:rPr>
                <w:sz w:val="20"/>
                <w:szCs w:val="20"/>
                <w:color w:val="auto"/>
              </w:rPr>
            </w:pPr>
            <w:r>
              <w:rPr>
                <w:rFonts w:ascii="Arial" w:cs="Arial" w:eastAsia="Arial" w:hAnsi="Arial"/>
                <w:sz w:val="18"/>
                <w:szCs w:val="18"/>
                <w:color w:val="auto"/>
              </w:rPr>
              <w:t>Well Construction</w:t>
            </w:r>
          </w:p>
        </w:tc>
        <w:tc>
          <w:tcPr>
            <w:tcW w:w="100" w:type="dxa"/>
            <w:vAlign w:val="bottom"/>
          </w:tcPr>
          <w:p>
            <w:pPr>
              <w:spacing w:after="0"/>
              <w:rPr>
                <w:sz w:val="17"/>
                <w:szCs w:val="17"/>
                <w:color w:val="auto"/>
              </w:rPr>
            </w:pPr>
          </w:p>
        </w:tc>
        <w:tc>
          <w:tcPr>
            <w:tcW w:w="940" w:type="dxa"/>
            <w:vAlign w:val="bottom"/>
            <w:gridSpan w:val="2"/>
          </w:tcPr>
          <w:p>
            <w:pPr>
              <w:jc w:val="right"/>
              <w:ind w:right="380"/>
              <w:spacing w:after="0" w:line="202" w:lineRule="exact"/>
              <w:rPr>
                <w:sz w:val="20"/>
                <w:szCs w:val="20"/>
                <w:color w:val="auto"/>
              </w:rPr>
            </w:pPr>
            <w:r>
              <w:rPr>
                <w:rFonts w:ascii="Arial" w:cs="Arial" w:eastAsia="Arial" w:hAnsi="Arial"/>
                <w:sz w:val="18"/>
                <w:szCs w:val="18"/>
                <w:b w:val="1"/>
                <w:bCs w:val="1"/>
                <w:color w:val="auto"/>
                <w:w w:val="98"/>
              </w:rPr>
              <w:t>13,357</w:t>
            </w: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gridSpan w:val="2"/>
          </w:tcPr>
          <w:p>
            <w:pPr>
              <w:jc w:val="right"/>
              <w:ind w:right="580"/>
              <w:spacing w:after="0" w:line="202" w:lineRule="exact"/>
              <w:rPr>
                <w:sz w:val="20"/>
                <w:szCs w:val="20"/>
                <w:color w:val="auto"/>
              </w:rPr>
            </w:pPr>
            <w:r>
              <w:rPr>
                <w:rFonts w:ascii="Arial" w:cs="Arial" w:eastAsia="Arial" w:hAnsi="Arial"/>
                <w:sz w:val="18"/>
                <w:szCs w:val="18"/>
                <w:color w:val="auto"/>
                <w:w w:val="98"/>
              </w:rPr>
              <w:t>13,478</w:t>
            </w:r>
          </w:p>
        </w:tc>
        <w:tc>
          <w:tcPr>
            <w:tcW w:w="1200" w:type="dxa"/>
            <w:vAlign w:val="bottom"/>
          </w:tcPr>
          <w:p>
            <w:pPr>
              <w:jc w:val="center"/>
              <w:spacing w:after="0" w:line="202" w:lineRule="exact"/>
              <w:rPr>
                <w:sz w:val="20"/>
                <w:szCs w:val="20"/>
                <w:color w:val="auto"/>
              </w:rPr>
            </w:pPr>
            <w:r>
              <w:rPr>
                <w:rFonts w:ascii="Arial" w:cs="Arial" w:eastAsia="Arial" w:hAnsi="Arial"/>
                <w:sz w:val="18"/>
                <w:szCs w:val="18"/>
                <w:b w:val="1"/>
                <w:bCs w:val="1"/>
                <w:color w:val="auto"/>
                <w:w w:val="99"/>
              </w:rPr>
              <w:t>-1%</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2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Production Systems</w:t>
            </w:r>
          </w:p>
        </w:tc>
        <w:tc>
          <w:tcPr>
            <w:tcW w:w="10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380"/>
              <w:spacing w:after="0" w:line="202" w:lineRule="exact"/>
              <w:rPr>
                <w:sz w:val="20"/>
                <w:szCs w:val="20"/>
                <w:color w:val="auto"/>
              </w:rPr>
            </w:pPr>
            <w:r>
              <w:rPr>
                <w:rFonts w:ascii="Arial" w:cs="Arial" w:eastAsia="Arial" w:hAnsi="Arial"/>
                <w:sz w:val="18"/>
                <w:szCs w:val="18"/>
                <w:b w:val="1"/>
                <w:bCs w:val="1"/>
                <w:color w:val="auto"/>
                <w:w w:val="98"/>
              </w:rPr>
              <w:t>12,143</w:t>
            </w: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ind w:right="580"/>
              <w:spacing w:after="0" w:line="202" w:lineRule="exact"/>
              <w:rPr>
                <w:sz w:val="20"/>
                <w:szCs w:val="20"/>
                <w:color w:val="auto"/>
              </w:rPr>
            </w:pPr>
            <w:r>
              <w:rPr>
                <w:rFonts w:ascii="Arial" w:cs="Arial" w:eastAsia="Arial" w:hAnsi="Arial"/>
                <w:sz w:val="18"/>
                <w:szCs w:val="18"/>
                <w:color w:val="auto"/>
              </w:rPr>
              <w:t>9,831</w:t>
            </w:r>
          </w:p>
        </w:tc>
        <w:tc>
          <w:tcPr>
            <w:tcW w:w="1200" w:type="dxa"/>
            <w:vAlign w:val="bottom"/>
            <w:shd w:val="clear" w:color="auto" w:fill="CCEEFF"/>
          </w:tcPr>
          <w:p>
            <w:pPr>
              <w:jc w:val="center"/>
              <w:spacing w:after="0" w:line="202" w:lineRule="exact"/>
              <w:rPr>
                <w:sz w:val="20"/>
                <w:szCs w:val="20"/>
                <w:color w:val="auto"/>
              </w:rPr>
            </w:pPr>
            <w:r>
              <w:rPr>
                <w:rFonts w:ascii="Arial" w:cs="Arial" w:eastAsia="Arial" w:hAnsi="Arial"/>
                <w:sz w:val="18"/>
                <w:szCs w:val="18"/>
                <w:b w:val="1"/>
                <w:bCs w:val="1"/>
                <w:color w:val="auto"/>
                <w:w w:val="99"/>
              </w:rPr>
              <w:t>24%</w:t>
            </w: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260" w:type="dxa"/>
            <w:vAlign w:val="bottom"/>
          </w:tcPr>
          <w:p>
            <w:pPr>
              <w:spacing w:after="0" w:line="202" w:lineRule="exact"/>
              <w:rPr>
                <w:sz w:val="20"/>
                <w:szCs w:val="20"/>
                <w:color w:val="auto"/>
              </w:rPr>
            </w:pPr>
            <w:r>
              <w:rPr>
                <w:rFonts w:ascii="Arial" w:cs="Arial" w:eastAsia="Arial" w:hAnsi="Arial"/>
                <w:sz w:val="18"/>
                <w:szCs w:val="18"/>
                <w:color w:val="auto"/>
              </w:rPr>
              <w:t>Other</w:t>
            </w:r>
          </w:p>
        </w:tc>
        <w:tc>
          <w:tcPr>
            <w:tcW w:w="100" w:type="dxa"/>
            <w:vAlign w:val="bottom"/>
          </w:tcPr>
          <w:p>
            <w:pPr>
              <w:spacing w:after="0"/>
              <w:rPr>
                <w:sz w:val="17"/>
                <w:szCs w:val="17"/>
                <w:color w:val="auto"/>
              </w:rPr>
            </w:pPr>
          </w:p>
        </w:tc>
        <w:tc>
          <w:tcPr>
            <w:tcW w:w="940" w:type="dxa"/>
            <w:vAlign w:val="bottom"/>
            <w:gridSpan w:val="2"/>
          </w:tcPr>
          <w:p>
            <w:pPr>
              <w:jc w:val="right"/>
              <w:ind w:right="320"/>
              <w:spacing w:after="0" w:line="202" w:lineRule="exact"/>
              <w:rPr>
                <w:sz w:val="20"/>
                <w:szCs w:val="20"/>
                <w:color w:val="auto"/>
              </w:rPr>
            </w:pPr>
            <w:r>
              <w:rPr>
                <w:rFonts w:ascii="Arial" w:cs="Arial" w:eastAsia="Arial" w:hAnsi="Arial"/>
                <w:sz w:val="18"/>
                <w:szCs w:val="18"/>
                <w:b w:val="1"/>
                <w:bCs w:val="1"/>
                <w:color w:val="auto"/>
              </w:rPr>
              <w:t>(635)</w:t>
            </w: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gridSpan w:val="2"/>
          </w:tcPr>
          <w:p>
            <w:pPr>
              <w:jc w:val="right"/>
              <w:ind w:right="520"/>
              <w:spacing w:after="0" w:line="202" w:lineRule="exact"/>
              <w:rPr>
                <w:sz w:val="20"/>
                <w:szCs w:val="20"/>
                <w:color w:val="auto"/>
              </w:rPr>
            </w:pPr>
            <w:r>
              <w:rPr>
                <w:rFonts w:ascii="Arial" w:cs="Arial" w:eastAsia="Arial" w:hAnsi="Arial"/>
                <w:sz w:val="18"/>
                <w:szCs w:val="18"/>
                <w:color w:val="auto"/>
              </w:rPr>
              <w:t>(606)</w:t>
            </w:r>
          </w:p>
        </w:tc>
        <w:tc>
          <w:tcPr>
            <w:tcW w:w="1260" w:type="dxa"/>
            <w:vAlign w:val="bottom"/>
            <w:gridSpan w:val="2"/>
          </w:tcPr>
          <w:p>
            <w:pPr>
              <w:jc w:val="center"/>
              <w:spacing w:after="0" w:line="202" w:lineRule="exact"/>
              <w:rPr>
                <w:sz w:val="20"/>
                <w:szCs w:val="20"/>
                <w:color w:val="auto"/>
              </w:rPr>
            </w:pPr>
            <w:r>
              <w:rPr>
                <w:rFonts w:ascii="Arial" w:cs="Arial" w:eastAsia="Arial" w:hAnsi="Arial"/>
                <w:sz w:val="18"/>
                <w:szCs w:val="18"/>
                <w:b w:val="1"/>
                <w:bCs w:val="1"/>
                <w:color w:val="auto"/>
                <w:w w:val="99"/>
              </w:rPr>
              <w:t>n/m</w:t>
            </w:r>
          </w:p>
        </w:tc>
        <w:tc>
          <w:tcPr>
            <w:tcW w:w="0" w:type="dxa"/>
            <w:vAlign w:val="bottom"/>
          </w:tcPr>
          <w:p>
            <w:pPr>
              <w:spacing w:after="0"/>
              <w:rPr>
                <w:sz w:val="1"/>
                <w:szCs w:val="1"/>
                <w:color w:val="auto"/>
              </w:rPr>
            </w:pPr>
          </w:p>
        </w:tc>
      </w:tr>
      <w:tr>
        <w:trPr>
          <w:trHeight w:val="27"/>
        </w:trPr>
        <w:tc>
          <w:tcPr>
            <w:tcW w:w="72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580" w:type="dxa"/>
            <w:vAlign w:val="bottom"/>
          </w:tcPr>
          <w:p>
            <w:pPr>
              <w:spacing w:after="0"/>
              <w:rPr>
                <w:sz w:val="2"/>
                <w:szCs w:val="2"/>
                <w:color w:val="auto"/>
              </w:rPr>
            </w:pPr>
          </w:p>
        </w:tc>
        <w:tc>
          <w:tcPr>
            <w:tcW w:w="120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726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b w:val="1"/>
                <w:bCs w:val="1"/>
                <w:u w:val="single" w:color="auto"/>
                <w:color w:val="auto"/>
                <w:w w:val="79"/>
              </w:rPr>
              <w:t>$</w:t>
            </w:r>
          </w:p>
        </w:tc>
        <w:tc>
          <w:tcPr>
            <w:tcW w:w="940" w:type="dxa"/>
            <w:vAlign w:val="bottom"/>
            <w:gridSpan w:val="2"/>
            <w:shd w:val="clear" w:color="auto" w:fill="CCEEFF"/>
          </w:tcPr>
          <w:p>
            <w:pPr>
              <w:jc w:val="right"/>
              <w:ind w:right="380"/>
              <w:spacing w:after="0" w:line="202" w:lineRule="exact"/>
              <w:rPr>
                <w:sz w:val="20"/>
                <w:szCs w:val="20"/>
                <w:color w:val="auto"/>
              </w:rPr>
            </w:pPr>
            <w:r>
              <w:rPr>
                <w:rFonts w:ascii="Arial" w:cs="Arial" w:eastAsia="Arial" w:hAnsi="Arial"/>
                <w:sz w:val="18"/>
                <w:szCs w:val="18"/>
                <w:b w:val="1"/>
                <w:bCs w:val="1"/>
                <w:color w:val="auto"/>
                <w:w w:val="98"/>
              </w:rPr>
              <w:t>36,289</w:t>
            </w:r>
          </w:p>
        </w:tc>
        <w:tc>
          <w:tcPr>
            <w:tcW w:w="32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u w:val="single" w:color="auto"/>
                <w:color w:val="auto"/>
              </w:rPr>
              <w:t>$</w:t>
            </w:r>
          </w:p>
        </w:tc>
        <w:tc>
          <w:tcPr>
            <w:tcW w:w="1140" w:type="dxa"/>
            <w:vAlign w:val="bottom"/>
            <w:gridSpan w:val="2"/>
            <w:shd w:val="clear" w:color="auto" w:fill="CCEEFF"/>
          </w:tcPr>
          <w:p>
            <w:pPr>
              <w:jc w:val="right"/>
              <w:ind w:right="580"/>
              <w:spacing w:after="0" w:line="202" w:lineRule="exact"/>
              <w:rPr>
                <w:sz w:val="20"/>
                <w:szCs w:val="20"/>
                <w:color w:val="auto"/>
              </w:rPr>
            </w:pPr>
            <w:r>
              <w:rPr>
                <w:rFonts w:ascii="Arial" w:cs="Arial" w:eastAsia="Arial" w:hAnsi="Arial"/>
                <w:sz w:val="18"/>
                <w:szCs w:val="18"/>
                <w:color w:val="auto"/>
                <w:w w:val="98"/>
              </w:rPr>
              <w:t>33,135</w:t>
            </w:r>
          </w:p>
        </w:tc>
        <w:tc>
          <w:tcPr>
            <w:tcW w:w="1200" w:type="dxa"/>
            <w:vAlign w:val="bottom"/>
            <w:shd w:val="clear" w:color="auto" w:fill="CCEEFF"/>
          </w:tcPr>
          <w:p>
            <w:pPr>
              <w:jc w:val="center"/>
              <w:spacing w:after="0" w:line="202" w:lineRule="exact"/>
              <w:rPr>
                <w:sz w:val="20"/>
                <w:szCs w:val="20"/>
                <w:color w:val="auto"/>
              </w:rPr>
            </w:pPr>
            <w:r>
              <w:rPr>
                <w:rFonts w:ascii="Arial" w:cs="Arial" w:eastAsia="Arial" w:hAnsi="Arial"/>
                <w:sz w:val="18"/>
                <w:szCs w:val="18"/>
                <w:b w:val="1"/>
                <w:bCs w:val="1"/>
                <w:color w:val="auto"/>
                <w:w w:val="99"/>
              </w:rPr>
              <w:t>10%</w:t>
            </w: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7260" w:type="dxa"/>
            <w:vAlign w:val="bottom"/>
            <w:vMerge w:val="restart"/>
          </w:tcPr>
          <w:p>
            <w:pPr>
              <w:spacing w:after="0"/>
              <w:rPr>
                <w:sz w:val="20"/>
                <w:szCs w:val="20"/>
                <w:color w:val="auto"/>
              </w:rPr>
            </w:pPr>
            <w:r>
              <w:rPr>
                <w:rFonts w:ascii="Arial" w:cs="Arial" w:eastAsia="Arial" w:hAnsi="Arial"/>
                <w:sz w:val="18"/>
                <w:szCs w:val="18"/>
                <w:b w:val="1"/>
                <w:bCs w:val="1"/>
                <w:color w:val="auto"/>
              </w:rPr>
              <w:t>Pretax Segment Operating Income</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26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2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Di</w:t>
            </w:r>
            <w:r>
              <w:rPr>
                <w:rFonts w:ascii="Arial" w:cs="Arial" w:eastAsia="Arial" w:hAnsi="Arial"/>
                <w:sz w:val="18"/>
                <w:szCs w:val="18"/>
                <w:b w:val="1"/>
                <w:bCs w:val="1"/>
                <w:color w:val="auto"/>
              </w:rPr>
              <w:t>gi</w:t>
            </w:r>
            <w:r>
              <w:rPr>
                <w:rFonts w:ascii="Arial" w:cs="Arial" w:eastAsia="Arial" w:hAnsi="Arial"/>
                <w:sz w:val="18"/>
                <w:szCs w:val="18"/>
                <w:color w:val="auto"/>
              </w:rPr>
              <w:t>tal &amp; Integration</w:t>
            </w:r>
          </w:p>
        </w:tc>
        <w:tc>
          <w:tcPr>
            <w:tcW w:w="1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b w:val="1"/>
                <w:bCs w:val="1"/>
                <w:color w:val="auto"/>
                <w:w w:val="79"/>
              </w:rPr>
              <w:t>$</w:t>
            </w:r>
          </w:p>
        </w:tc>
        <w:tc>
          <w:tcPr>
            <w:tcW w:w="940" w:type="dxa"/>
            <w:vAlign w:val="bottom"/>
            <w:gridSpan w:val="2"/>
            <w:shd w:val="clear" w:color="auto" w:fill="CCEEFF"/>
          </w:tcPr>
          <w:p>
            <w:pPr>
              <w:jc w:val="right"/>
              <w:ind w:right="380"/>
              <w:spacing w:after="0" w:line="202" w:lineRule="exact"/>
              <w:rPr>
                <w:sz w:val="20"/>
                <w:szCs w:val="20"/>
                <w:color w:val="auto"/>
              </w:rPr>
            </w:pPr>
            <w:r>
              <w:rPr>
                <w:rFonts w:ascii="Arial" w:cs="Arial" w:eastAsia="Arial" w:hAnsi="Arial"/>
                <w:sz w:val="18"/>
                <w:szCs w:val="18"/>
                <w:b w:val="1"/>
                <w:bCs w:val="1"/>
                <w:color w:val="auto"/>
              </w:rPr>
              <w:t>1,408</w:t>
            </w:r>
          </w:p>
        </w:tc>
        <w:tc>
          <w:tcPr>
            <w:tcW w:w="32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580"/>
              <w:spacing w:after="0" w:line="202" w:lineRule="exact"/>
              <w:rPr>
                <w:sz w:val="20"/>
                <w:szCs w:val="20"/>
                <w:color w:val="auto"/>
              </w:rPr>
            </w:pPr>
            <w:r>
              <w:rPr>
                <w:rFonts w:ascii="Arial" w:cs="Arial" w:eastAsia="Arial" w:hAnsi="Arial"/>
                <w:sz w:val="18"/>
                <w:szCs w:val="18"/>
                <w:color w:val="auto"/>
              </w:rPr>
              <w:t>1,257</w:t>
            </w:r>
          </w:p>
        </w:tc>
        <w:tc>
          <w:tcPr>
            <w:tcW w:w="1200" w:type="dxa"/>
            <w:vAlign w:val="bottom"/>
            <w:shd w:val="clear" w:color="auto" w:fill="CCEEFF"/>
          </w:tcPr>
          <w:p>
            <w:pPr>
              <w:jc w:val="center"/>
              <w:spacing w:after="0" w:line="202" w:lineRule="exact"/>
              <w:rPr>
                <w:sz w:val="20"/>
                <w:szCs w:val="20"/>
                <w:color w:val="auto"/>
              </w:rPr>
            </w:pPr>
            <w:r>
              <w:rPr>
                <w:rFonts w:ascii="Arial" w:cs="Arial" w:eastAsia="Arial" w:hAnsi="Arial"/>
                <w:sz w:val="18"/>
                <w:szCs w:val="18"/>
                <w:b w:val="1"/>
                <w:bCs w:val="1"/>
                <w:color w:val="auto"/>
                <w:w w:val="99"/>
              </w:rPr>
              <w:t>12%</w:t>
            </w: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260" w:type="dxa"/>
            <w:vAlign w:val="bottom"/>
          </w:tcPr>
          <w:p>
            <w:pPr>
              <w:spacing w:after="0" w:line="202" w:lineRule="exact"/>
              <w:rPr>
                <w:sz w:val="20"/>
                <w:szCs w:val="20"/>
                <w:color w:val="auto"/>
              </w:rPr>
            </w:pPr>
            <w:r>
              <w:rPr>
                <w:rFonts w:ascii="Arial" w:cs="Arial" w:eastAsia="Arial" w:hAnsi="Arial"/>
                <w:sz w:val="18"/>
                <w:szCs w:val="18"/>
                <w:color w:val="auto"/>
              </w:rPr>
              <w:t>Reservoir Performance</w:t>
            </w:r>
          </w:p>
        </w:tc>
        <w:tc>
          <w:tcPr>
            <w:tcW w:w="100" w:type="dxa"/>
            <w:vAlign w:val="bottom"/>
          </w:tcPr>
          <w:p>
            <w:pPr>
              <w:spacing w:after="0"/>
              <w:rPr>
                <w:sz w:val="17"/>
                <w:szCs w:val="17"/>
                <w:color w:val="auto"/>
              </w:rPr>
            </w:pPr>
          </w:p>
        </w:tc>
        <w:tc>
          <w:tcPr>
            <w:tcW w:w="940" w:type="dxa"/>
            <w:vAlign w:val="bottom"/>
            <w:gridSpan w:val="2"/>
          </w:tcPr>
          <w:p>
            <w:pPr>
              <w:jc w:val="right"/>
              <w:ind w:right="380"/>
              <w:spacing w:after="0" w:line="202" w:lineRule="exact"/>
              <w:rPr>
                <w:sz w:val="20"/>
                <w:szCs w:val="20"/>
                <w:color w:val="auto"/>
              </w:rPr>
            </w:pPr>
            <w:r>
              <w:rPr>
                <w:rFonts w:ascii="Arial" w:cs="Arial" w:eastAsia="Arial" w:hAnsi="Arial"/>
                <w:sz w:val="18"/>
                <w:szCs w:val="18"/>
                <w:b w:val="1"/>
                <w:bCs w:val="1"/>
                <w:color w:val="auto"/>
              </w:rPr>
              <w:t>1,452</w:t>
            </w: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gridSpan w:val="2"/>
          </w:tcPr>
          <w:p>
            <w:pPr>
              <w:jc w:val="right"/>
              <w:ind w:right="580"/>
              <w:spacing w:after="0" w:line="202" w:lineRule="exact"/>
              <w:rPr>
                <w:sz w:val="20"/>
                <w:szCs w:val="20"/>
                <w:color w:val="auto"/>
              </w:rPr>
            </w:pPr>
            <w:r>
              <w:rPr>
                <w:rFonts w:ascii="Arial" w:cs="Arial" w:eastAsia="Arial" w:hAnsi="Arial"/>
                <w:sz w:val="18"/>
                <w:szCs w:val="18"/>
                <w:color w:val="auto"/>
              </w:rPr>
              <w:t>1,263</w:t>
            </w:r>
          </w:p>
        </w:tc>
        <w:tc>
          <w:tcPr>
            <w:tcW w:w="1200" w:type="dxa"/>
            <w:vAlign w:val="bottom"/>
          </w:tcPr>
          <w:p>
            <w:pPr>
              <w:jc w:val="center"/>
              <w:spacing w:after="0" w:line="202" w:lineRule="exact"/>
              <w:rPr>
                <w:sz w:val="20"/>
                <w:szCs w:val="20"/>
                <w:color w:val="auto"/>
              </w:rPr>
            </w:pPr>
            <w:r>
              <w:rPr>
                <w:rFonts w:ascii="Arial" w:cs="Arial" w:eastAsia="Arial" w:hAnsi="Arial"/>
                <w:sz w:val="18"/>
                <w:szCs w:val="18"/>
                <w:b w:val="1"/>
                <w:bCs w:val="1"/>
                <w:color w:val="auto"/>
                <w:w w:val="99"/>
              </w:rPr>
              <w:t>15%</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2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Well Construction</w:t>
            </w:r>
          </w:p>
        </w:tc>
        <w:tc>
          <w:tcPr>
            <w:tcW w:w="10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380"/>
              <w:spacing w:after="0" w:line="202" w:lineRule="exact"/>
              <w:rPr>
                <w:sz w:val="20"/>
                <w:szCs w:val="20"/>
                <w:color w:val="auto"/>
              </w:rPr>
            </w:pPr>
            <w:r>
              <w:rPr>
                <w:rFonts w:ascii="Arial" w:cs="Arial" w:eastAsia="Arial" w:hAnsi="Arial"/>
                <w:sz w:val="18"/>
                <w:szCs w:val="18"/>
                <w:b w:val="1"/>
                <w:bCs w:val="1"/>
                <w:color w:val="auto"/>
              </w:rPr>
              <w:t>2,826</w:t>
            </w: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ind w:right="580"/>
              <w:spacing w:after="0" w:line="202" w:lineRule="exact"/>
              <w:rPr>
                <w:sz w:val="20"/>
                <w:szCs w:val="20"/>
                <w:color w:val="auto"/>
              </w:rPr>
            </w:pPr>
            <w:r>
              <w:rPr>
                <w:rFonts w:ascii="Arial" w:cs="Arial" w:eastAsia="Arial" w:hAnsi="Arial"/>
                <w:sz w:val="18"/>
                <w:szCs w:val="18"/>
                <w:color w:val="auto"/>
              </w:rPr>
              <w:t>2,932</w:t>
            </w:r>
          </w:p>
        </w:tc>
        <w:tc>
          <w:tcPr>
            <w:tcW w:w="1200" w:type="dxa"/>
            <w:vAlign w:val="bottom"/>
            <w:shd w:val="clear" w:color="auto" w:fill="CCEEFF"/>
          </w:tcPr>
          <w:p>
            <w:pPr>
              <w:jc w:val="center"/>
              <w:spacing w:after="0" w:line="202" w:lineRule="exact"/>
              <w:rPr>
                <w:sz w:val="20"/>
                <w:szCs w:val="20"/>
                <w:color w:val="auto"/>
              </w:rPr>
            </w:pPr>
            <w:r>
              <w:rPr>
                <w:rFonts w:ascii="Arial" w:cs="Arial" w:eastAsia="Arial" w:hAnsi="Arial"/>
                <w:sz w:val="18"/>
                <w:szCs w:val="18"/>
                <w:b w:val="1"/>
                <w:bCs w:val="1"/>
                <w:color w:val="auto"/>
                <w:w w:val="99"/>
              </w:rPr>
              <w:t>-4%</w:t>
            </w: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260" w:type="dxa"/>
            <w:vAlign w:val="bottom"/>
          </w:tcPr>
          <w:p>
            <w:pPr>
              <w:spacing w:after="0" w:line="202" w:lineRule="exact"/>
              <w:rPr>
                <w:sz w:val="20"/>
                <w:szCs w:val="20"/>
                <w:color w:val="auto"/>
              </w:rPr>
            </w:pPr>
            <w:r>
              <w:rPr>
                <w:rFonts w:ascii="Arial" w:cs="Arial" w:eastAsia="Arial" w:hAnsi="Arial"/>
                <w:sz w:val="18"/>
                <w:szCs w:val="18"/>
                <w:color w:val="auto"/>
              </w:rPr>
              <w:t>Production Systems</w:t>
            </w:r>
          </w:p>
        </w:tc>
        <w:tc>
          <w:tcPr>
            <w:tcW w:w="100" w:type="dxa"/>
            <w:vAlign w:val="bottom"/>
          </w:tcPr>
          <w:p>
            <w:pPr>
              <w:spacing w:after="0"/>
              <w:rPr>
                <w:sz w:val="17"/>
                <w:szCs w:val="17"/>
                <w:color w:val="auto"/>
              </w:rPr>
            </w:pPr>
          </w:p>
        </w:tc>
        <w:tc>
          <w:tcPr>
            <w:tcW w:w="940" w:type="dxa"/>
            <w:vAlign w:val="bottom"/>
            <w:gridSpan w:val="2"/>
          </w:tcPr>
          <w:p>
            <w:pPr>
              <w:jc w:val="right"/>
              <w:ind w:right="380"/>
              <w:spacing w:after="0" w:line="202" w:lineRule="exact"/>
              <w:rPr>
                <w:sz w:val="20"/>
                <w:szCs w:val="20"/>
                <w:color w:val="auto"/>
              </w:rPr>
            </w:pPr>
            <w:r>
              <w:rPr>
                <w:rFonts w:ascii="Arial" w:cs="Arial" w:eastAsia="Arial" w:hAnsi="Arial"/>
                <w:sz w:val="18"/>
                <w:szCs w:val="18"/>
                <w:b w:val="1"/>
                <w:bCs w:val="1"/>
                <w:color w:val="auto"/>
              </w:rPr>
              <w:t>1,898</w:t>
            </w: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gridSpan w:val="2"/>
          </w:tcPr>
          <w:p>
            <w:pPr>
              <w:jc w:val="right"/>
              <w:ind w:right="580"/>
              <w:spacing w:after="0" w:line="202" w:lineRule="exact"/>
              <w:rPr>
                <w:sz w:val="20"/>
                <w:szCs w:val="20"/>
                <w:color w:val="auto"/>
              </w:rPr>
            </w:pPr>
            <w:r>
              <w:rPr>
                <w:rFonts w:ascii="Arial" w:cs="Arial" w:eastAsia="Arial" w:hAnsi="Arial"/>
                <w:sz w:val="18"/>
                <w:szCs w:val="18"/>
                <w:color w:val="auto"/>
              </w:rPr>
              <w:t>1,245</w:t>
            </w:r>
          </w:p>
        </w:tc>
        <w:tc>
          <w:tcPr>
            <w:tcW w:w="1200" w:type="dxa"/>
            <w:vAlign w:val="bottom"/>
          </w:tcPr>
          <w:p>
            <w:pPr>
              <w:jc w:val="center"/>
              <w:spacing w:after="0" w:line="202" w:lineRule="exact"/>
              <w:rPr>
                <w:sz w:val="20"/>
                <w:szCs w:val="20"/>
                <w:color w:val="auto"/>
              </w:rPr>
            </w:pPr>
            <w:r>
              <w:rPr>
                <w:rFonts w:ascii="Arial" w:cs="Arial" w:eastAsia="Arial" w:hAnsi="Arial"/>
                <w:sz w:val="18"/>
                <w:szCs w:val="18"/>
                <w:b w:val="1"/>
                <w:bCs w:val="1"/>
                <w:color w:val="auto"/>
                <w:w w:val="99"/>
              </w:rPr>
              <w:t>52%</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2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Other</w:t>
            </w:r>
          </w:p>
        </w:tc>
        <w:tc>
          <w:tcPr>
            <w:tcW w:w="10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320"/>
              <w:spacing w:after="0" w:line="202" w:lineRule="exact"/>
              <w:rPr>
                <w:sz w:val="20"/>
                <w:szCs w:val="20"/>
                <w:color w:val="auto"/>
              </w:rPr>
            </w:pPr>
            <w:r>
              <w:rPr>
                <w:rFonts w:ascii="Arial" w:cs="Arial" w:eastAsia="Arial" w:hAnsi="Arial"/>
                <w:sz w:val="18"/>
                <w:szCs w:val="18"/>
                <w:b w:val="1"/>
                <w:bCs w:val="1"/>
                <w:color w:val="auto"/>
              </w:rPr>
              <w:t>(263)</w:t>
            </w: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ind w:right="520"/>
              <w:spacing w:after="0" w:line="202" w:lineRule="exact"/>
              <w:rPr>
                <w:sz w:val="20"/>
                <w:szCs w:val="20"/>
                <w:color w:val="auto"/>
              </w:rPr>
            </w:pPr>
            <w:r>
              <w:rPr>
                <w:rFonts w:ascii="Arial" w:cs="Arial" w:eastAsia="Arial" w:hAnsi="Arial"/>
                <w:sz w:val="18"/>
                <w:szCs w:val="18"/>
                <w:color w:val="auto"/>
              </w:rPr>
              <w:t>(174)</w:t>
            </w:r>
          </w:p>
        </w:tc>
        <w:tc>
          <w:tcPr>
            <w:tcW w:w="1260" w:type="dxa"/>
            <w:vAlign w:val="bottom"/>
            <w:gridSpan w:val="2"/>
            <w:shd w:val="clear" w:color="auto" w:fill="CCEEFF"/>
          </w:tcPr>
          <w:p>
            <w:pPr>
              <w:jc w:val="center"/>
              <w:spacing w:after="0" w:line="202" w:lineRule="exact"/>
              <w:rPr>
                <w:sz w:val="20"/>
                <w:szCs w:val="20"/>
                <w:color w:val="auto"/>
              </w:rPr>
            </w:pPr>
            <w:r>
              <w:rPr>
                <w:rFonts w:ascii="Arial" w:cs="Arial" w:eastAsia="Arial" w:hAnsi="Arial"/>
                <w:sz w:val="18"/>
                <w:szCs w:val="18"/>
                <w:b w:val="1"/>
                <w:bCs w:val="1"/>
                <w:color w:val="auto"/>
                <w:w w:val="99"/>
              </w:rPr>
              <w:t>n/m</w:t>
            </w:r>
          </w:p>
        </w:tc>
        <w:tc>
          <w:tcPr>
            <w:tcW w:w="0" w:type="dxa"/>
            <w:vAlign w:val="bottom"/>
          </w:tcPr>
          <w:p>
            <w:pPr>
              <w:spacing w:after="0"/>
              <w:rPr>
                <w:sz w:val="1"/>
                <w:szCs w:val="1"/>
                <w:color w:val="auto"/>
              </w:rPr>
            </w:pPr>
          </w:p>
        </w:tc>
      </w:tr>
      <w:tr>
        <w:trPr>
          <w:trHeight w:val="210"/>
        </w:trPr>
        <w:tc>
          <w:tcPr>
            <w:tcW w:w="7260" w:type="dxa"/>
            <w:vAlign w:val="bottom"/>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7,321</w:t>
            </w:r>
          </w:p>
        </w:tc>
        <w:tc>
          <w:tcPr>
            <w:tcW w:w="3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6,523</w:t>
            </w:r>
          </w:p>
        </w:tc>
        <w:tc>
          <w:tcPr>
            <w:tcW w:w="580" w:type="dxa"/>
            <w:vAlign w:val="bottom"/>
          </w:tcPr>
          <w:p>
            <w:pPr>
              <w:spacing w:after="0"/>
              <w:rPr>
                <w:sz w:val="18"/>
                <w:szCs w:val="18"/>
                <w:color w:val="auto"/>
              </w:rPr>
            </w:pPr>
          </w:p>
        </w:tc>
        <w:tc>
          <w:tcPr>
            <w:tcW w:w="120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12%</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2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726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Pretax Segment Operating Margin</w:t>
            </w: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260" w:type="dxa"/>
            <w:vAlign w:val="bottom"/>
          </w:tcPr>
          <w:p>
            <w:pPr>
              <w:spacing w:after="0" w:line="202" w:lineRule="exact"/>
              <w:rPr>
                <w:sz w:val="20"/>
                <w:szCs w:val="20"/>
                <w:color w:val="auto"/>
              </w:rPr>
            </w:pPr>
            <w:r>
              <w:rPr>
                <w:rFonts w:ascii="Arial" w:cs="Arial" w:eastAsia="Arial" w:hAnsi="Arial"/>
                <w:sz w:val="18"/>
                <w:szCs w:val="18"/>
                <w:color w:val="auto"/>
              </w:rPr>
              <w:t>Di</w:t>
            </w:r>
            <w:r>
              <w:rPr>
                <w:rFonts w:ascii="Arial" w:cs="Arial" w:eastAsia="Arial" w:hAnsi="Arial"/>
                <w:sz w:val="18"/>
                <w:szCs w:val="18"/>
                <w:b w:val="1"/>
                <w:bCs w:val="1"/>
                <w:color w:val="auto"/>
              </w:rPr>
              <w:t>gi</w:t>
            </w:r>
            <w:r>
              <w:rPr>
                <w:rFonts w:ascii="Arial" w:cs="Arial" w:eastAsia="Arial" w:hAnsi="Arial"/>
                <w:sz w:val="18"/>
                <w:szCs w:val="18"/>
                <w:color w:val="auto"/>
              </w:rPr>
              <w:t>tal &amp; Integration</w:t>
            </w:r>
          </w:p>
        </w:tc>
        <w:tc>
          <w:tcPr>
            <w:tcW w:w="100" w:type="dxa"/>
            <w:vAlign w:val="bottom"/>
          </w:tcPr>
          <w:p>
            <w:pPr>
              <w:spacing w:after="0"/>
              <w:rPr>
                <w:sz w:val="17"/>
                <w:szCs w:val="17"/>
                <w:color w:val="auto"/>
              </w:rPr>
            </w:pPr>
          </w:p>
        </w:tc>
        <w:tc>
          <w:tcPr>
            <w:tcW w:w="940" w:type="dxa"/>
            <w:vAlign w:val="bottom"/>
            <w:gridSpan w:val="2"/>
          </w:tcPr>
          <w:p>
            <w:pPr>
              <w:jc w:val="right"/>
              <w:ind w:right="220"/>
              <w:spacing w:after="0" w:line="202" w:lineRule="exact"/>
              <w:rPr>
                <w:sz w:val="20"/>
                <w:szCs w:val="20"/>
                <w:color w:val="auto"/>
              </w:rPr>
            </w:pPr>
            <w:r>
              <w:rPr>
                <w:rFonts w:ascii="Arial" w:cs="Arial" w:eastAsia="Arial" w:hAnsi="Arial"/>
                <w:sz w:val="18"/>
                <w:szCs w:val="18"/>
                <w:b w:val="1"/>
                <w:bCs w:val="1"/>
                <w:color w:val="auto"/>
              </w:rPr>
              <w:t>33.1%</w:t>
            </w: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gridSpan w:val="2"/>
          </w:tcPr>
          <w:p>
            <w:pPr>
              <w:jc w:val="right"/>
              <w:ind w:right="420"/>
              <w:spacing w:after="0" w:line="202" w:lineRule="exact"/>
              <w:rPr>
                <w:sz w:val="20"/>
                <w:szCs w:val="20"/>
                <w:color w:val="auto"/>
              </w:rPr>
            </w:pPr>
            <w:r>
              <w:rPr>
                <w:rFonts w:ascii="Arial" w:cs="Arial" w:eastAsia="Arial" w:hAnsi="Arial"/>
                <w:sz w:val="18"/>
                <w:szCs w:val="18"/>
                <w:color w:val="auto"/>
              </w:rPr>
              <w:t>32.5%</w:t>
            </w:r>
          </w:p>
        </w:tc>
        <w:tc>
          <w:tcPr>
            <w:tcW w:w="1260" w:type="dxa"/>
            <w:vAlign w:val="bottom"/>
            <w:gridSpan w:val="2"/>
          </w:tcPr>
          <w:p>
            <w:pPr>
              <w:jc w:val="center"/>
              <w:spacing w:after="0" w:line="202" w:lineRule="exact"/>
              <w:rPr>
                <w:sz w:val="20"/>
                <w:szCs w:val="20"/>
                <w:color w:val="auto"/>
              </w:rPr>
            </w:pPr>
            <w:r>
              <w:rPr>
                <w:rFonts w:ascii="Arial" w:cs="Arial" w:eastAsia="Arial" w:hAnsi="Arial"/>
                <w:sz w:val="18"/>
                <w:szCs w:val="18"/>
                <w:b w:val="1"/>
                <w:bCs w:val="1"/>
                <w:color w:val="auto"/>
                <w:w w:val="98"/>
              </w:rPr>
              <w:t>67 bps</w:t>
            </w:r>
          </w:p>
        </w:tc>
        <w:tc>
          <w:tcPr>
            <w:tcW w:w="0" w:type="dxa"/>
            <w:vAlign w:val="bottom"/>
          </w:tcPr>
          <w:p>
            <w:pPr>
              <w:spacing w:after="0"/>
              <w:rPr>
                <w:sz w:val="1"/>
                <w:szCs w:val="1"/>
                <w:color w:val="auto"/>
              </w:rPr>
            </w:pPr>
          </w:p>
        </w:tc>
      </w:tr>
      <w:tr>
        <w:trPr>
          <w:trHeight w:val="202"/>
        </w:trPr>
        <w:tc>
          <w:tcPr>
            <w:tcW w:w="72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Reservoir Performance</w:t>
            </w:r>
          </w:p>
        </w:tc>
        <w:tc>
          <w:tcPr>
            <w:tcW w:w="10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220"/>
              <w:spacing w:after="0" w:line="202" w:lineRule="exact"/>
              <w:rPr>
                <w:sz w:val="20"/>
                <w:szCs w:val="20"/>
                <w:color w:val="auto"/>
              </w:rPr>
            </w:pPr>
            <w:r>
              <w:rPr>
                <w:rFonts w:ascii="Arial" w:cs="Arial" w:eastAsia="Arial" w:hAnsi="Arial"/>
                <w:sz w:val="18"/>
                <w:szCs w:val="18"/>
                <w:b w:val="1"/>
                <w:bCs w:val="1"/>
                <w:color w:val="auto"/>
              </w:rPr>
              <w:t>20.2%</w:t>
            </w: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ind w:right="420"/>
              <w:spacing w:after="0" w:line="202" w:lineRule="exact"/>
              <w:rPr>
                <w:sz w:val="20"/>
                <w:szCs w:val="20"/>
                <w:color w:val="auto"/>
              </w:rPr>
            </w:pPr>
            <w:r>
              <w:rPr>
                <w:rFonts w:ascii="Arial" w:cs="Arial" w:eastAsia="Arial" w:hAnsi="Arial"/>
                <w:sz w:val="18"/>
                <w:szCs w:val="18"/>
                <w:color w:val="auto"/>
              </w:rPr>
              <w:t>19.2%</w:t>
            </w:r>
          </w:p>
        </w:tc>
        <w:tc>
          <w:tcPr>
            <w:tcW w:w="1260" w:type="dxa"/>
            <w:vAlign w:val="bottom"/>
            <w:gridSpan w:val="2"/>
            <w:shd w:val="clear" w:color="auto" w:fill="CCEEFF"/>
          </w:tcPr>
          <w:p>
            <w:pPr>
              <w:jc w:val="center"/>
              <w:spacing w:after="0" w:line="202" w:lineRule="exact"/>
              <w:rPr>
                <w:sz w:val="20"/>
                <w:szCs w:val="20"/>
                <w:color w:val="auto"/>
              </w:rPr>
            </w:pPr>
            <w:r>
              <w:rPr>
                <w:rFonts w:ascii="Arial" w:cs="Arial" w:eastAsia="Arial" w:hAnsi="Arial"/>
                <w:sz w:val="18"/>
                <w:szCs w:val="18"/>
                <w:b w:val="1"/>
                <w:bCs w:val="1"/>
                <w:color w:val="auto"/>
                <w:w w:val="98"/>
              </w:rPr>
              <w:t>99 bps</w:t>
            </w:r>
          </w:p>
        </w:tc>
        <w:tc>
          <w:tcPr>
            <w:tcW w:w="0" w:type="dxa"/>
            <w:vAlign w:val="bottom"/>
          </w:tcPr>
          <w:p>
            <w:pPr>
              <w:spacing w:after="0"/>
              <w:rPr>
                <w:sz w:val="1"/>
                <w:szCs w:val="1"/>
                <w:color w:val="auto"/>
              </w:rPr>
            </w:pPr>
          </w:p>
        </w:tc>
      </w:tr>
      <w:tr>
        <w:trPr>
          <w:trHeight w:val="203"/>
        </w:trPr>
        <w:tc>
          <w:tcPr>
            <w:tcW w:w="7260" w:type="dxa"/>
            <w:vAlign w:val="bottom"/>
          </w:tcPr>
          <w:p>
            <w:pPr>
              <w:spacing w:after="0" w:line="202" w:lineRule="exact"/>
              <w:rPr>
                <w:sz w:val="20"/>
                <w:szCs w:val="20"/>
                <w:color w:val="auto"/>
              </w:rPr>
            </w:pPr>
            <w:r>
              <w:rPr>
                <w:rFonts w:ascii="Arial" w:cs="Arial" w:eastAsia="Arial" w:hAnsi="Arial"/>
                <w:sz w:val="18"/>
                <w:szCs w:val="18"/>
                <w:color w:val="auto"/>
              </w:rPr>
              <w:t>Well Construction</w:t>
            </w:r>
          </w:p>
        </w:tc>
        <w:tc>
          <w:tcPr>
            <w:tcW w:w="100" w:type="dxa"/>
            <w:vAlign w:val="bottom"/>
          </w:tcPr>
          <w:p>
            <w:pPr>
              <w:spacing w:after="0"/>
              <w:rPr>
                <w:sz w:val="17"/>
                <w:szCs w:val="17"/>
                <w:color w:val="auto"/>
              </w:rPr>
            </w:pPr>
          </w:p>
        </w:tc>
        <w:tc>
          <w:tcPr>
            <w:tcW w:w="940" w:type="dxa"/>
            <w:vAlign w:val="bottom"/>
            <w:gridSpan w:val="2"/>
          </w:tcPr>
          <w:p>
            <w:pPr>
              <w:jc w:val="right"/>
              <w:ind w:right="220"/>
              <w:spacing w:after="0" w:line="202" w:lineRule="exact"/>
              <w:rPr>
                <w:sz w:val="20"/>
                <w:szCs w:val="20"/>
                <w:color w:val="auto"/>
              </w:rPr>
            </w:pPr>
            <w:r>
              <w:rPr>
                <w:rFonts w:ascii="Arial" w:cs="Arial" w:eastAsia="Arial" w:hAnsi="Arial"/>
                <w:sz w:val="18"/>
                <w:szCs w:val="18"/>
                <w:b w:val="1"/>
                <w:bCs w:val="1"/>
                <w:color w:val="auto"/>
              </w:rPr>
              <w:t>21.2%</w:t>
            </w: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gridSpan w:val="2"/>
          </w:tcPr>
          <w:p>
            <w:pPr>
              <w:jc w:val="right"/>
              <w:ind w:right="420"/>
              <w:spacing w:after="0" w:line="202" w:lineRule="exact"/>
              <w:rPr>
                <w:sz w:val="20"/>
                <w:szCs w:val="20"/>
                <w:color w:val="auto"/>
              </w:rPr>
            </w:pPr>
            <w:r>
              <w:rPr>
                <w:rFonts w:ascii="Arial" w:cs="Arial" w:eastAsia="Arial" w:hAnsi="Arial"/>
                <w:sz w:val="18"/>
                <w:szCs w:val="18"/>
                <w:color w:val="auto"/>
              </w:rPr>
              <w:t>21.8%</w:t>
            </w:r>
          </w:p>
        </w:tc>
        <w:tc>
          <w:tcPr>
            <w:tcW w:w="1260" w:type="dxa"/>
            <w:vAlign w:val="bottom"/>
            <w:gridSpan w:val="2"/>
          </w:tcPr>
          <w:p>
            <w:pPr>
              <w:jc w:val="center"/>
              <w:spacing w:after="0" w:line="202" w:lineRule="exact"/>
              <w:rPr>
                <w:sz w:val="20"/>
                <w:szCs w:val="20"/>
                <w:color w:val="auto"/>
              </w:rPr>
            </w:pPr>
            <w:r>
              <w:rPr>
                <w:rFonts w:ascii="Arial" w:cs="Arial" w:eastAsia="Arial" w:hAnsi="Arial"/>
                <w:sz w:val="18"/>
                <w:szCs w:val="18"/>
                <w:b w:val="1"/>
                <w:bCs w:val="1"/>
                <w:color w:val="auto"/>
              </w:rPr>
              <w:t>-59 bps</w:t>
            </w:r>
          </w:p>
        </w:tc>
        <w:tc>
          <w:tcPr>
            <w:tcW w:w="0" w:type="dxa"/>
            <w:vAlign w:val="bottom"/>
          </w:tcPr>
          <w:p>
            <w:pPr>
              <w:spacing w:after="0"/>
              <w:rPr>
                <w:sz w:val="1"/>
                <w:szCs w:val="1"/>
                <w:color w:val="auto"/>
              </w:rPr>
            </w:pPr>
          </w:p>
        </w:tc>
      </w:tr>
      <w:tr>
        <w:trPr>
          <w:trHeight w:val="203"/>
        </w:trPr>
        <w:tc>
          <w:tcPr>
            <w:tcW w:w="72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Production Systems</w:t>
            </w:r>
          </w:p>
        </w:tc>
        <w:tc>
          <w:tcPr>
            <w:tcW w:w="10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220"/>
              <w:spacing w:after="0" w:line="202" w:lineRule="exact"/>
              <w:rPr>
                <w:sz w:val="20"/>
                <w:szCs w:val="20"/>
                <w:color w:val="auto"/>
              </w:rPr>
            </w:pPr>
            <w:r>
              <w:rPr>
                <w:rFonts w:ascii="Arial" w:cs="Arial" w:eastAsia="Arial" w:hAnsi="Arial"/>
                <w:sz w:val="18"/>
                <w:szCs w:val="18"/>
                <w:b w:val="1"/>
                <w:bCs w:val="1"/>
                <w:color w:val="auto"/>
              </w:rPr>
              <w:t>15.6%</w:t>
            </w: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ind w:right="420"/>
              <w:spacing w:after="0" w:line="202" w:lineRule="exact"/>
              <w:rPr>
                <w:sz w:val="20"/>
                <w:szCs w:val="20"/>
                <w:color w:val="auto"/>
              </w:rPr>
            </w:pPr>
            <w:r>
              <w:rPr>
                <w:rFonts w:ascii="Arial" w:cs="Arial" w:eastAsia="Arial" w:hAnsi="Arial"/>
                <w:sz w:val="18"/>
                <w:szCs w:val="18"/>
                <w:color w:val="auto"/>
              </w:rPr>
              <w:t>12.7%</w:t>
            </w:r>
          </w:p>
        </w:tc>
        <w:tc>
          <w:tcPr>
            <w:tcW w:w="1260" w:type="dxa"/>
            <w:vAlign w:val="bottom"/>
            <w:gridSpan w:val="2"/>
            <w:shd w:val="clear" w:color="auto" w:fill="CCEEFF"/>
          </w:tcPr>
          <w:p>
            <w:pPr>
              <w:jc w:val="center"/>
              <w:spacing w:after="0" w:line="202" w:lineRule="exact"/>
              <w:rPr>
                <w:sz w:val="20"/>
                <w:szCs w:val="20"/>
                <w:color w:val="auto"/>
              </w:rPr>
            </w:pPr>
            <w:r>
              <w:rPr>
                <w:rFonts w:ascii="Arial" w:cs="Arial" w:eastAsia="Arial" w:hAnsi="Arial"/>
                <w:sz w:val="18"/>
                <w:szCs w:val="18"/>
                <w:b w:val="1"/>
                <w:bCs w:val="1"/>
                <w:color w:val="auto"/>
              </w:rPr>
              <w:t>297 bps</w:t>
            </w:r>
          </w:p>
        </w:tc>
        <w:tc>
          <w:tcPr>
            <w:tcW w:w="0" w:type="dxa"/>
            <w:vAlign w:val="bottom"/>
          </w:tcPr>
          <w:p>
            <w:pPr>
              <w:spacing w:after="0"/>
              <w:rPr>
                <w:sz w:val="1"/>
                <w:szCs w:val="1"/>
                <w:color w:val="auto"/>
              </w:rPr>
            </w:pPr>
          </w:p>
        </w:tc>
      </w:tr>
      <w:tr>
        <w:trPr>
          <w:trHeight w:val="203"/>
        </w:trPr>
        <w:tc>
          <w:tcPr>
            <w:tcW w:w="7260" w:type="dxa"/>
            <w:vAlign w:val="bottom"/>
          </w:tcPr>
          <w:p>
            <w:pPr>
              <w:spacing w:after="0" w:line="202" w:lineRule="exact"/>
              <w:rPr>
                <w:sz w:val="20"/>
                <w:szCs w:val="20"/>
                <w:color w:val="auto"/>
              </w:rPr>
            </w:pPr>
            <w:r>
              <w:rPr>
                <w:rFonts w:ascii="Arial" w:cs="Arial" w:eastAsia="Arial" w:hAnsi="Arial"/>
                <w:sz w:val="18"/>
                <w:szCs w:val="18"/>
                <w:color w:val="auto"/>
              </w:rPr>
              <w:t>Other</w:t>
            </w:r>
          </w:p>
        </w:tc>
        <w:tc>
          <w:tcPr>
            <w:tcW w:w="100" w:type="dxa"/>
            <w:vAlign w:val="bottom"/>
          </w:tcPr>
          <w:p>
            <w:pPr>
              <w:spacing w:after="0"/>
              <w:rPr>
                <w:sz w:val="17"/>
                <w:szCs w:val="17"/>
                <w:color w:val="auto"/>
              </w:rPr>
            </w:pPr>
          </w:p>
        </w:tc>
        <w:tc>
          <w:tcPr>
            <w:tcW w:w="940" w:type="dxa"/>
            <w:vAlign w:val="bottom"/>
            <w:gridSpan w:val="2"/>
          </w:tcPr>
          <w:p>
            <w:pPr>
              <w:jc w:val="right"/>
              <w:ind w:right="380"/>
              <w:spacing w:after="0" w:line="202" w:lineRule="exact"/>
              <w:rPr>
                <w:sz w:val="20"/>
                <w:szCs w:val="20"/>
                <w:color w:val="auto"/>
              </w:rPr>
            </w:pPr>
            <w:r>
              <w:rPr>
                <w:rFonts w:ascii="Arial" w:cs="Arial" w:eastAsia="Arial" w:hAnsi="Arial"/>
                <w:sz w:val="18"/>
                <w:szCs w:val="18"/>
                <w:b w:val="1"/>
                <w:bCs w:val="1"/>
                <w:color w:val="auto"/>
              </w:rPr>
              <w:t>n/m</w:t>
            </w: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gridSpan w:val="2"/>
          </w:tcPr>
          <w:p>
            <w:pPr>
              <w:jc w:val="right"/>
              <w:ind w:right="580"/>
              <w:spacing w:after="0" w:line="202" w:lineRule="exact"/>
              <w:rPr>
                <w:sz w:val="20"/>
                <w:szCs w:val="20"/>
                <w:color w:val="auto"/>
              </w:rPr>
            </w:pPr>
            <w:r>
              <w:rPr>
                <w:rFonts w:ascii="Arial" w:cs="Arial" w:eastAsia="Arial" w:hAnsi="Arial"/>
                <w:sz w:val="18"/>
                <w:szCs w:val="18"/>
                <w:color w:val="auto"/>
              </w:rPr>
              <w:t>n/m</w:t>
            </w:r>
          </w:p>
        </w:tc>
        <w:tc>
          <w:tcPr>
            <w:tcW w:w="1260" w:type="dxa"/>
            <w:vAlign w:val="bottom"/>
            <w:gridSpan w:val="2"/>
          </w:tcPr>
          <w:p>
            <w:pPr>
              <w:jc w:val="center"/>
              <w:spacing w:after="0" w:line="202" w:lineRule="exact"/>
              <w:rPr>
                <w:sz w:val="20"/>
                <w:szCs w:val="20"/>
                <w:color w:val="auto"/>
              </w:rPr>
            </w:pPr>
            <w:r>
              <w:rPr>
                <w:rFonts w:ascii="Arial" w:cs="Arial" w:eastAsia="Arial" w:hAnsi="Arial"/>
                <w:sz w:val="18"/>
                <w:szCs w:val="18"/>
                <w:b w:val="1"/>
                <w:bCs w:val="1"/>
                <w:color w:val="auto"/>
                <w:w w:val="99"/>
              </w:rPr>
              <w:t>n/m</w:t>
            </w:r>
          </w:p>
        </w:tc>
        <w:tc>
          <w:tcPr>
            <w:tcW w:w="0" w:type="dxa"/>
            <w:vAlign w:val="bottom"/>
          </w:tcPr>
          <w:p>
            <w:pPr>
              <w:spacing w:after="0"/>
              <w:rPr>
                <w:sz w:val="1"/>
                <w:szCs w:val="1"/>
                <w:color w:val="auto"/>
              </w:rPr>
            </w:pPr>
          </w:p>
        </w:tc>
      </w:tr>
      <w:tr>
        <w:trPr>
          <w:trHeight w:val="27"/>
        </w:trPr>
        <w:tc>
          <w:tcPr>
            <w:tcW w:w="72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580" w:type="dxa"/>
            <w:vAlign w:val="bottom"/>
          </w:tcPr>
          <w:p>
            <w:pPr>
              <w:spacing w:after="0"/>
              <w:rPr>
                <w:sz w:val="2"/>
                <w:szCs w:val="2"/>
                <w:color w:val="auto"/>
              </w:rPr>
            </w:pPr>
          </w:p>
        </w:tc>
        <w:tc>
          <w:tcPr>
            <w:tcW w:w="120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7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220"/>
              <w:spacing w:after="0" w:line="202" w:lineRule="exact"/>
              <w:rPr>
                <w:sz w:val="20"/>
                <w:szCs w:val="20"/>
                <w:color w:val="auto"/>
              </w:rPr>
            </w:pPr>
            <w:r>
              <w:rPr>
                <w:rFonts w:ascii="Arial" w:cs="Arial" w:eastAsia="Arial" w:hAnsi="Arial"/>
                <w:sz w:val="18"/>
                <w:szCs w:val="18"/>
                <w:b w:val="1"/>
                <w:bCs w:val="1"/>
                <w:color w:val="auto"/>
              </w:rPr>
              <w:t>20.2%</w:t>
            </w: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ind w:right="420"/>
              <w:spacing w:after="0" w:line="202" w:lineRule="exact"/>
              <w:rPr>
                <w:sz w:val="20"/>
                <w:szCs w:val="20"/>
                <w:color w:val="auto"/>
              </w:rPr>
            </w:pPr>
            <w:r>
              <w:rPr>
                <w:rFonts w:ascii="Arial" w:cs="Arial" w:eastAsia="Arial" w:hAnsi="Arial"/>
                <w:sz w:val="18"/>
                <w:szCs w:val="18"/>
                <w:color w:val="auto"/>
              </w:rPr>
              <w:t>19.7%</w:t>
            </w:r>
          </w:p>
        </w:tc>
        <w:tc>
          <w:tcPr>
            <w:tcW w:w="1260" w:type="dxa"/>
            <w:vAlign w:val="bottom"/>
            <w:gridSpan w:val="2"/>
            <w:shd w:val="clear" w:color="auto" w:fill="CCEEFF"/>
          </w:tcPr>
          <w:p>
            <w:pPr>
              <w:jc w:val="center"/>
              <w:spacing w:after="0" w:line="202" w:lineRule="exact"/>
              <w:rPr>
                <w:sz w:val="20"/>
                <w:szCs w:val="20"/>
                <w:color w:val="auto"/>
              </w:rPr>
            </w:pPr>
            <w:r>
              <w:rPr>
                <w:rFonts w:ascii="Arial" w:cs="Arial" w:eastAsia="Arial" w:hAnsi="Arial"/>
                <w:sz w:val="18"/>
                <w:szCs w:val="18"/>
                <w:b w:val="1"/>
                <w:bCs w:val="1"/>
                <w:color w:val="auto"/>
                <w:w w:val="98"/>
              </w:rPr>
              <w:t>49 bps</w:t>
            </w:r>
          </w:p>
        </w:tc>
        <w:tc>
          <w:tcPr>
            <w:tcW w:w="0" w:type="dxa"/>
            <w:vAlign w:val="bottom"/>
          </w:tcPr>
          <w:p>
            <w:pPr>
              <w:spacing w:after="0"/>
              <w:rPr>
                <w:sz w:val="1"/>
                <w:szCs w:val="1"/>
                <w:color w:val="auto"/>
              </w:rPr>
            </w:pPr>
          </w:p>
        </w:tc>
      </w:tr>
      <w:tr>
        <w:trPr>
          <w:trHeight w:val="20"/>
        </w:trPr>
        <w:tc>
          <w:tcPr>
            <w:tcW w:w="7260" w:type="dxa"/>
            <w:vAlign w:val="bottom"/>
            <w:vMerge w:val="restart"/>
          </w:tcPr>
          <w:p>
            <w:pPr>
              <w:spacing w:after="0"/>
              <w:rPr>
                <w:sz w:val="20"/>
                <w:szCs w:val="20"/>
                <w:color w:val="auto"/>
              </w:rPr>
            </w:pPr>
            <w:r>
              <w:rPr>
                <w:rFonts w:ascii="Arial" w:cs="Arial" w:eastAsia="Arial" w:hAnsi="Arial"/>
                <w:sz w:val="18"/>
                <w:szCs w:val="18"/>
                <w:b w:val="1"/>
                <w:bCs w:val="1"/>
                <w:color w:val="auto"/>
              </w:rPr>
              <w:t>Adjusted EBITDA</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726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2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Digital &amp; Integration</w:t>
            </w:r>
          </w:p>
        </w:tc>
        <w:tc>
          <w:tcPr>
            <w:tcW w:w="1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b w:val="1"/>
                <w:bCs w:val="1"/>
                <w:color w:val="auto"/>
                <w:w w:val="79"/>
              </w:rPr>
              <w:t>$</w:t>
            </w:r>
          </w:p>
        </w:tc>
        <w:tc>
          <w:tcPr>
            <w:tcW w:w="940" w:type="dxa"/>
            <w:vAlign w:val="bottom"/>
            <w:gridSpan w:val="2"/>
            <w:shd w:val="clear" w:color="auto" w:fill="CCEEFF"/>
          </w:tcPr>
          <w:p>
            <w:pPr>
              <w:jc w:val="right"/>
              <w:ind w:right="380"/>
              <w:spacing w:after="0" w:line="202" w:lineRule="exact"/>
              <w:rPr>
                <w:sz w:val="20"/>
                <w:szCs w:val="20"/>
                <w:color w:val="auto"/>
              </w:rPr>
            </w:pPr>
            <w:r>
              <w:rPr>
                <w:rFonts w:ascii="Arial" w:cs="Arial" w:eastAsia="Arial" w:hAnsi="Arial"/>
                <w:sz w:val="18"/>
                <w:szCs w:val="18"/>
                <w:b w:val="1"/>
                <w:bCs w:val="1"/>
                <w:color w:val="auto"/>
              </w:rPr>
              <w:t>2,074</w:t>
            </w:r>
          </w:p>
        </w:tc>
        <w:tc>
          <w:tcPr>
            <w:tcW w:w="32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580"/>
              <w:spacing w:after="0" w:line="202" w:lineRule="exact"/>
              <w:rPr>
                <w:sz w:val="20"/>
                <w:szCs w:val="20"/>
                <w:color w:val="auto"/>
              </w:rPr>
            </w:pPr>
            <w:r>
              <w:rPr>
                <w:rFonts w:ascii="Arial" w:cs="Arial" w:eastAsia="Arial" w:hAnsi="Arial"/>
                <w:sz w:val="18"/>
                <w:szCs w:val="18"/>
                <w:color w:val="auto"/>
              </w:rPr>
              <w:t>1,847</w:t>
            </w:r>
          </w:p>
        </w:tc>
        <w:tc>
          <w:tcPr>
            <w:tcW w:w="1200" w:type="dxa"/>
            <w:vAlign w:val="bottom"/>
            <w:shd w:val="clear" w:color="auto" w:fill="CCEEFF"/>
          </w:tcPr>
          <w:p>
            <w:pPr>
              <w:jc w:val="center"/>
              <w:spacing w:after="0" w:line="202" w:lineRule="exact"/>
              <w:rPr>
                <w:sz w:val="20"/>
                <w:szCs w:val="20"/>
                <w:color w:val="auto"/>
              </w:rPr>
            </w:pPr>
            <w:r>
              <w:rPr>
                <w:rFonts w:ascii="Arial" w:cs="Arial" w:eastAsia="Arial" w:hAnsi="Arial"/>
                <w:sz w:val="18"/>
                <w:szCs w:val="18"/>
                <w:b w:val="1"/>
                <w:bCs w:val="1"/>
                <w:color w:val="auto"/>
                <w:w w:val="99"/>
              </w:rPr>
              <w:t>12%</w:t>
            </w: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260" w:type="dxa"/>
            <w:vAlign w:val="bottom"/>
          </w:tcPr>
          <w:p>
            <w:pPr>
              <w:spacing w:after="0" w:line="202" w:lineRule="exact"/>
              <w:rPr>
                <w:sz w:val="20"/>
                <w:szCs w:val="20"/>
                <w:color w:val="auto"/>
              </w:rPr>
            </w:pPr>
            <w:r>
              <w:rPr>
                <w:rFonts w:ascii="Arial" w:cs="Arial" w:eastAsia="Arial" w:hAnsi="Arial"/>
                <w:sz w:val="18"/>
                <w:szCs w:val="18"/>
                <w:color w:val="auto"/>
              </w:rPr>
              <w:t>Reservoir Performance</w:t>
            </w:r>
          </w:p>
        </w:tc>
        <w:tc>
          <w:tcPr>
            <w:tcW w:w="100" w:type="dxa"/>
            <w:vAlign w:val="bottom"/>
          </w:tcPr>
          <w:p>
            <w:pPr>
              <w:spacing w:after="0"/>
              <w:rPr>
                <w:sz w:val="17"/>
                <w:szCs w:val="17"/>
                <w:color w:val="auto"/>
              </w:rPr>
            </w:pPr>
          </w:p>
        </w:tc>
        <w:tc>
          <w:tcPr>
            <w:tcW w:w="940" w:type="dxa"/>
            <w:vAlign w:val="bottom"/>
            <w:gridSpan w:val="2"/>
          </w:tcPr>
          <w:p>
            <w:pPr>
              <w:jc w:val="right"/>
              <w:ind w:right="380"/>
              <w:spacing w:after="0" w:line="202" w:lineRule="exact"/>
              <w:rPr>
                <w:sz w:val="20"/>
                <w:szCs w:val="20"/>
                <w:color w:val="auto"/>
              </w:rPr>
            </w:pPr>
            <w:r>
              <w:rPr>
                <w:rFonts w:ascii="Arial" w:cs="Arial" w:eastAsia="Arial" w:hAnsi="Arial"/>
                <w:sz w:val="18"/>
                <w:szCs w:val="18"/>
                <w:b w:val="1"/>
                <w:bCs w:val="1"/>
                <w:color w:val="auto"/>
              </w:rPr>
              <w:t>1,841</w:t>
            </w: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gridSpan w:val="2"/>
          </w:tcPr>
          <w:p>
            <w:pPr>
              <w:jc w:val="right"/>
              <w:ind w:right="580"/>
              <w:spacing w:after="0" w:line="202" w:lineRule="exact"/>
              <w:rPr>
                <w:sz w:val="20"/>
                <w:szCs w:val="20"/>
                <w:color w:val="auto"/>
              </w:rPr>
            </w:pPr>
            <w:r>
              <w:rPr>
                <w:rFonts w:ascii="Arial" w:cs="Arial" w:eastAsia="Arial" w:hAnsi="Arial"/>
                <w:sz w:val="18"/>
                <w:szCs w:val="18"/>
                <w:color w:val="auto"/>
              </w:rPr>
              <w:t>1,646</w:t>
            </w:r>
          </w:p>
        </w:tc>
        <w:tc>
          <w:tcPr>
            <w:tcW w:w="1200" w:type="dxa"/>
            <w:vAlign w:val="bottom"/>
          </w:tcPr>
          <w:p>
            <w:pPr>
              <w:jc w:val="center"/>
              <w:spacing w:after="0" w:line="202" w:lineRule="exact"/>
              <w:rPr>
                <w:sz w:val="20"/>
                <w:szCs w:val="20"/>
                <w:color w:val="auto"/>
              </w:rPr>
            </w:pPr>
            <w:r>
              <w:rPr>
                <w:rFonts w:ascii="Arial" w:cs="Arial" w:eastAsia="Arial" w:hAnsi="Arial"/>
                <w:sz w:val="18"/>
                <w:szCs w:val="18"/>
                <w:b w:val="1"/>
                <w:bCs w:val="1"/>
                <w:color w:val="auto"/>
                <w:w w:val="99"/>
              </w:rPr>
              <w:t>12%</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2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Well Construction</w:t>
            </w:r>
          </w:p>
        </w:tc>
        <w:tc>
          <w:tcPr>
            <w:tcW w:w="10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380"/>
              <w:spacing w:after="0" w:line="202" w:lineRule="exact"/>
              <w:rPr>
                <w:sz w:val="20"/>
                <w:szCs w:val="20"/>
                <w:color w:val="auto"/>
              </w:rPr>
            </w:pPr>
            <w:r>
              <w:rPr>
                <w:rFonts w:ascii="Arial" w:cs="Arial" w:eastAsia="Arial" w:hAnsi="Arial"/>
                <w:sz w:val="18"/>
                <w:szCs w:val="18"/>
                <w:b w:val="1"/>
                <w:bCs w:val="1"/>
                <w:color w:val="auto"/>
              </w:rPr>
              <w:t>3,461</w:t>
            </w: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ind w:right="580"/>
              <w:spacing w:after="0" w:line="202" w:lineRule="exact"/>
              <w:rPr>
                <w:sz w:val="20"/>
                <w:szCs w:val="20"/>
                <w:color w:val="auto"/>
              </w:rPr>
            </w:pPr>
            <w:r>
              <w:rPr>
                <w:rFonts w:ascii="Arial" w:cs="Arial" w:eastAsia="Arial" w:hAnsi="Arial"/>
                <w:sz w:val="18"/>
                <w:szCs w:val="18"/>
                <w:color w:val="auto"/>
              </w:rPr>
              <w:t>3,514</w:t>
            </w:r>
          </w:p>
        </w:tc>
        <w:tc>
          <w:tcPr>
            <w:tcW w:w="1200" w:type="dxa"/>
            <w:vAlign w:val="bottom"/>
            <w:shd w:val="clear" w:color="auto" w:fill="CCEEFF"/>
          </w:tcPr>
          <w:p>
            <w:pPr>
              <w:jc w:val="center"/>
              <w:spacing w:after="0" w:line="202" w:lineRule="exact"/>
              <w:rPr>
                <w:sz w:val="20"/>
                <w:szCs w:val="20"/>
                <w:color w:val="auto"/>
              </w:rPr>
            </w:pPr>
            <w:r>
              <w:rPr>
                <w:rFonts w:ascii="Arial" w:cs="Arial" w:eastAsia="Arial" w:hAnsi="Arial"/>
                <w:sz w:val="18"/>
                <w:szCs w:val="18"/>
                <w:b w:val="1"/>
                <w:bCs w:val="1"/>
                <w:color w:val="auto"/>
                <w:w w:val="99"/>
              </w:rPr>
              <w:t>-1%</w:t>
            </w: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260" w:type="dxa"/>
            <w:vAlign w:val="bottom"/>
          </w:tcPr>
          <w:p>
            <w:pPr>
              <w:spacing w:after="0" w:line="202" w:lineRule="exact"/>
              <w:rPr>
                <w:sz w:val="20"/>
                <w:szCs w:val="20"/>
                <w:color w:val="auto"/>
              </w:rPr>
            </w:pPr>
            <w:r>
              <w:rPr>
                <w:rFonts w:ascii="Arial" w:cs="Arial" w:eastAsia="Arial" w:hAnsi="Arial"/>
                <w:sz w:val="18"/>
                <w:szCs w:val="18"/>
                <w:color w:val="auto"/>
              </w:rPr>
              <w:t>Production Systems</w:t>
            </w:r>
          </w:p>
        </w:tc>
        <w:tc>
          <w:tcPr>
            <w:tcW w:w="100" w:type="dxa"/>
            <w:vAlign w:val="bottom"/>
          </w:tcPr>
          <w:p>
            <w:pPr>
              <w:spacing w:after="0"/>
              <w:rPr>
                <w:sz w:val="17"/>
                <w:szCs w:val="17"/>
                <w:color w:val="auto"/>
              </w:rPr>
            </w:pPr>
          </w:p>
        </w:tc>
        <w:tc>
          <w:tcPr>
            <w:tcW w:w="940" w:type="dxa"/>
            <w:vAlign w:val="bottom"/>
            <w:gridSpan w:val="2"/>
          </w:tcPr>
          <w:p>
            <w:pPr>
              <w:jc w:val="right"/>
              <w:ind w:right="380"/>
              <w:spacing w:after="0" w:line="202" w:lineRule="exact"/>
              <w:rPr>
                <w:sz w:val="20"/>
                <w:szCs w:val="20"/>
                <w:color w:val="auto"/>
              </w:rPr>
            </w:pPr>
            <w:r>
              <w:rPr>
                <w:rFonts w:ascii="Arial" w:cs="Arial" w:eastAsia="Arial" w:hAnsi="Arial"/>
                <w:sz w:val="18"/>
                <w:szCs w:val="18"/>
                <w:b w:val="1"/>
                <w:bCs w:val="1"/>
                <w:color w:val="auto"/>
              </w:rPr>
              <w:t>2,242</w:t>
            </w: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gridSpan w:val="2"/>
          </w:tcPr>
          <w:p>
            <w:pPr>
              <w:jc w:val="right"/>
              <w:ind w:right="580"/>
              <w:spacing w:after="0" w:line="202" w:lineRule="exact"/>
              <w:rPr>
                <w:sz w:val="20"/>
                <w:szCs w:val="20"/>
                <w:color w:val="auto"/>
              </w:rPr>
            </w:pPr>
            <w:r>
              <w:rPr>
                <w:rFonts w:ascii="Arial" w:cs="Arial" w:eastAsia="Arial" w:hAnsi="Arial"/>
                <w:sz w:val="18"/>
                <w:szCs w:val="18"/>
                <w:color w:val="auto"/>
              </w:rPr>
              <w:t>1,569</w:t>
            </w:r>
          </w:p>
        </w:tc>
        <w:tc>
          <w:tcPr>
            <w:tcW w:w="1200" w:type="dxa"/>
            <w:vAlign w:val="bottom"/>
          </w:tcPr>
          <w:p>
            <w:pPr>
              <w:jc w:val="center"/>
              <w:spacing w:after="0" w:line="202" w:lineRule="exact"/>
              <w:rPr>
                <w:sz w:val="20"/>
                <w:szCs w:val="20"/>
                <w:color w:val="auto"/>
              </w:rPr>
            </w:pPr>
            <w:r>
              <w:rPr>
                <w:rFonts w:ascii="Arial" w:cs="Arial" w:eastAsia="Arial" w:hAnsi="Arial"/>
                <w:sz w:val="18"/>
                <w:szCs w:val="18"/>
                <w:b w:val="1"/>
                <w:bCs w:val="1"/>
                <w:color w:val="auto"/>
                <w:w w:val="99"/>
              </w:rPr>
              <w:t>43%</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72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Other</w:t>
            </w:r>
          </w:p>
        </w:tc>
        <w:tc>
          <w:tcPr>
            <w:tcW w:w="10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380"/>
              <w:spacing w:after="0" w:line="202" w:lineRule="exact"/>
              <w:rPr>
                <w:sz w:val="20"/>
                <w:szCs w:val="20"/>
                <w:color w:val="auto"/>
              </w:rPr>
            </w:pPr>
            <w:r>
              <w:rPr>
                <w:rFonts w:ascii="Arial" w:cs="Arial" w:eastAsia="Arial" w:hAnsi="Arial"/>
                <w:sz w:val="18"/>
                <w:szCs w:val="18"/>
                <w:b w:val="1"/>
                <w:bCs w:val="1"/>
                <w:color w:val="auto"/>
              </w:rPr>
              <w:t>18</w:t>
            </w: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ind w:right="580"/>
              <w:spacing w:after="0" w:line="202" w:lineRule="exact"/>
              <w:rPr>
                <w:sz w:val="20"/>
                <w:szCs w:val="20"/>
                <w:color w:val="auto"/>
              </w:rPr>
            </w:pPr>
            <w:r>
              <w:rPr>
                <w:rFonts w:ascii="Arial" w:cs="Arial" w:eastAsia="Arial" w:hAnsi="Arial"/>
                <w:sz w:val="18"/>
                <w:szCs w:val="18"/>
                <w:color w:val="auto"/>
              </w:rPr>
              <w:t>102</w:t>
            </w:r>
          </w:p>
        </w:tc>
        <w:tc>
          <w:tcPr>
            <w:tcW w:w="1260" w:type="dxa"/>
            <w:vAlign w:val="bottom"/>
            <w:gridSpan w:val="2"/>
            <w:shd w:val="clear" w:color="auto" w:fill="CCEEFF"/>
          </w:tcPr>
          <w:p>
            <w:pPr>
              <w:jc w:val="center"/>
              <w:spacing w:after="0" w:line="202" w:lineRule="exact"/>
              <w:rPr>
                <w:sz w:val="20"/>
                <w:szCs w:val="20"/>
                <w:color w:val="auto"/>
              </w:rPr>
            </w:pPr>
            <w:r>
              <w:rPr>
                <w:rFonts w:ascii="Arial" w:cs="Arial" w:eastAsia="Arial" w:hAnsi="Arial"/>
                <w:sz w:val="18"/>
                <w:szCs w:val="18"/>
                <w:b w:val="1"/>
                <w:bCs w:val="1"/>
                <w:color w:val="auto"/>
                <w:w w:val="99"/>
              </w:rPr>
              <w:t>n/m</w:t>
            </w:r>
          </w:p>
        </w:tc>
        <w:tc>
          <w:tcPr>
            <w:tcW w:w="0" w:type="dxa"/>
            <w:vAlign w:val="bottom"/>
          </w:tcPr>
          <w:p>
            <w:pPr>
              <w:spacing w:after="0"/>
              <w:rPr>
                <w:sz w:val="1"/>
                <w:szCs w:val="1"/>
                <w:color w:val="auto"/>
              </w:rPr>
            </w:pPr>
          </w:p>
        </w:tc>
      </w:tr>
      <w:tr>
        <w:trPr>
          <w:trHeight w:val="210"/>
        </w:trPr>
        <w:tc>
          <w:tcPr>
            <w:tcW w:w="7260" w:type="dxa"/>
            <w:vAlign w:val="bottom"/>
          </w:tcPr>
          <w:p>
            <w:pPr>
              <w:spacing w:after="0"/>
              <w:rPr>
                <w:sz w:val="18"/>
                <w:szCs w:val="18"/>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9,636</w:t>
            </w:r>
          </w:p>
        </w:tc>
        <w:tc>
          <w:tcPr>
            <w:tcW w:w="3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8,678</w:t>
            </w:r>
          </w:p>
        </w:tc>
        <w:tc>
          <w:tcPr>
            <w:tcW w:w="580" w:type="dxa"/>
            <w:vAlign w:val="bottom"/>
          </w:tcPr>
          <w:p>
            <w:pPr>
              <w:spacing w:after="0"/>
              <w:rPr>
                <w:sz w:val="18"/>
                <w:szCs w:val="18"/>
                <w:color w:val="auto"/>
              </w:rPr>
            </w:pPr>
          </w:p>
        </w:tc>
        <w:tc>
          <w:tcPr>
            <w:tcW w:w="120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11%</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72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Corporate &amp; other</w:t>
            </w:r>
          </w:p>
        </w:tc>
        <w:tc>
          <w:tcPr>
            <w:tcW w:w="10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320"/>
              <w:spacing w:after="0" w:line="202" w:lineRule="exact"/>
              <w:rPr>
                <w:sz w:val="20"/>
                <w:szCs w:val="20"/>
                <w:color w:val="auto"/>
              </w:rPr>
            </w:pPr>
            <w:r>
              <w:rPr>
                <w:rFonts w:ascii="Arial" w:cs="Arial" w:eastAsia="Arial" w:hAnsi="Arial"/>
                <w:sz w:val="18"/>
                <w:szCs w:val="18"/>
                <w:b w:val="1"/>
                <w:bCs w:val="1"/>
                <w:color w:val="auto"/>
              </w:rPr>
              <w:t>(566)</w:t>
            </w: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ind w:right="520"/>
              <w:spacing w:after="0" w:line="202" w:lineRule="exact"/>
              <w:rPr>
                <w:sz w:val="20"/>
                <w:szCs w:val="20"/>
                <w:color w:val="auto"/>
              </w:rPr>
            </w:pPr>
            <w:r>
              <w:rPr>
                <w:rFonts w:ascii="Arial" w:cs="Arial" w:eastAsia="Arial" w:hAnsi="Arial"/>
                <w:sz w:val="18"/>
                <w:szCs w:val="18"/>
                <w:color w:val="auto"/>
              </w:rPr>
              <w:t>(571)</w:t>
            </w:r>
          </w:p>
        </w:tc>
        <w:tc>
          <w:tcPr>
            <w:tcW w:w="1260" w:type="dxa"/>
            <w:vAlign w:val="bottom"/>
            <w:gridSpan w:val="2"/>
            <w:shd w:val="clear" w:color="auto" w:fill="CCEEFF"/>
          </w:tcPr>
          <w:p>
            <w:pPr>
              <w:jc w:val="center"/>
              <w:spacing w:after="0" w:line="202" w:lineRule="exact"/>
              <w:rPr>
                <w:sz w:val="20"/>
                <w:szCs w:val="20"/>
                <w:color w:val="auto"/>
              </w:rPr>
            </w:pPr>
            <w:r>
              <w:rPr>
                <w:rFonts w:ascii="Arial" w:cs="Arial" w:eastAsia="Arial" w:hAnsi="Arial"/>
                <w:sz w:val="18"/>
                <w:szCs w:val="18"/>
                <w:b w:val="1"/>
                <w:bCs w:val="1"/>
                <w:color w:val="auto"/>
                <w:w w:val="99"/>
              </w:rPr>
              <w:t>n/m</w:t>
            </w:r>
          </w:p>
        </w:tc>
        <w:tc>
          <w:tcPr>
            <w:tcW w:w="0" w:type="dxa"/>
            <w:vAlign w:val="bottom"/>
          </w:tcPr>
          <w:p>
            <w:pPr>
              <w:spacing w:after="0"/>
              <w:rPr>
                <w:sz w:val="1"/>
                <w:szCs w:val="1"/>
                <w:color w:val="auto"/>
              </w:rPr>
            </w:pPr>
          </w:p>
        </w:tc>
      </w:tr>
      <w:tr>
        <w:trPr>
          <w:trHeight w:val="209"/>
        </w:trPr>
        <w:tc>
          <w:tcPr>
            <w:tcW w:w="7260" w:type="dxa"/>
            <w:vAlign w:val="bottom"/>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9,070</w:t>
            </w:r>
          </w:p>
        </w:tc>
        <w:tc>
          <w:tcPr>
            <w:tcW w:w="3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8,107</w:t>
            </w:r>
          </w:p>
        </w:tc>
        <w:tc>
          <w:tcPr>
            <w:tcW w:w="580" w:type="dxa"/>
            <w:vAlign w:val="bottom"/>
          </w:tcPr>
          <w:p>
            <w:pPr>
              <w:spacing w:after="0"/>
              <w:rPr>
                <w:sz w:val="18"/>
                <w:szCs w:val="18"/>
                <w:color w:val="auto"/>
              </w:rPr>
            </w:pPr>
          </w:p>
        </w:tc>
        <w:tc>
          <w:tcPr>
            <w:tcW w:w="120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12%</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2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726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Adjusted EBITDA Margin</w:t>
            </w: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260" w:type="dxa"/>
            <w:vAlign w:val="bottom"/>
          </w:tcPr>
          <w:p>
            <w:pPr>
              <w:spacing w:after="0" w:line="202" w:lineRule="exact"/>
              <w:rPr>
                <w:sz w:val="20"/>
                <w:szCs w:val="20"/>
                <w:color w:val="auto"/>
              </w:rPr>
            </w:pPr>
            <w:r>
              <w:rPr>
                <w:rFonts w:ascii="Arial" w:cs="Arial" w:eastAsia="Arial" w:hAnsi="Arial"/>
                <w:sz w:val="18"/>
                <w:szCs w:val="18"/>
                <w:color w:val="auto"/>
              </w:rPr>
              <w:t>Digital &amp; Integration</w:t>
            </w:r>
          </w:p>
        </w:tc>
        <w:tc>
          <w:tcPr>
            <w:tcW w:w="100" w:type="dxa"/>
            <w:vAlign w:val="bottom"/>
          </w:tcPr>
          <w:p>
            <w:pPr>
              <w:spacing w:after="0"/>
              <w:rPr>
                <w:sz w:val="17"/>
                <w:szCs w:val="17"/>
                <w:color w:val="auto"/>
              </w:rPr>
            </w:pPr>
          </w:p>
        </w:tc>
        <w:tc>
          <w:tcPr>
            <w:tcW w:w="940" w:type="dxa"/>
            <w:vAlign w:val="bottom"/>
            <w:gridSpan w:val="2"/>
          </w:tcPr>
          <w:p>
            <w:pPr>
              <w:jc w:val="right"/>
              <w:ind w:right="220"/>
              <w:spacing w:after="0" w:line="202" w:lineRule="exact"/>
              <w:rPr>
                <w:sz w:val="20"/>
                <w:szCs w:val="20"/>
                <w:color w:val="auto"/>
              </w:rPr>
            </w:pPr>
            <w:r>
              <w:rPr>
                <w:rFonts w:ascii="Arial" w:cs="Arial" w:eastAsia="Arial" w:hAnsi="Arial"/>
                <w:sz w:val="18"/>
                <w:szCs w:val="18"/>
                <w:b w:val="1"/>
                <w:bCs w:val="1"/>
                <w:color w:val="auto"/>
              </w:rPr>
              <w:t>48.8%</w:t>
            </w: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gridSpan w:val="2"/>
          </w:tcPr>
          <w:p>
            <w:pPr>
              <w:jc w:val="right"/>
              <w:ind w:right="420"/>
              <w:spacing w:after="0" w:line="202" w:lineRule="exact"/>
              <w:rPr>
                <w:sz w:val="20"/>
                <w:szCs w:val="20"/>
                <w:color w:val="auto"/>
              </w:rPr>
            </w:pPr>
            <w:r>
              <w:rPr>
                <w:rFonts w:ascii="Arial" w:cs="Arial" w:eastAsia="Arial" w:hAnsi="Arial"/>
                <w:sz w:val="18"/>
                <w:szCs w:val="18"/>
                <w:color w:val="auto"/>
              </w:rPr>
              <w:t>47.7%</w:t>
            </w:r>
          </w:p>
        </w:tc>
        <w:tc>
          <w:tcPr>
            <w:tcW w:w="1260" w:type="dxa"/>
            <w:vAlign w:val="bottom"/>
            <w:gridSpan w:val="2"/>
          </w:tcPr>
          <w:p>
            <w:pPr>
              <w:jc w:val="center"/>
              <w:spacing w:after="0" w:line="202" w:lineRule="exact"/>
              <w:rPr>
                <w:sz w:val="20"/>
                <w:szCs w:val="20"/>
                <w:color w:val="auto"/>
              </w:rPr>
            </w:pPr>
            <w:r>
              <w:rPr>
                <w:rFonts w:ascii="Arial" w:cs="Arial" w:eastAsia="Arial" w:hAnsi="Arial"/>
                <w:sz w:val="18"/>
                <w:szCs w:val="18"/>
                <w:b w:val="1"/>
                <w:bCs w:val="1"/>
                <w:color w:val="auto"/>
                <w:w w:val="95"/>
              </w:rPr>
              <w:t>111 bps</w:t>
            </w:r>
          </w:p>
        </w:tc>
        <w:tc>
          <w:tcPr>
            <w:tcW w:w="0" w:type="dxa"/>
            <w:vAlign w:val="bottom"/>
          </w:tcPr>
          <w:p>
            <w:pPr>
              <w:spacing w:after="0"/>
              <w:rPr>
                <w:sz w:val="1"/>
                <w:szCs w:val="1"/>
                <w:color w:val="auto"/>
              </w:rPr>
            </w:pPr>
          </w:p>
        </w:tc>
      </w:tr>
      <w:tr>
        <w:trPr>
          <w:trHeight w:val="203"/>
        </w:trPr>
        <w:tc>
          <w:tcPr>
            <w:tcW w:w="72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Reservoir Performance</w:t>
            </w:r>
          </w:p>
        </w:tc>
        <w:tc>
          <w:tcPr>
            <w:tcW w:w="10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220"/>
              <w:spacing w:after="0" w:line="202" w:lineRule="exact"/>
              <w:rPr>
                <w:sz w:val="20"/>
                <w:szCs w:val="20"/>
                <w:color w:val="auto"/>
              </w:rPr>
            </w:pPr>
            <w:r>
              <w:rPr>
                <w:rFonts w:ascii="Arial" w:cs="Arial" w:eastAsia="Arial" w:hAnsi="Arial"/>
                <w:sz w:val="18"/>
                <w:szCs w:val="18"/>
                <w:b w:val="1"/>
                <w:bCs w:val="1"/>
                <w:color w:val="auto"/>
              </w:rPr>
              <w:t>25.7%</w:t>
            </w: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ind w:right="420"/>
              <w:spacing w:after="0" w:line="202" w:lineRule="exact"/>
              <w:rPr>
                <w:sz w:val="20"/>
                <w:szCs w:val="20"/>
                <w:color w:val="auto"/>
              </w:rPr>
            </w:pPr>
            <w:r>
              <w:rPr>
                <w:rFonts w:ascii="Arial" w:cs="Arial" w:eastAsia="Arial" w:hAnsi="Arial"/>
                <w:sz w:val="18"/>
                <w:szCs w:val="18"/>
                <w:color w:val="auto"/>
              </w:rPr>
              <w:t>25.1%</w:t>
            </w:r>
          </w:p>
        </w:tc>
        <w:tc>
          <w:tcPr>
            <w:tcW w:w="1260" w:type="dxa"/>
            <w:vAlign w:val="bottom"/>
            <w:gridSpan w:val="2"/>
            <w:shd w:val="clear" w:color="auto" w:fill="CCEEFF"/>
          </w:tcPr>
          <w:p>
            <w:pPr>
              <w:jc w:val="center"/>
              <w:spacing w:after="0" w:line="202" w:lineRule="exact"/>
              <w:rPr>
                <w:sz w:val="20"/>
                <w:szCs w:val="20"/>
                <w:color w:val="auto"/>
              </w:rPr>
            </w:pPr>
            <w:r>
              <w:rPr>
                <w:rFonts w:ascii="Arial" w:cs="Arial" w:eastAsia="Arial" w:hAnsi="Arial"/>
                <w:sz w:val="18"/>
                <w:szCs w:val="18"/>
                <w:b w:val="1"/>
                <w:bCs w:val="1"/>
                <w:color w:val="auto"/>
                <w:w w:val="98"/>
              </w:rPr>
              <w:t>57 bps</w:t>
            </w:r>
          </w:p>
        </w:tc>
        <w:tc>
          <w:tcPr>
            <w:tcW w:w="0" w:type="dxa"/>
            <w:vAlign w:val="bottom"/>
          </w:tcPr>
          <w:p>
            <w:pPr>
              <w:spacing w:after="0"/>
              <w:rPr>
                <w:sz w:val="1"/>
                <w:szCs w:val="1"/>
                <w:color w:val="auto"/>
              </w:rPr>
            </w:pPr>
          </w:p>
        </w:tc>
      </w:tr>
      <w:tr>
        <w:trPr>
          <w:trHeight w:val="203"/>
        </w:trPr>
        <w:tc>
          <w:tcPr>
            <w:tcW w:w="7260" w:type="dxa"/>
            <w:vAlign w:val="bottom"/>
          </w:tcPr>
          <w:p>
            <w:pPr>
              <w:spacing w:after="0" w:line="202" w:lineRule="exact"/>
              <w:rPr>
                <w:sz w:val="20"/>
                <w:szCs w:val="20"/>
                <w:color w:val="auto"/>
              </w:rPr>
            </w:pPr>
            <w:r>
              <w:rPr>
                <w:rFonts w:ascii="Arial" w:cs="Arial" w:eastAsia="Arial" w:hAnsi="Arial"/>
                <w:sz w:val="18"/>
                <w:szCs w:val="18"/>
                <w:color w:val="auto"/>
              </w:rPr>
              <w:t>Well Construction</w:t>
            </w:r>
          </w:p>
        </w:tc>
        <w:tc>
          <w:tcPr>
            <w:tcW w:w="100" w:type="dxa"/>
            <w:vAlign w:val="bottom"/>
          </w:tcPr>
          <w:p>
            <w:pPr>
              <w:spacing w:after="0"/>
              <w:rPr>
                <w:sz w:val="17"/>
                <w:szCs w:val="17"/>
                <w:color w:val="auto"/>
              </w:rPr>
            </w:pPr>
          </w:p>
        </w:tc>
        <w:tc>
          <w:tcPr>
            <w:tcW w:w="940" w:type="dxa"/>
            <w:vAlign w:val="bottom"/>
            <w:gridSpan w:val="2"/>
          </w:tcPr>
          <w:p>
            <w:pPr>
              <w:jc w:val="right"/>
              <w:ind w:right="220"/>
              <w:spacing w:after="0" w:line="202" w:lineRule="exact"/>
              <w:rPr>
                <w:sz w:val="20"/>
                <w:szCs w:val="20"/>
                <w:color w:val="auto"/>
              </w:rPr>
            </w:pPr>
            <w:r>
              <w:rPr>
                <w:rFonts w:ascii="Arial" w:cs="Arial" w:eastAsia="Arial" w:hAnsi="Arial"/>
                <w:sz w:val="18"/>
                <w:szCs w:val="18"/>
                <w:b w:val="1"/>
                <w:bCs w:val="1"/>
                <w:color w:val="auto"/>
              </w:rPr>
              <w:t>25.9%</w:t>
            </w: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gridSpan w:val="2"/>
          </w:tcPr>
          <w:p>
            <w:pPr>
              <w:jc w:val="right"/>
              <w:ind w:right="420"/>
              <w:spacing w:after="0" w:line="202" w:lineRule="exact"/>
              <w:rPr>
                <w:sz w:val="20"/>
                <w:szCs w:val="20"/>
                <w:color w:val="auto"/>
              </w:rPr>
            </w:pPr>
            <w:r>
              <w:rPr>
                <w:rFonts w:ascii="Arial" w:cs="Arial" w:eastAsia="Arial" w:hAnsi="Arial"/>
                <w:sz w:val="18"/>
                <w:szCs w:val="18"/>
                <w:color w:val="auto"/>
              </w:rPr>
              <w:t>26.1%</w:t>
            </w:r>
          </w:p>
        </w:tc>
        <w:tc>
          <w:tcPr>
            <w:tcW w:w="1260" w:type="dxa"/>
            <w:vAlign w:val="bottom"/>
            <w:gridSpan w:val="2"/>
          </w:tcPr>
          <w:p>
            <w:pPr>
              <w:jc w:val="center"/>
              <w:spacing w:after="0" w:line="202" w:lineRule="exact"/>
              <w:rPr>
                <w:sz w:val="20"/>
                <w:szCs w:val="20"/>
                <w:color w:val="auto"/>
              </w:rPr>
            </w:pPr>
            <w:r>
              <w:rPr>
                <w:rFonts w:ascii="Arial" w:cs="Arial" w:eastAsia="Arial" w:hAnsi="Arial"/>
                <w:sz w:val="18"/>
                <w:szCs w:val="18"/>
                <w:b w:val="1"/>
                <w:bCs w:val="1"/>
                <w:color w:val="auto"/>
              </w:rPr>
              <w:t>-16 bps</w:t>
            </w:r>
          </w:p>
        </w:tc>
        <w:tc>
          <w:tcPr>
            <w:tcW w:w="0" w:type="dxa"/>
            <w:vAlign w:val="bottom"/>
          </w:tcPr>
          <w:p>
            <w:pPr>
              <w:spacing w:after="0"/>
              <w:rPr>
                <w:sz w:val="1"/>
                <w:szCs w:val="1"/>
                <w:color w:val="auto"/>
              </w:rPr>
            </w:pPr>
          </w:p>
        </w:tc>
      </w:tr>
      <w:tr>
        <w:trPr>
          <w:trHeight w:val="203"/>
        </w:trPr>
        <w:tc>
          <w:tcPr>
            <w:tcW w:w="72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Production Systems</w:t>
            </w:r>
          </w:p>
        </w:tc>
        <w:tc>
          <w:tcPr>
            <w:tcW w:w="10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220"/>
              <w:spacing w:after="0" w:line="202" w:lineRule="exact"/>
              <w:rPr>
                <w:sz w:val="20"/>
                <w:szCs w:val="20"/>
                <w:color w:val="auto"/>
              </w:rPr>
            </w:pPr>
            <w:r>
              <w:rPr>
                <w:rFonts w:ascii="Arial" w:cs="Arial" w:eastAsia="Arial" w:hAnsi="Arial"/>
                <w:sz w:val="18"/>
                <w:szCs w:val="18"/>
                <w:b w:val="1"/>
                <w:bCs w:val="1"/>
                <w:color w:val="auto"/>
              </w:rPr>
              <w:t>18.5%</w:t>
            </w: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ind w:right="420"/>
              <w:spacing w:after="0" w:line="202" w:lineRule="exact"/>
              <w:rPr>
                <w:sz w:val="20"/>
                <w:szCs w:val="20"/>
                <w:color w:val="auto"/>
              </w:rPr>
            </w:pPr>
            <w:r>
              <w:rPr>
                <w:rFonts w:ascii="Arial" w:cs="Arial" w:eastAsia="Arial" w:hAnsi="Arial"/>
                <w:sz w:val="18"/>
                <w:szCs w:val="18"/>
                <w:color w:val="auto"/>
              </w:rPr>
              <w:t>16.0%</w:t>
            </w:r>
          </w:p>
        </w:tc>
        <w:tc>
          <w:tcPr>
            <w:tcW w:w="1260" w:type="dxa"/>
            <w:vAlign w:val="bottom"/>
            <w:gridSpan w:val="2"/>
            <w:shd w:val="clear" w:color="auto" w:fill="CCEEFF"/>
          </w:tcPr>
          <w:p>
            <w:pPr>
              <w:jc w:val="center"/>
              <w:spacing w:after="0" w:line="202" w:lineRule="exact"/>
              <w:rPr>
                <w:sz w:val="20"/>
                <w:szCs w:val="20"/>
                <w:color w:val="auto"/>
              </w:rPr>
            </w:pPr>
            <w:r>
              <w:rPr>
                <w:rFonts w:ascii="Arial" w:cs="Arial" w:eastAsia="Arial" w:hAnsi="Arial"/>
                <w:sz w:val="18"/>
                <w:szCs w:val="18"/>
                <w:b w:val="1"/>
                <w:bCs w:val="1"/>
                <w:color w:val="auto"/>
              </w:rPr>
              <w:t>251 bps</w:t>
            </w:r>
          </w:p>
        </w:tc>
        <w:tc>
          <w:tcPr>
            <w:tcW w:w="0" w:type="dxa"/>
            <w:vAlign w:val="bottom"/>
          </w:tcPr>
          <w:p>
            <w:pPr>
              <w:spacing w:after="0"/>
              <w:rPr>
                <w:sz w:val="1"/>
                <w:szCs w:val="1"/>
                <w:color w:val="auto"/>
              </w:rPr>
            </w:pPr>
          </w:p>
        </w:tc>
      </w:tr>
      <w:tr>
        <w:trPr>
          <w:trHeight w:val="203"/>
        </w:trPr>
        <w:tc>
          <w:tcPr>
            <w:tcW w:w="7260" w:type="dxa"/>
            <w:vAlign w:val="bottom"/>
          </w:tcPr>
          <w:p>
            <w:pPr>
              <w:spacing w:after="0" w:line="202" w:lineRule="exact"/>
              <w:rPr>
                <w:sz w:val="20"/>
                <w:szCs w:val="20"/>
                <w:color w:val="auto"/>
              </w:rPr>
            </w:pPr>
            <w:r>
              <w:rPr>
                <w:rFonts w:ascii="Arial" w:cs="Arial" w:eastAsia="Arial" w:hAnsi="Arial"/>
                <w:sz w:val="18"/>
                <w:szCs w:val="18"/>
                <w:color w:val="auto"/>
              </w:rPr>
              <w:t>Other</w:t>
            </w:r>
          </w:p>
        </w:tc>
        <w:tc>
          <w:tcPr>
            <w:tcW w:w="100" w:type="dxa"/>
            <w:vAlign w:val="bottom"/>
          </w:tcPr>
          <w:p>
            <w:pPr>
              <w:spacing w:after="0"/>
              <w:rPr>
                <w:sz w:val="17"/>
                <w:szCs w:val="17"/>
                <w:color w:val="auto"/>
              </w:rPr>
            </w:pPr>
          </w:p>
        </w:tc>
        <w:tc>
          <w:tcPr>
            <w:tcW w:w="940" w:type="dxa"/>
            <w:vAlign w:val="bottom"/>
            <w:gridSpan w:val="2"/>
          </w:tcPr>
          <w:p>
            <w:pPr>
              <w:jc w:val="right"/>
              <w:ind w:right="380"/>
              <w:spacing w:after="0" w:line="202" w:lineRule="exact"/>
              <w:rPr>
                <w:sz w:val="20"/>
                <w:szCs w:val="20"/>
                <w:color w:val="auto"/>
              </w:rPr>
            </w:pPr>
            <w:r>
              <w:rPr>
                <w:rFonts w:ascii="Arial" w:cs="Arial" w:eastAsia="Arial" w:hAnsi="Arial"/>
                <w:sz w:val="18"/>
                <w:szCs w:val="18"/>
                <w:b w:val="1"/>
                <w:bCs w:val="1"/>
                <w:color w:val="auto"/>
              </w:rPr>
              <w:t>n/m</w:t>
            </w: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gridSpan w:val="2"/>
          </w:tcPr>
          <w:p>
            <w:pPr>
              <w:jc w:val="right"/>
              <w:ind w:right="580"/>
              <w:spacing w:after="0" w:line="202" w:lineRule="exact"/>
              <w:rPr>
                <w:sz w:val="20"/>
                <w:szCs w:val="20"/>
                <w:color w:val="auto"/>
              </w:rPr>
            </w:pPr>
            <w:r>
              <w:rPr>
                <w:rFonts w:ascii="Arial" w:cs="Arial" w:eastAsia="Arial" w:hAnsi="Arial"/>
                <w:sz w:val="18"/>
                <w:szCs w:val="18"/>
                <w:color w:val="auto"/>
              </w:rPr>
              <w:t>n/m</w:t>
            </w:r>
          </w:p>
        </w:tc>
        <w:tc>
          <w:tcPr>
            <w:tcW w:w="1260" w:type="dxa"/>
            <w:vAlign w:val="bottom"/>
            <w:gridSpan w:val="2"/>
          </w:tcPr>
          <w:p>
            <w:pPr>
              <w:jc w:val="center"/>
              <w:spacing w:after="0" w:line="202" w:lineRule="exact"/>
              <w:rPr>
                <w:sz w:val="20"/>
                <w:szCs w:val="20"/>
                <w:color w:val="auto"/>
              </w:rPr>
            </w:pPr>
            <w:r>
              <w:rPr>
                <w:rFonts w:ascii="Arial" w:cs="Arial" w:eastAsia="Arial" w:hAnsi="Arial"/>
                <w:sz w:val="18"/>
                <w:szCs w:val="18"/>
                <w:b w:val="1"/>
                <w:bCs w:val="1"/>
                <w:color w:val="auto"/>
                <w:w w:val="99"/>
              </w:rPr>
              <w:t>n/m</w:t>
            </w:r>
          </w:p>
        </w:tc>
        <w:tc>
          <w:tcPr>
            <w:tcW w:w="0" w:type="dxa"/>
            <w:vAlign w:val="bottom"/>
          </w:tcPr>
          <w:p>
            <w:pPr>
              <w:spacing w:after="0"/>
              <w:rPr>
                <w:sz w:val="1"/>
                <w:szCs w:val="1"/>
                <w:color w:val="auto"/>
              </w:rPr>
            </w:pPr>
          </w:p>
        </w:tc>
      </w:tr>
      <w:tr>
        <w:trPr>
          <w:trHeight w:val="27"/>
        </w:trPr>
        <w:tc>
          <w:tcPr>
            <w:tcW w:w="72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580" w:type="dxa"/>
            <w:vAlign w:val="bottom"/>
          </w:tcPr>
          <w:p>
            <w:pPr>
              <w:spacing w:after="0"/>
              <w:rPr>
                <w:sz w:val="2"/>
                <w:szCs w:val="2"/>
                <w:color w:val="auto"/>
              </w:rPr>
            </w:pPr>
          </w:p>
        </w:tc>
        <w:tc>
          <w:tcPr>
            <w:tcW w:w="120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7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220"/>
              <w:spacing w:after="0" w:line="202" w:lineRule="exact"/>
              <w:rPr>
                <w:sz w:val="20"/>
                <w:szCs w:val="20"/>
                <w:color w:val="auto"/>
              </w:rPr>
            </w:pPr>
            <w:r>
              <w:rPr>
                <w:rFonts w:ascii="Arial" w:cs="Arial" w:eastAsia="Arial" w:hAnsi="Arial"/>
                <w:sz w:val="18"/>
                <w:szCs w:val="18"/>
                <w:b w:val="1"/>
                <w:bCs w:val="1"/>
                <w:color w:val="auto"/>
              </w:rPr>
              <w:t>26.6%</w:t>
            </w: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ind w:right="420"/>
              <w:spacing w:after="0" w:line="202" w:lineRule="exact"/>
              <w:rPr>
                <w:sz w:val="20"/>
                <w:szCs w:val="20"/>
                <w:color w:val="auto"/>
              </w:rPr>
            </w:pPr>
            <w:r>
              <w:rPr>
                <w:rFonts w:ascii="Arial" w:cs="Arial" w:eastAsia="Arial" w:hAnsi="Arial"/>
                <w:sz w:val="18"/>
                <w:szCs w:val="18"/>
                <w:color w:val="auto"/>
              </w:rPr>
              <w:t>26.2%</w:t>
            </w:r>
          </w:p>
        </w:tc>
        <w:tc>
          <w:tcPr>
            <w:tcW w:w="1260" w:type="dxa"/>
            <w:vAlign w:val="bottom"/>
            <w:gridSpan w:val="2"/>
            <w:shd w:val="clear" w:color="auto" w:fill="CCEEFF"/>
          </w:tcPr>
          <w:p>
            <w:pPr>
              <w:jc w:val="center"/>
              <w:spacing w:after="0" w:line="202" w:lineRule="exact"/>
              <w:rPr>
                <w:sz w:val="20"/>
                <w:szCs w:val="20"/>
                <w:color w:val="auto"/>
              </w:rPr>
            </w:pPr>
            <w:r>
              <w:rPr>
                <w:rFonts w:ascii="Arial" w:cs="Arial" w:eastAsia="Arial" w:hAnsi="Arial"/>
                <w:sz w:val="18"/>
                <w:szCs w:val="18"/>
                <w:b w:val="1"/>
                <w:bCs w:val="1"/>
                <w:color w:val="auto"/>
                <w:w w:val="98"/>
              </w:rPr>
              <w:t>37 bps</w:t>
            </w:r>
          </w:p>
        </w:tc>
        <w:tc>
          <w:tcPr>
            <w:tcW w:w="0" w:type="dxa"/>
            <w:vAlign w:val="bottom"/>
          </w:tcPr>
          <w:p>
            <w:pPr>
              <w:spacing w:after="0"/>
              <w:rPr>
                <w:sz w:val="1"/>
                <w:szCs w:val="1"/>
                <w:color w:val="auto"/>
              </w:rPr>
            </w:pPr>
          </w:p>
        </w:tc>
      </w:tr>
      <w:tr>
        <w:trPr>
          <w:trHeight w:val="203"/>
        </w:trPr>
        <w:tc>
          <w:tcPr>
            <w:tcW w:w="7260" w:type="dxa"/>
            <w:vAlign w:val="bottom"/>
          </w:tcPr>
          <w:p>
            <w:pPr>
              <w:spacing w:after="0" w:line="202" w:lineRule="exact"/>
              <w:rPr>
                <w:sz w:val="20"/>
                <w:szCs w:val="20"/>
                <w:color w:val="auto"/>
              </w:rPr>
            </w:pPr>
            <w:r>
              <w:rPr>
                <w:rFonts w:ascii="Arial" w:cs="Arial" w:eastAsia="Arial" w:hAnsi="Arial"/>
                <w:sz w:val="18"/>
                <w:szCs w:val="18"/>
                <w:color w:val="auto"/>
              </w:rPr>
              <w:t>Corporate &amp; other</w:t>
            </w:r>
          </w:p>
        </w:tc>
        <w:tc>
          <w:tcPr>
            <w:tcW w:w="100" w:type="dxa"/>
            <w:vAlign w:val="bottom"/>
          </w:tcPr>
          <w:p>
            <w:pPr>
              <w:spacing w:after="0"/>
              <w:rPr>
                <w:sz w:val="17"/>
                <w:szCs w:val="17"/>
                <w:color w:val="auto"/>
              </w:rPr>
            </w:pPr>
          </w:p>
        </w:tc>
        <w:tc>
          <w:tcPr>
            <w:tcW w:w="940" w:type="dxa"/>
            <w:vAlign w:val="bottom"/>
            <w:gridSpan w:val="2"/>
          </w:tcPr>
          <w:p>
            <w:pPr>
              <w:jc w:val="right"/>
              <w:ind w:right="380"/>
              <w:spacing w:after="0" w:line="202" w:lineRule="exact"/>
              <w:rPr>
                <w:sz w:val="20"/>
                <w:szCs w:val="20"/>
                <w:color w:val="auto"/>
              </w:rPr>
            </w:pPr>
            <w:r>
              <w:rPr>
                <w:rFonts w:ascii="Arial" w:cs="Arial" w:eastAsia="Arial" w:hAnsi="Arial"/>
                <w:sz w:val="18"/>
                <w:szCs w:val="18"/>
                <w:b w:val="1"/>
                <w:bCs w:val="1"/>
                <w:color w:val="auto"/>
              </w:rPr>
              <w:t>n/m</w:t>
            </w: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gridSpan w:val="2"/>
          </w:tcPr>
          <w:p>
            <w:pPr>
              <w:jc w:val="right"/>
              <w:ind w:right="580"/>
              <w:spacing w:after="0" w:line="202" w:lineRule="exact"/>
              <w:rPr>
                <w:sz w:val="20"/>
                <w:szCs w:val="20"/>
                <w:color w:val="auto"/>
              </w:rPr>
            </w:pPr>
            <w:r>
              <w:rPr>
                <w:rFonts w:ascii="Arial" w:cs="Arial" w:eastAsia="Arial" w:hAnsi="Arial"/>
                <w:sz w:val="18"/>
                <w:szCs w:val="18"/>
                <w:color w:val="auto"/>
              </w:rPr>
              <w:t>n/m</w:t>
            </w:r>
          </w:p>
        </w:tc>
        <w:tc>
          <w:tcPr>
            <w:tcW w:w="1260" w:type="dxa"/>
            <w:vAlign w:val="bottom"/>
            <w:gridSpan w:val="2"/>
          </w:tcPr>
          <w:p>
            <w:pPr>
              <w:jc w:val="center"/>
              <w:spacing w:after="0" w:line="202" w:lineRule="exact"/>
              <w:rPr>
                <w:sz w:val="20"/>
                <w:szCs w:val="20"/>
                <w:color w:val="auto"/>
              </w:rPr>
            </w:pPr>
            <w:r>
              <w:rPr>
                <w:rFonts w:ascii="Arial" w:cs="Arial" w:eastAsia="Arial" w:hAnsi="Arial"/>
                <w:sz w:val="18"/>
                <w:szCs w:val="18"/>
                <w:b w:val="1"/>
                <w:bCs w:val="1"/>
                <w:color w:val="auto"/>
                <w:w w:val="99"/>
              </w:rPr>
              <w:t>n/m</w:t>
            </w:r>
          </w:p>
        </w:tc>
        <w:tc>
          <w:tcPr>
            <w:tcW w:w="0" w:type="dxa"/>
            <w:vAlign w:val="bottom"/>
          </w:tcPr>
          <w:p>
            <w:pPr>
              <w:spacing w:after="0"/>
              <w:rPr>
                <w:sz w:val="1"/>
                <w:szCs w:val="1"/>
                <w:color w:val="auto"/>
              </w:rPr>
            </w:pPr>
          </w:p>
        </w:tc>
      </w:tr>
      <w:tr>
        <w:trPr>
          <w:trHeight w:val="27"/>
        </w:trPr>
        <w:tc>
          <w:tcPr>
            <w:tcW w:w="72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580" w:type="dxa"/>
            <w:vAlign w:val="bottom"/>
          </w:tcPr>
          <w:p>
            <w:pPr>
              <w:spacing w:after="0"/>
              <w:rPr>
                <w:sz w:val="2"/>
                <w:szCs w:val="2"/>
                <w:color w:val="auto"/>
              </w:rPr>
            </w:pPr>
          </w:p>
        </w:tc>
        <w:tc>
          <w:tcPr>
            <w:tcW w:w="120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7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220"/>
              <w:spacing w:after="0" w:line="202" w:lineRule="exact"/>
              <w:rPr>
                <w:sz w:val="20"/>
                <w:szCs w:val="20"/>
                <w:color w:val="auto"/>
              </w:rPr>
            </w:pPr>
            <w:r>
              <w:rPr>
                <w:rFonts w:ascii="Arial" w:cs="Arial" w:eastAsia="Arial" w:hAnsi="Arial"/>
                <w:sz w:val="18"/>
                <w:szCs w:val="18"/>
                <w:b w:val="1"/>
                <w:bCs w:val="1"/>
                <w:color w:val="auto"/>
              </w:rPr>
              <w:t>25.0%</w:t>
            </w: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ind w:right="420"/>
              <w:spacing w:after="0" w:line="202" w:lineRule="exact"/>
              <w:rPr>
                <w:sz w:val="20"/>
                <w:szCs w:val="20"/>
                <w:color w:val="auto"/>
              </w:rPr>
            </w:pPr>
            <w:r>
              <w:rPr>
                <w:rFonts w:ascii="Arial" w:cs="Arial" w:eastAsia="Arial" w:hAnsi="Arial"/>
                <w:sz w:val="18"/>
                <w:szCs w:val="18"/>
                <w:color w:val="auto"/>
              </w:rPr>
              <w:t>24.5%</w:t>
            </w:r>
          </w:p>
        </w:tc>
        <w:tc>
          <w:tcPr>
            <w:tcW w:w="1260" w:type="dxa"/>
            <w:vAlign w:val="bottom"/>
            <w:gridSpan w:val="2"/>
            <w:shd w:val="clear" w:color="auto" w:fill="CCEEFF"/>
          </w:tcPr>
          <w:p>
            <w:pPr>
              <w:jc w:val="center"/>
              <w:spacing w:after="0" w:line="202" w:lineRule="exact"/>
              <w:rPr>
                <w:sz w:val="20"/>
                <w:szCs w:val="20"/>
                <w:color w:val="auto"/>
              </w:rPr>
            </w:pPr>
            <w:r>
              <w:rPr>
                <w:rFonts w:ascii="Arial" w:cs="Arial" w:eastAsia="Arial" w:hAnsi="Arial"/>
                <w:sz w:val="18"/>
                <w:szCs w:val="18"/>
                <w:b w:val="1"/>
                <w:bCs w:val="1"/>
                <w:color w:val="auto"/>
                <w:w w:val="98"/>
              </w:rPr>
              <w:t>52 bps</w:t>
            </w:r>
          </w:p>
        </w:tc>
        <w:tc>
          <w:tcPr>
            <w:tcW w:w="0" w:type="dxa"/>
            <w:vAlign w:val="bottom"/>
          </w:tcPr>
          <w:p>
            <w:pPr>
              <w:spacing w:after="0"/>
              <w:rPr>
                <w:sz w:val="1"/>
                <w:szCs w:val="1"/>
                <w:color w:val="auto"/>
              </w:rPr>
            </w:pPr>
          </w:p>
        </w:tc>
      </w:tr>
      <w:tr>
        <w:trPr>
          <w:trHeight w:val="20"/>
        </w:trPr>
        <w:tc>
          <w:tcPr>
            <w:tcW w:w="7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p>
    <w:p>
      <w:pPr>
        <w:ind w:right="40"/>
        <w:spacing w:after="0" w:line="247" w:lineRule="auto"/>
        <w:rPr>
          <w:sz w:val="20"/>
          <w:szCs w:val="20"/>
          <w:color w:val="auto"/>
        </w:rPr>
      </w:pPr>
      <w:r>
        <w:rPr>
          <w:rFonts w:ascii="Arial" w:cs="Arial" w:eastAsia="Arial" w:hAnsi="Arial"/>
          <w:sz w:val="18"/>
          <w:szCs w:val="18"/>
          <w:color w:val="auto"/>
        </w:rPr>
        <w:t>SLB acquired the Aker subsea business during the fourth quarter of 2023 in connection with the formation of the OneSubsea joint venture. The acquired business generated revenue of $1.93 bi</w:t>
      </w:r>
      <w:r>
        <w:rPr>
          <w:rFonts w:ascii="Arial" w:cs="Arial" w:eastAsia="Arial" w:hAnsi="Arial"/>
          <w:sz w:val="18"/>
          <w:szCs w:val="18"/>
          <w:b w:val="1"/>
          <w:bCs w:val="1"/>
          <w:color w:val="auto"/>
        </w:rPr>
        <w:t>ll</w:t>
      </w:r>
      <w:r>
        <w:rPr>
          <w:rFonts w:ascii="Arial" w:cs="Arial" w:eastAsia="Arial" w:hAnsi="Arial"/>
          <w:sz w:val="18"/>
          <w:szCs w:val="18"/>
          <w:color w:val="auto"/>
        </w:rPr>
        <w:t>ion during the fu</w:t>
      </w:r>
      <w:r>
        <w:rPr>
          <w:rFonts w:ascii="Arial" w:cs="Arial" w:eastAsia="Arial" w:hAnsi="Arial"/>
          <w:sz w:val="18"/>
          <w:szCs w:val="18"/>
          <w:b w:val="1"/>
          <w:bCs w:val="1"/>
          <w:color w:val="auto"/>
        </w:rPr>
        <w:t>ll</w:t>
      </w:r>
      <w:r>
        <w:rPr>
          <w:rFonts w:ascii="Arial" w:cs="Arial" w:eastAsia="Arial" w:hAnsi="Arial"/>
          <w:sz w:val="18"/>
          <w:szCs w:val="18"/>
          <w:color w:val="auto"/>
        </w:rPr>
        <w:t xml:space="preserve"> year of 2024 and $484 mi</w:t>
      </w:r>
      <w:r>
        <w:rPr>
          <w:rFonts w:ascii="Arial" w:cs="Arial" w:eastAsia="Arial" w:hAnsi="Arial"/>
          <w:sz w:val="18"/>
          <w:szCs w:val="18"/>
          <w:b w:val="1"/>
          <w:bCs w:val="1"/>
          <w:color w:val="auto"/>
        </w:rPr>
        <w:t>ll</w:t>
      </w:r>
      <w:r>
        <w:rPr>
          <w:rFonts w:ascii="Arial" w:cs="Arial" w:eastAsia="Arial" w:hAnsi="Arial"/>
          <w:sz w:val="18"/>
          <w:szCs w:val="18"/>
          <w:color w:val="auto"/>
        </w:rPr>
        <w:t>ion during the fourth quarter of 2023. Excluding the impact of this acquisition, SLB’s fu</w:t>
      </w:r>
      <w:r>
        <w:rPr>
          <w:rFonts w:ascii="Arial" w:cs="Arial" w:eastAsia="Arial" w:hAnsi="Arial"/>
          <w:sz w:val="18"/>
          <w:szCs w:val="18"/>
          <w:b w:val="1"/>
          <w:bCs w:val="1"/>
          <w:color w:val="auto"/>
        </w:rPr>
        <w:t>ll</w:t>
      </w:r>
      <w:r>
        <w:rPr>
          <w:rFonts w:ascii="Arial" w:cs="Arial" w:eastAsia="Arial" w:hAnsi="Arial"/>
          <w:sz w:val="18"/>
          <w:szCs w:val="18"/>
          <w:color w:val="auto"/>
        </w:rPr>
        <w:t>-year 2024 revenue increased 5% year on year and Production Systems ful</w:t>
      </w:r>
      <w:r>
        <w:rPr>
          <w:rFonts w:ascii="Arial" w:cs="Arial" w:eastAsia="Arial" w:hAnsi="Arial"/>
          <w:sz w:val="18"/>
          <w:szCs w:val="18"/>
          <w:b w:val="1"/>
          <w:bCs w:val="1"/>
          <w:color w:val="auto"/>
        </w:rPr>
        <w:t>l</w:t>
      </w:r>
      <w:r>
        <w:rPr>
          <w:rFonts w:ascii="Arial" w:cs="Arial" w:eastAsia="Arial" w:hAnsi="Arial"/>
          <w:sz w:val="18"/>
          <w:szCs w:val="18"/>
          <w:color w:val="auto"/>
        </w:rPr>
        <w:t>-year 2024 revenue increased 9% year on year.</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color w:val="auto"/>
        </w:rPr>
        <w:t>n/m = not meaningful</w:t>
      </w:r>
    </w:p>
    <w:p>
      <w:pPr>
        <w:sectPr>
          <w:pgSz w:w="11900" w:h="16838" w:orient="portrait"/>
          <w:cols w:equalWidth="0" w:num="1">
            <w:col w:w="11020"/>
          </w:cols>
          <w:pgMar w:left="440" w:top="279" w:right="439" w:bottom="1440" w:gutter="0" w:footer="0" w:header="0"/>
        </w:sectPr>
      </w:pPr>
    </w:p>
    <w:bookmarkStart w:id="7" w:name="page8"/>
    <w:bookmarkEnd w:id="7"/>
    <w:tbl>
      <w:tblPr>
        <w:tblLayout w:type="fixed"/>
        <w:tblInd w:w="0" w:type="dxa"/>
        <w:tblCellMar>
          <w:top w:w="0" w:type="dxa"/>
          <w:left w:w="0" w:type="dxa"/>
          <w:bottom w:w="0" w:type="dxa"/>
          <w:right w:w="0" w:type="dxa"/>
        </w:tblCellMar>
      </w:tblPr>
      <w:tr>
        <w:trPr>
          <w:trHeight w:val="190"/>
        </w:trPr>
        <w:tc>
          <w:tcPr>
            <w:tcW w:w="7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0" w:type="dxa"/>
            <w:vAlign w:val="bottom"/>
            <w:gridSpan w:val="6"/>
            <w:vMerge w:val="restart"/>
          </w:tcPr>
          <w:p>
            <w:pPr>
              <w:jc w:val="right"/>
              <w:ind w:right="1040"/>
              <w:spacing w:after="0"/>
              <w:rPr>
                <w:sz w:val="20"/>
                <w:szCs w:val="20"/>
                <w:color w:val="auto"/>
              </w:rPr>
            </w:pPr>
            <w:r>
              <w:rPr>
                <w:rFonts w:ascii="Arial" w:cs="Arial" w:eastAsia="Arial" w:hAnsi="Arial"/>
                <w:sz w:val="14"/>
                <w:szCs w:val="14"/>
                <w:b w:val="1"/>
                <w:bCs w:val="1"/>
                <w:color w:val="auto"/>
              </w:rPr>
              <w:t>Twelve Months</w:t>
            </w:r>
          </w:p>
        </w:tc>
        <w:tc>
          <w:tcPr>
            <w:tcW w:w="1260" w:type="dxa"/>
            <w:vAlign w:val="bottom"/>
            <w:gridSpan w:val="2"/>
          </w:tcPr>
          <w:p>
            <w:pPr>
              <w:jc w:val="center"/>
              <w:ind w:right="40"/>
              <w:spacing w:after="0"/>
              <w:rPr>
                <w:sz w:val="20"/>
                <w:szCs w:val="20"/>
                <w:color w:val="auto"/>
              </w:rPr>
            </w:pPr>
            <w:r>
              <w:rPr>
                <w:rFonts w:ascii="Arial" w:cs="Arial" w:eastAsia="Arial" w:hAnsi="Arial"/>
                <w:sz w:val="14"/>
                <w:szCs w:val="14"/>
                <w:color w:val="auto"/>
              </w:rPr>
              <w:t>(Stated in millions)</w:t>
            </w:r>
          </w:p>
        </w:tc>
        <w:tc>
          <w:tcPr>
            <w:tcW w:w="0" w:type="dxa"/>
            <w:vAlign w:val="bottom"/>
          </w:tcPr>
          <w:p>
            <w:pPr>
              <w:spacing w:after="0"/>
              <w:rPr>
                <w:sz w:val="1"/>
                <w:szCs w:val="1"/>
                <w:color w:val="auto"/>
              </w:rPr>
            </w:pPr>
          </w:p>
        </w:tc>
      </w:tr>
      <w:tr>
        <w:trPr>
          <w:trHeight w:val="134"/>
        </w:trPr>
        <w:tc>
          <w:tcPr>
            <w:tcW w:w="72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400" w:type="dxa"/>
            <w:vAlign w:val="bottom"/>
            <w:gridSpan w:val="6"/>
            <w:vMerge w:val="continue"/>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1"/>
        </w:trPr>
        <w:tc>
          <w:tcPr>
            <w:tcW w:w="72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Ended</w:t>
            </w:r>
          </w:p>
        </w:tc>
        <w:tc>
          <w:tcPr>
            <w:tcW w:w="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58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6"/>
        </w:trPr>
        <w:tc>
          <w:tcPr>
            <w:tcW w:w="7260" w:type="dxa"/>
            <w:vAlign w:val="bottom"/>
          </w:tcPr>
          <w:p>
            <w:pPr>
              <w:spacing w:after="0"/>
              <w:rPr>
                <w:sz w:val="12"/>
                <w:szCs w:val="12"/>
                <w:color w:val="auto"/>
              </w:rPr>
            </w:pPr>
          </w:p>
        </w:tc>
        <w:tc>
          <w:tcPr>
            <w:tcW w:w="1220" w:type="dxa"/>
            <w:vAlign w:val="bottom"/>
            <w:gridSpan w:val="3"/>
          </w:tcPr>
          <w:p>
            <w:pPr>
              <w:jc w:val="center"/>
              <w:ind w:right="488"/>
              <w:spacing w:after="0" w:line="147" w:lineRule="exact"/>
              <w:rPr>
                <w:sz w:val="20"/>
                <w:szCs w:val="20"/>
                <w:color w:val="auto"/>
              </w:rPr>
            </w:pPr>
            <w:r>
              <w:rPr>
                <w:rFonts w:ascii="Arial" w:cs="Arial" w:eastAsia="Arial" w:hAnsi="Arial"/>
                <w:sz w:val="14"/>
                <w:szCs w:val="14"/>
                <w:b w:val="1"/>
                <w:bCs w:val="1"/>
                <w:color w:val="auto"/>
              </w:rPr>
              <w:t>Dec. 31,</w:t>
            </w:r>
          </w:p>
        </w:tc>
        <w:tc>
          <w:tcPr>
            <w:tcW w:w="40" w:type="dxa"/>
            <w:vAlign w:val="bottom"/>
          </w:tcPr>
          <w:p>
            <w:pPr>
              <w:spacing w:after="0"/>
              <w:rPr>
                <w:sz w:val="12"/>
                <w:szCs w:val="12"/>
                <w:color w:val="auto"/>
              </w:rPr>
            </w:pPr>
          </w:p>
        </w:tc>
        <w:tc>
          <w:tcPr>
            <w:tcW w:w="660" w:type="dxa"/>
            <w:vAlign w:val="bottom"/>
            <w:gridSpan w:val="2"/>
          </w:tcPr>
          <w:p>
            <w:pPr>
              <w:jc w:val="center"/>
              <w:spacing w:after="0" w:line="147" w:lineRule="exact"/>
              <w:rPr>
                <w:sz w:val="20"/>
                <w:szCs w:val="20"/>
                <w:color w:val="auto"/>
              </w:rPr>
            </w:pPr>
            <w:r>
              <w:rPr>
                <w:rFonts w:ascii="Arial" w:cs="Arial" w:eastAsia="Arial" w:hAnsi="Arial"/>
                <w:sz w:val="14"/>
                <w:szCs w:val="14"/>
                <w:color w:val="auto"/>
              </w:rPr>
              <w:t>Dec. 31,</w:t>
            </w:r>
          </w:p>
        </w:tc>
        <w:tc>
          <w:tcPr>
            <w:tcW w:w="58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7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jc w:val="right"/>
              <w:ind w:right="91"/>
              <w:spacing w:after="0"/>
              <w:rPr>
                <w:sz w:val="20"/>
                <w:szCs w:val="20"/>
                <w:color w:val="auto"/>
              </w:rPr>
            </w:pPr>
            <w:r>
              <w:rPr>
                <w:rFonts w:ascii="Arial" w:cs="Arial" w:eastAsia="Arial" w:hAnsi="Arial"/>
                <w:sz w:val="14"/>
                <w:szCs w:val="14"/>
                <w:b w:val="1"/>
                <w:bCs w:val="1"/>
                <w:color w:val="auto"/>
              </w:rPr>
              <w:t>2024</w:t>
            </w:r>
          </w:p>
        </w:tc>
        <w:tc>
          <w:tcPr>
            <w:tcW w:w="5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jc w:val="right"/>
              <w:ind w:right="91"/>
              <w:spacing w:after="0"/>
              <w:rPr>
                <w:sz w:val="20"/>
                <w:szCs w:val="20"/>
                <w:color w:val="auto"/>
              </w:rPr>
            </w:pPr>
            <w:r>
              <w:rPr>
                <w:rFonts w:ascii="Arial" w:cs="Arial" w:eastAsia="Arial" w:hAnsi="Arial"/>
                <w:sz w:val="14"/>
                <w:szCs w:val="14"/>
                <w:color w:val="auto"/>
              </w:rPr>
              <w:t>2023</w:t>
            </w:r>
          </w:p>
        </w:tc>
        <w:tc>
          <w:tcPr>
            <w:tcW w:w="580" w:type="dxa"/>
            <w:vAlign w:val="bottom"/>
          </w:tcPr>
          <w:p>
            <w:pPr>
              <w:spacing w:after="0"/>
              <w:rPr>
                <w:sz w:val="14"/>
                <w:szCs w:val="14"/>
                <w:color w:val="auto"/>
              </w:rPr>
            </w:pPr>
          </w:p>
        </w:tc>
        <w:tc>
          <w:tcPr>
            <w:tcW w:w="1260" w:type="dxa"/>
            <w:vAlign w:val="bottom"/>
            <w:gridSpan w:val="2"/>
          </w:tcPr>
          <w:p>
            <w:pPr>
              <w:jc w:val="center"/>
              <w:ind w:right="60"/>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183"/>
        </w:trPr>
        <w:tc>
          <w:tcPr>
            <w:tcW w:w="7260" w:type="dxa"/>
            <w:vAlign w:val="bottom"/>
            <w:tcBorders>
              <w:top w:val="single" w:sz="8" w:color="CCEEFF"/>
            </w:tcBorders>
            <w:shd w:val="clear" w:color="auto" w:fill="CCEEFF"/>
          </w:tcPr>
          <w:p>
            <w:pPr>
              <w:spacing w:after="0" w:line="182" w:lineRule="exact"/>
              <w:rPr>
                <w:sz w:val="20"/>
                <w:szCs w:val="20"/>
                <w:color w:val="auto"/>
              </w:rPr>
            </w:pPr>
            <w:r>
              <w:rPr>
                <w:rFonts w:ascii="Arial" w:cs="Arial" w:eastAsia="Arial" w:hAnsi="Arial"/>
                <w:sz w:val="18"/>
                <w:szCs w:val="18"/>
                <w:b w:val="1"/>
                <w:bCs w:val="1"/>
                <w:color w:val="auto"/>
              </w:rPr>
              <w:t>Revenue by Geography</w:t>
            </w:r>
          </w:p>
        </w:tc>
        <w:tc>
          <w:tcPr>
            <w:tcW w:w="100" w:type="dxa"/>
            <w:vAlign w:val="bottom"/>
            <w:tcBorders>
              <w:top w:val="single" w:sz="8" w:color="auto"/>
            </w:tcBorders>
            <w:shd w:val="clear" w:color="auto" w:fill="CCEEFF"/>
          </w:tcPr>
          <w:p>
            <w:pPr>
              <w:spacing w:after="0"/>
              <w:rPr>
                <w:sz w:val="15"/>
                <w:szCs w:val="15"/>
                <w:color w:val="auto"/>
              </w:rPr>
            </w:pPr>
          </w:p>
        </w:tc>
        <w:tc>
          <w:tcPr>
            <w:tcW w:w="560" w:type="dxa"/>
            <w:vAlign w:val="bottom"/>
            <w:tcBorders>
              <w:top w:val="single" w:sz="8" w:color="auto"/>
            </w:tcBorders>
            <w:shd w:val="clear" w:color="auto" w:fill="CCEEFF"/>
          </w:tcPr>
          <w:p>
            <w:pPr>
              <w:spacing w:after="0"/>
              <w:rPr>
                <w:sz w:val="15"/>
                <w:szCs w:val="15"/>
                <w:color w:val="auto"/>
              </w:rPr>
            </w:pPr>
          </w:p>
        </w:tc>
        <w:tc>
          <w:tcPr>
            <w:tcW w:w="560" w:type="dxa"/>
            <w:vAlign w:val="bottom"/>
            <w:tcBorders>
              <w:top w:val="single" w:sz="8" w:color="CCEEFF"/>
            </w:tcBorders>
            <w:shd w:val="clear" w:color="auto" w:fill="CCEEFF"/>
          </w:tcPr>
          <w:p>
            <w:pPr>
              <w:spacing w:after="0"/>
              <w:rPr>
                <w:sz w:val="15"/>
                <w:szCs w:val="15"/>
                <w:color w:val="auto"/>
              </w:rPr>
            </w:pPr>
          </w:p>
        </w:tc>
        <w:tc>
          <w:tcPr>
            <w:tcW w:w="4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560" w:type="dxa"/>
            <w:vAlign w:val="bottom"/>
            <w:tcBorders>
              <w:top w:val="single" w:sz="8" w:color="auto"/>
            </w:tcBorders>
            <w:shd w:val="clear" w:color="auto" w:fill="CCEEFF"/>
          </w:tcPr>
          <w:p>
            <w:pPr>
              <w:spacing w:after="0"/>
              <w:rPr>
                <w:sz w:val="15"/>
                <w:szCs w:val="15"/>
                <w:color w:val="auto"/>
              </w:rPr>
            </w:pPr>
          </w:p>
        </w:tc>
        <w:tc>
          <w:tcPr>
            <w:tcW w:w="580" w:type="dxa"/>
            <w:vAlign w:val="bottom"/>
            <w:tcBorders>
              <w:top w:val="single" w:sz="8" w:color="CCEEFF"/>
            </w:tcBorders>
            <w:shd w:val="clear" w:color="auto" w:fill="CCEEFF"/>
          </w:tcPr>
          <w:p>
            <w:pPr>
              <w:spacing w:after="0"/>
              <w:rPr>
                <w:sz w:val="15"/>
                <w:szCs w:val="15"/>
                <w:color w:val="auto"/>
              </w:rPr>
            </w:pPr>
          </w:p>
        </w:tc>
        <w:tc>
          <w:tcPr>
            <w:tcW w:w="1200" w:type="dxa"/>
            <w:vAlign w:val="bottom"/>
            <w:tcBorders>
              <w:top w:val="single" w:sz="8" w:color="auto"/>
            </w:tcBorders>
            <w:shd w:val="clear" w:color="auto" w:fill="CCEEFF"/>
          </w:tcPr>
          <w:p>
            <w:pPr>
              <w:spacing w:after="0"/>
              <w:rPr>
                <w:sz w:val="15"/>
                <w:szCs w:val="15"/>
                <w:color w:val="auto"/>
              </w:rPr>
            </w:pPr>
          </w:p>
        </w:tc>
        <w:tc>
          <w:tcPr>
            <w:tcW w:w="6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7260" w:type="dxa"/>
            <w:vAlign w:val="bottom"/>
          </w:tcPr>
          <w:p>
            <w:pPr>
              <w:spacing w:after="0" w:line="202" w:lineRule="exact"/>
              <w:rPr>
                <w:sz w:val="20"/>
                <w:szCs w:val="20"/>
                <w:color w:val="auto"/>
              </w:rPr>
            </w:pPr>
            <w:r>
              <w:rPr>
                <w:rFonts w:ascii="Arial" w:cs="Arial" w:eastAsia="Arial" w:hAnsi="Arial"/>
                <w:sz w:val="18"/>
                <w:szCs w:val="18"/>
                <w:color w:val="auto"/>
              </w:rPr>
              <w:t>North America</w:t>
            </w:r>
          </w:p>
        </w:tc>
        <w:tc>
          <w:tcPr>
            <w:tcW w:w="100" w:type="dxa"/>
            <w:vAlign w:val="bottom"/>
          </w:tcPr>
          <w:p>
            <w:pPr>
              <w:jc w:val="right"/>
              <w:spacing w:after="0" w:line="202" w:lineRule="exact"/>
              <w:rPr>
                <w:sz w:val="20"/>
                <w:szCs w:val="20"/>
                <w:color w:val="auto"/>
              </w:rPr>
            </w:pPr>
            <w:r>
              <w:rPr>
                <w:rFonts w:ascii="Arial" w:cs="Arial" w:eastAsia="Arial" w:hAnsi="Arial"/>
                <w:sz w:val="18"/>
                <w:szCs w:val="18"/>
                <w:b w:val="1"/>
                <w:bCs w:val="1"/>
                <w:color w:val="auto"/>
                <w:w w:val="79"/>
              </w:rPr>
              <w:t>$</w:t>
            </w:r>
          </w:p>
        </w:tc>
        <w:tc>
          <w:tcPr>
            <w:tcW w:w="1120" w:type="dxa"/>
            <w:vAlign w:val="bottom"/>
            <w:gridSpan w:val="2"/>
          </w:tcPr>
          <w:p>
            <w:pPr>
              <w:jc w:val="right"/>
              <w:ind w:right="488"/>
              <w:spacing w:after="0" w:line="202" w:lineRule="exact"/>
              <w:rPr>
                <w:sz w:val="20"/>
                <w:szCs w:val="20"/>
                <w:color w:val="auto"/>
              </w:rPr>
            </w:pPr>
            <w:r>
              <w:rPr>
                <w:rFonts w:ascii="Arial" w:cs="Arial" w:eastAsia="Arial" w:hAnsi="Arial"/>
                <w:sz w:val="18"/>
                <w:szCs w:val="18"/>
                <w:b w:val="1"/>
                <w:bCs w:val="1"/>
                <w:color w:val="auto"/>
              </w:rPr>
              <w:t>6,680</w:t>
            </w:r>
          </w:p>
        </w:tc>
        <w:tc>
          <w:tcPr>
            <w:tcW w:w="14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580"/>
              <w:spacing w:after="0" w:line="202" w:lineRule="exact"/>
              <w:rPr>
                <w:sz w:val="20"/>
                <w:szCs w:val="20"/>
                <w:color w:val="auto"/>
              </w:rPr>
            </w:pPr>
            <w:r>
              <w:rPr>
                <w:rFonts w:ascii="Arial" w:cs="Arial" w:eastAsia="Arial" w:hAnsi="Arial"/>
                <w:sz w:val="18"/>
                <w:szCs w:val="18"/>
                <w:color w:val="auto"/>
              </w:rPr>
              <w:t>6,727</w:t>
            </w:r>
          </w:p>
        </w:tc>
        <w:tc>
          <w:tcPr>
            <w:tcW w:w="1200" w:type="dxa"/>
            <w:vAlign w:val="bottom"/>
          </w:tcPr>
          <w:p>
            <w:pPr>
              <w:jc w:val="center"/>
              <w:spacing w:after="0" w:line="202" w:lineRule="exact"/>
              <w:rPr>
                <w:sz w:val="20"/>
                <w:szCs w:val="20"/>
                <w:color w:val="auto"/>
              </w:rPr>
            </w:pPr>
            <w:r>
              <w:rPr>
                <w:rFonts w:ascii="Arial" w:cs="Arial" w:eastAsia="Arial" w:hAnsi="Arial"/>
                <w:sz w:val="18"/>
                <w:szCs w:val="18"/>
                <w:b w:val="1"/>
                <w:bCs w:val="1"/>
                <w:color w:val="auto"/>
                <w:w w:val="99"/>
              </w:rPr>
              <w:t>-1%</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2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Latin America</w:t>
            </w:r>
          </w:p>
        </w:tc>
        <w:tc>
          <w:tcPr>
            <w:tcW w:w="10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488"/>
              <w:spacing w:after="0" w:line="202" w:lineRule="exact"/>
              <w:rPr>
                <w:sz w:val="20"/>
                <w:szCs w:val="20"/>
                <w:color w:val="auto"/>
              </w:rPr>
            </w:pPr>
            <w:r>
              <w:rPr>
                <w:rFonts w:ascii="Arial" w:cs="Arial" w:eastAsia="Arial" w:hAnsi="Arial"/>
                <w:sz w:val="18"/>
                <w:szCs w:val="18"/>
                <w:b w:val="1"/>
                <w:bCs w:val="1"/>
                <w:color w:val="auto"/>
              </w:rPr>
              <w:t>6,719</w:t>
            </w: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ind w:right="580"/>
              <w:spacing w:after="0" w:line="202" w:lineRule="exact"/>
              <w:rPr>
                <w:sz w:val="20"/>
                <w:szCs w:val="20"/>
                <w:color w:val="auto"/>
              </w:rPr>
            </w:pPr>
            <w:r>
              <w:rPr>
                <w:rFonts w:ascii="Arial" w:cs="Arial" w:eastAsia="Arial" w:hAnsi="Arial"/>
                <w:sz w:val="18"/>
                <w:szCs w:val="18"/>
                <w:color w:val="auto"/>
              </w:rPr>
              <w:t>6,645</w:t>
            </w:r>
          </w:p>
        </w:tc>
        <w:tc>
          <w:tcPr>
            <w:tcW w:w="1200" w:type="dxa"/>
            <w:vAlign w:val="bottom"/>
            <w:shd w:val="clear" w:color="auto" w:fill="CCEEFF"/>
          </w:tcPr>
          <w:p>
            <w:pPr>
              <w:jc w:val="center"/>
              <w:ind w:left="11"/>
              <w:spacing w:after="0" w:line="202" w:lineRule="exact"/>
              <w:rPr>
                <w:sz w:val="20"/>
                <w:szCs w:val="20"/>
                <w:color w:val="auto"/>
              </w:rPr>
            </w:pPr>
            <w:r>
              <w:rPr>
                <w:rFonts w:ascii="Arial" w:cs="Arial" w:eastAsia="Arial" w:hAnsi="Arial"/>
                <w:sz w:val="18"/>
                <w:szCs w:val="18"/>
                <w:b w:val="1"/>
                <w:bCs w:val="1"/>
                <w:color w:val="auto"/>
                <w:w w:val="99"/>
              </w:rPr>
              <w:t>1%</w:t>
            </w: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260" w:type="dxa"/>
            <w:vAlign w:val="bottom"/>
          </w:tcPr>
          <w:p>
            <w:pPr>
              <w:spacing w:after="0" w:line="202" w:lineRule="exact"/>
              <w:rPr>
                <w:sz w:val="20"/>
                <w:szCs w:val="20"/>
                <w:color w:val="auto"/>
              </w:rPr>
            </w:pPr>
            <w:r>
              <w:rPr>
                <w:rFonts w:ascii="Arial" w:cs="Arial" w:eastAsia="Arial" w:hAnsi="Arial"/>
                <w:sz w:val="18"/>
                <w:szCs w:val="18"/>
                <w:color w:val="auto"/>
              </w:rPr>
              <w:t>Europe &amp; Africa*</w:t>
            </w:r>
          </w:p>
        </w:tc>
        <w:tc>
          <w:tcPr>
            <w:tcW w:w="100" w:type="dxa"/>
            <w:vAlign w:val="bottom"/>
          </w:tcPr>
          <w:p>
            <w:pPr>
              <w:spacing w:after="0"/>
              <w:rPr>
                <w:sz w:val="17"/>
                <w:szCs w:val="17"/>
                <w:color w:val="auto"/>
              </w:rPr>
            </w:pPr>
          </w:p>
        </w:tc>
        <w:tc>
          <w:tcPr>
            <w:tcW w:w="1120" w:type="dxa"/>
            <w:vAlign w:val="bottom"/>
            <w:gridSpan w:val="2"/>
          </w:tcPr>
          <w:p>
            <w:pPr>
              <w:jc w:val="right"/>
              <w:ind w:right="488"/>
              <w:spacing w:after="0" w:line="202" w:lineRule="exact"/>
              <w:rPr>
                <w:sz w:val="20"/>
                <w:szCs w:val="20"/>
                <w:color w:val="auto"/>
              </w:rPr>
            </w:pPr>
            <w:r>
              <w:rPr>
                <w:rFonts w:ascii="Arial" w:cs="Arial" w:eastAsia="Arial" w:hAnsi="Arial"/>
                <w:sz w:val="18"/>
                <w:szCs w:val="18"/>
                <w:b w:val="1"/>
                <w:bCs w:val="1"/>
                <w:color w:val="auto"/>
              </w:rPr>
              <w:t>9,671</w:t>
            </w: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gridSpan w:val="2"/>
          </w:tcPr>
          <w:p>
            <w:pPr>
              <w:jc w:val="right"/>
              <w:ind w:right="580"/>
              <w:spacing w:after="0" w:line="202" w:lineRule="exact"/>
              <w:rPr>
                <w:sz w:val="20"/>
                <w:szCs w:val="20"/>
                <w:color w:val="auto"/>
              </w:rPr>
            </w:pPr>
            <w:r>
              <w:rPr>
                <w:rFonts w:ascii="Arial" w:cs="Arial" w:eastAsia="Arial" w:hAnsi="Arial"/>
                <w:sz w:val="18"/>
                <w:szCs w:val="18"/>
                <w:color w:val="auto"/>
              </w:rPr>
              <w:t>8,525</w:t>
            </w:r>
          </w:p>
        </w:tc>
        <w:tc>
          <w:tcPr>
            <w:tcW w:w="1200" w:type="dxa"/>
            <w:vAlign w:val="bottom"/>
          </w:tcPr>
          <w:p>
            <w:pPr>
              <w:jc w:val="center"/>
              <w:spacing w:after="0" w:line="202" w:lineRule="exact"/>
              <w:rPr>
                <w:sz w:val="20"/>
                <w:szCs w:val="20"/>
                <w:color w:val="auto"/>
              </w:rPr>
            </w:pPr>
            <w:r>
              <w:rPr>
                <w:rFonts w:ascii="Arial" w:cs="Arial" w:eastAsia="Arial" w:hAnsi="Arial"/>
                <w:sz w:val="18"/>
                <w:szCs w:val="18"/>
                <w:b w:val="1"/>
                <w:bCs w:val="1"/>
                <w:color w:val="auto"/>
                <w:w w:val="99"/>
              </w:rPr>
              <w:t>13%</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2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Middle East &amp; Asia</w:t>
            </w:r>
          </w:p>
        </w:tc>
        <w:tc>
          <w:tcPr>
            <w:tcW w:w="10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488"/>
              <w:spacing w:after="0" w:line="202" w:lineRule="exact"/>
              <w:rPr>
                <w:sz w:val="20"/>
                <w:szCs w:val="20"/>
                <w:color w:val="auto"/>
              </w:rPr>
            </w:pPr>
            <w:r>
              <w:rPr>
                <w:rFonts w:ascii="Arial" w:cs="Arial" w:eastAsia="Arial" w:hAnsi="Arial"/>
                <w:sz w:val="18"/>
                <w:szCs w:val="18"/>
                <w:b w:val="1"/>
                <w:bCs w:val="1"/>
                <w:color w:val="auto"/>
                <w:w w:val="98"/>
              </w:rPr>
              <w:t>13,026</w:t>
            </w: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ind w:right="580"/>
              <w:spacing w:after="0" w:line="202" w:lineRule="exact"/>
              <w:rPr>
                <w:sz w:val="20"/>
                <w:szCs w:val="20"/>
                <w:color w:val="auto"/>
              </w:rPr>
            </w:pPr>
            <w:r>
              <w:rPr>
                <w:rFonts w:ascii="Arial" w:cs="Arial" w:eastAsia="Arial" w:hAnsi="Arial"/>
                <w:sz w:val="18"/>
                <w:szCs w:val="18"/>
                <w:color w:val="auto"/>
                <w:w w:val="98"/>
              </w:rPr>
              <w:t>11,019</w:t>
            </w:r>
          </w:p>
        </w:tc>
        <w:tc>
          <w:tcPr>
            <w:tcW w:w="1200" w:type="dxa"/>
            <w:vAlign w:val="bottom"/>
            <w:shd w:val="clear" w:color="auto" w:fill="CCEEFF"/>
          </w:tcPr>
          <w:p>
            <w:pPr>
              <w:jc w:val="center"/>
              <w:spacing w:after="0" w:line="202" w:lineRule="exact"/>
              <w:rPr>
                <w:sz w:val="20"/>
                <w:szCs w:val="20"/>
                <w:color w:val="auto"/>
              </w:rPr>
            </w:pPr>
            <w:r>
              <w:rPr>
                <w:rFonts w:ascii="Arial" w:cs="Arial" w:eastAsia="Arial" w:hAnsi="Arial"/>
                <w:sz w:val="18"/>
                <w:szCs w:val="18"/>
                <w:b w:val="1"/>
                <w:bCs w:val="1"/>
                <w:color w:val="auto"/>
                <w:w w:val="99"/>
              </w:rPr>
              <w:t>18%</w:t>
            </w: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260" w:type="dxa"/>
            <w:vAlign w:val="bottom"/>
          </w:tcPr>
          <w:p>
            <w:pPr>
              <w:spacing w:after="0" w:line="202" w:lineRule="exact"/>
              <w:rPr>
                <w:sz w:val="20"/>
                <w:szCs w:val="20"/>
                <w:color w:val="auto"/>
              </w:rPr>
            </w:pPr>
            <w:r>
              <w:rPr>
                <w:rFonts w:ascii="Arial" w:cs="Arial" w:eastAsia="Arial" w:hAnsi="Arial"/>
                <w:sz w:val="18"/>
                <w:szCs w:val="18"/>
                <w:color w:val="auto"/>
              </w:rPr>
              <w:t>Other</w:t>
            </w:r>
          </w:p>
        </w:tc>
        <w:tc>
          <w:tcPr>
            <w:tcW w:w="100" w:type="dxa"/>
            <w:vAlign w:val="bottom"/>
          </w:tcPr>
          <w:p>
            <w:pPr>
              <w:spacing w:after="0"/>
              <w:rPr>
                <w:sz w:val="17"/>
                <w:szCs w:val="17"/>
                <w:color w:val="auto"/>
              </w:rPr>
            </w:pPr>
          </w:p>
        </w:tc>
        <w:tc>
          <w:tcPr>
            <w:tcW w:w="1120" w:type="dxa"/>
            <w:vAlign w:val="bottom"/>
            <w:gridSpan w:val="2"/>
          </w:tcPr>
          <w:p>
            <w:pPr>
              <w:jc w:val="right"/>
              <w:ind w:right="488"/>
              <w:spacing w:after="0" w:line="202" w:lineRule="exact"/>
              <w:rPr>
                <w:sz w:val="20"/>
                <w:szCs w:val="20"/>
                <w:color w:val="auto"/>
              </w:rPr>
            </w:pPr>
            <w:r>
              <w:rPr>
                <w:rFonts w:ascii="Arial" w:cs="Arial" w:eastAsia="Arial" w:hAnsi="Arial"/>
                <w:sz w:val="18"/>
                <w:szCs w:val="18"/>
                <w:b w:val="1"/>
                <w:bCs w:val="1"/>
                <w:color w:val="auto"/>
              </w:rPr>
              <w:t>193</w:t>
            </w: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gridSpan w:val="2"/>
          </w:tcPr>
          <w:p>
            <w:pPr>
              <w:jc w:val="right"/>
              <w:ind w:right="580"/>
              <w:spacing w:after="0" w:line="202" w:lineRule="exact"/>
              <w:rPr>
                <w:sz w:val="20"/>
                <w:szCs w:val="20"/>
                <w:color w:val="auto"/>
              </w:rPr>
            </w:pPr>
            <w:r>
              <w:rPr>
                <w:rFonts w:ascii="Arial" w:cs="Arial" w:eastAsia="Arial" w:hAnsi="Arial"/>
                <w:sz w:val="18"/>
                <w:szCs w:val="18"/>
                <w:color w:val="auto"/>
              </w:rPr>
              <w:t>219</w:t>
            </w:r>
          </w:p>
        </w:tc>
        <w:tc>
          <w:tcPr>
            <w:tcW w:w="1260" w:type="dxa"/>
            <w:vAlign w:val="bottom"/>
            <w:gridSpan w:val="2"/>
          </w:tcPr>
          <w:p>
            <w:pPr>
              <w:jc w:val="center"/>
              <w:spacing w:after="0" w:line="202" w:lineRule="exact"/>
              <w:rPr>
                <w:sz w:val="20"/>
                <w:szCs w:val="20"/>
                <w:color w:val="auto"/>
              </w:rPr>
            </w:pPr>
            <w:r>
              <w:rPr>
                <w:rFonts w:ascii="Arial" w:cs="Arial" w:eastAsia="Arial" w:hAnsi="Arial"/>
                <w:sz w:val="18"/>
                <w:szCs w:val="18"/>
                <w:b w:val="1"/>
                <w:bCs w:val="1"/>
                <w:color w:val="auto"/>
                <w:w w:val="99"/>
              </w:rPr>
              <w:t>n/m</w:t>
            </w:r>
          </w:p>
        </w:tc>
        <w:tc>
          <w:tcPr>
            <w:tcW w:w="0" w:type="dxa"/>
            <w:vAlign w:val="bottom"/>
          </w:tcPr>
          <w:p>
            <w:pPr>
              <w:spacing w:after="0"/>
              <w:rPr>
                <w:sz w:val="1"/>
                <w:szCs w:val="1"/>
                <w:color w:val="auto"/>
              </w:rPr>
            </w:pPr>
          </w:p>
        </w:tc>
      </w:tr>
      <w:tr>
        <w:trPr>
          <w:trHeight w:val="27"/>
        </w:trPr>
        <w:tc>
          <w:tcPr>
            <w:tcW w:w="72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56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580" w:type="dxa"/>
            <w:vAlign w:val="bottom"/>
          </w:tcPr>
          <w:p>
            <w:pPr>
              <w:spacing w:after="0"/>
              <w:rPr>
                <w:sz w:val="2"/>
                <w:szCs w:val="2"/>
                <w:color w:val="auto"/>
              </w:rPr>
            </w:pPr>
          </w:p>
        </w:tc>
        <w:tc>
          <w:tcPr>
            <w:tcW w:w="120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726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b w:val="1"/>
                <w:bCs w:val="1"/>
                <w:u w:val="single" w:color="auto"/>
                <w:color w:val="auto"/>
                <w:w w:val="79"/>
              </w:rPr>
              <w:t>$</w:t>
            </w:r>
          </w:p>
        </w:tc>
        <w:tc>
          <w:tcPr>
            <w:tcW w:w="1120" w:type="dxa"/>
            <w:vAlign w:val="bottom"/>
            <w:gridSpan w:val="2"/>
            <w:shd w:val="clear" w:color="auto" w:fill="CCEEFF"/>
          </w:tcPr>
          <w:p>
            <w:pPr>
              <w:jc w:val="right"/>
              <w:ind w:right="488"/>
              <w:spacing w:after="0" w:line="202" w:lineRule="exact"/>
              <w:rPr>
                <w:sz w:val="20"/>
                <w:szCs w:val="20"/>
                <w:color w:val="auto"/>
              </w:rPr>
            </w:pPr>
            <w:r>
              <w:rPr>
                <w:rFonts w:ascii="Arial" w:cs="Arial" w:eastAsia="Arial" w:hAnsi="Arial"/>
                <w:sz w:val="18"/>
                <w:szCs w:val="18"/>
                <w:b w:val="1"/>
                <w:bCs w:val="1"/>
                <w:color w:val="auto"/>
                <w:w w:val="98"/>
              </w:rPr>
              <w:t>36,289</w:t>
            </w:r>
          </w:p>
        </w:tc>
        <w:tc>
          <w:tcPr>
            <w:tcW w:w="14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u w:val="single" w:color="auto"/>
                <w:color w:val="auto"/>
              </w:rPr>
              <w:t>$</w:t>
            </w:r>
          </w:p>
        </w:tc>
        <w:tc>
          <w:tcPr>
            <w:tcW w:w="1140" w:type="dxa"/>
            <w:vAlign w:val="bottom"/>
            <w:gridSpan w:val="2"/>
            <w:shd w:val="clear" w:color="auto" w:fill="CCEEFF"/>
          </w:tcPr>
          <w:p>
            <w:pPr>
              <w:jc w:val="right"/>
              <w:ind w:right="580"/>
              <w:spacing w:after="0" w:line="202" w:lineRule="exact"/>
              <w:rPr>
                <w:sz w:val="20"/>
                <w:szCs w:val="20"/>
                <w:color w:val="auto"/>
              </w:rPr>
            </w:pPr>
            <w:r>
              <w:rPr>
                <w:rFonts w:ascii="Arial" w:cs="Arial" w:eastAsia="Arial" w:hAnsi="Arial"/>
                <w:sz w:val="18"/>
                <w:szCs w:val="18"/>
                <w:color w:val="auto"/>
                <w:w w:val="98"/>
              </w:rPr>
              <w:t>33,135</w:t>
            </w:r>
          </w:p>
        </w:tc>
        <w:tc>
          <w:tcPr>
            <w:tcW w:w="1200" w:type="dxa"/>
            <w:vAlign w:val="bottom"/>
            <w:shd w:val="clear" w:color="auto" w:fill="CCEEFF"/>
          </w:tcPr>
          <w:p>
            <w:pPr>
              <w:jc w:val="center"/>
              <w:spacing w:after="0" w:line="202" w:lineRule="exact"/>
              <w:rPr>
                <w:sz w:val="20"/>
                <w:szCs w:val="20"/>
                <w:color w:val="auto"/>
              </w:rPr>
            </w:pPr>
            <w:r>
              <w:rPr>
                <w:rFonts w:ascii="Arial" w:cs="Arial" w:eastAsia="Arial" w:hAnsi="Arial"/>
                <w:sz w:val="18"/>
                <w:szCs w:val="18"/>
                <w:b w:val="1"/>
                <w:bCs w:val="1"/>
                <w:color w:val="auto"/>
                <w:w w:val="99"/>
              </w:rPr>
              <w:t>10%</w:t>
            </w: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7260" w:type="dxa"/>
            <w:vAlign w:val="bottom"/>
            <w:vMerge w:val="restart"/>
          </w:tcPr>
          <w:p>
            <w:pPr>
              <w:spacing w:after="0"/>
              <w:rPr>
                <w:sz w:val="20"/>
                <w:szCs w:val="20"/>
                <w:color w:val="auto"/>
              </w:rPr>
            </w:pPr>
            <w:r>
              <w:rPr>
                <w:rFonts w:ascii="Arial" w:cs="Arial" w:eastAsia="Arial" w:hAnsi="Arial"/>
                <w:sz w:val="18"/>
                <w:szCs w:val="18"/>
                <w:color w:val="auto"/>
              </w:rPr>
              <w:t>International</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7260" w:type="dxa"/>
            <w:vAlign w:val="bottom"/>
            <w:vMerge w:val="continue"/>
          </w:tcPr>
          <w:p>
            <w:pPr>
              <w:spacing w:after="0"/>
              <w:rPr>
                <w:sz w:val="17"/>
                <w:szCs w:val="17"/>
                <w:color w:val="auto"/>
              </w:rPr>
            </w:pPr>
          </w:p>
        </w:tc>
        <w:tc>
          <w:tcPr>
            <w:tcW w:w="100" w:type="dxa"/>
            <w:vAlign w:val="bottom"/>
          </w:tcPr>
          <w:p>
            <w:pPr>
              <w:jc w:val="right"/>
              <w:spacing w:after="0" w:line="196" w:lineRule="exact"/>
              <w:rPr>
                <w:sz w:val="20"/>
                <w:szCs w:val="20"/>
                <w:color w:val="auto"/>
              </w:rPr>
            </w:pPr>
            <w:r>
              <w:rPr>
                <w:rFonts w:ascii="Arial" w:cs="Arial" w:eastAsia="Arial" w:hAnsi="Arial"/>
                <w:sz w:val="18"/>
                <w:szCs w:val="18"/>
                <w:b w:val="1"/>
                <w:bCs w:val="1"/>
                <w:color w:val="auto"/>
                <w:w w:val="79"/>
              </w:rPr>
              <w:t>$</w:t>
            </w:r>
          </w:p>
        </w:tc>
        <w:tc>
          <w:tcPr>
            <w:tcW w:w="560" w:type="dxa"/>
            <w:vAlign w:val="bottom"/>
          </w:tcPr>
          <w:p>
            <w:pPr>
              <w:jc w:val="right"/>
              <w:spacing w:after="0" w:line="196" w:lineRule="exact"/>
              <w:rPr>
                <w:sz w:val="20"/>
                <w:szCs w:val="20"/>
                <w:color w:val="auto"/>
              </w:rPr>
            </w:pPr>
            <w:r>
              <w:rPr>
                <w:rFonts w:ascii="Arial" w:cs="Arial" w:eastAsia="Arial" w:hAnsi="Arial"/>
                <w:sz w:val="18"/>
                <w:szCs w:val="18"/>
                <w:b w:val="1"/>
                <w:bCs w:val="1"/>
                <w:color w:val="auto"/>
                <w:w w:val="98"/>
              </w:rPr>
              <w:t>29,415</w:t>
            </w:r>
          </w:p>
        </w:tc>
        <w:tc>
          <w:tcPr>
            <w:tcW w:w="5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jc w:val="right"/>
              <w:spacing w:after="0" w:line="196" w:lineRule="exact"/>
              <w:rPr>
                <w:sz w:val="20"/>
                <w:szCs w:val="20"/>
                <w:color w:val="auto"/>
              </w:rPr>
            </w:pPr>
            <w:r>
              <w:rPr>
                <w:rFonts w:ascii="Arial" w:cs="Arial" w:eastAsia="Arial" w:hAnsi="Arial"/>
                <w:sz w:val="18"/>
                <w:szCs w:val="18"/>
                <w:color w:val="auto"/>
                <w:w w:val="79"/>
              </w:rPr>
              <w:t>$</w:t>
            </w:r>
          </w:p>
        </w:tc>
        <w:tc>
          <w:tcPr>
            <w:tcW w:w="560" w:type="dxa"/>
            <w:vAlign w:val="bottom"/>
          </w:tcPr>
          <w:p>
            <w:pPr>
              <w:jc w:val="right"/>
              <w:spacing w:after="0" w:line="196" w:lineRule="exact"/>
              <w:rPr>
                <w:sz w:val="20"/>
                <w:szCs w:val="20"/>
                <w:color w:val="auto"/>
              </w:rPr>
            </w:pPr>
            <w:r>
              <w:rPr>
                <w:rFonts w:ascii="Arial" w:cs="Arial" w:eastAsia="Arial" w:hAnsi="Arial"/>
                <w:sz w:val="18"/>
                <w:szCs w:val="18"/>
                <w:color w:val="auto"/>
                <w:w w:val="98"/>
              </w:rPr>
              <w:t>26,188</w:t>
            </w:r>
          </w:p>
        </w:tc>
        <w:tc>
          <w:tcPr>
            <w:tcW w:w="580" w:type="dxa"/>
            <w:vAlign w:val="bottom"/>
          </w:tcPr>
          <w:p>
            <w:pPr>
              <w:spacing w:after="0"/>
              <w:rPr>
                <w:sz w:val="17"/>
                <w:szCs w:val="17"/>
                <w:color w:val="auto"/>
              </w:rPr>
            </w:pPr>
          </w:p>
        </w:tc>
        <w:tc>
          <w:tcPr>
            <w:tcW w:w="1200" w:type="dxa"/>
            <w:vAlign w:val="bottom"/>
          </w:tcPr>
          <w:p>
            <w:pPr>
              <w:jc w:val="center"/>
              <w:spacing w:after="0" w:line="196" w:lineRule="exact"/>
              <w:rPr>
                <w:sz w:val="20"/>
                <w:szCs w:val="20"/>
                <w:color w:val="auto"/>
              </w:rPr>
            </w:pPr>
            <w:r>
              <w:rPr>
                <w:rFonts w:ascii="Arial" w:cs="Arial" w:eastAsia="Arial" w:hAnsi="Arial"/>
                <w:sz w:val="18"/>
                <w:szCs w:val="18"/>
                <w:b w:val="1"/>
                <w:bCs w:val="1"/>
                <w:color w:val="auto"/>
                <w:w w:val="99"/>
              </w:rPr>
              <w:t>12%</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2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North America</w:t>
            </w:r>
          </w:p>
        </w:tc>
        <w:tc>
          <w:tcPr>
            <w:tcW w:w="10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488"/>
              <w:spacing w:after="0" w:line="202" w:lineRule="exact"/>
              <w:rPr>
                <w:sz w:val="20"/>
                <w:szCs w:val="20"/>
                <w:color w:val="auto"/>
              </w:rPr>
            </w:pPr>
            <w:r>
              <w:rPr>
                <w:rFonts w:ascii="Arial" w:cs="Arial" w:eastAsia="Arial" w:hAnsi="Arial"/>
                <w:sz w:val="18"/>
                <w:szCs w:val="18"/>
                <w:b w:val="1"/>
                <w:bCs w:val="1"/>
                <w:color w:val="auto"/>
              </w:rPr>
              <w:t>6,680</w:t>
            </w: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ind w:right="580"/>
              <w:spacing w:after="0" w:line="202" w:lineRule="exact"/>
              <w:rPr>
                <w:sz w:val="20"/>
                <w:szCs w:val="20"/>
                <w:color w:val="auto"/>
              </w:rPr>
            </w:pPr>
            <w:r>
              <w:rPr>
                <w:rFonts w:ascii="Arial" w:cs="Arial" w:eastAsia="Arial" w:hAnsi="Arial"/>
                <w:sz w:val="18"/>
                <w:szCs w:val="18"/>
                <w:color w:val="auto"/>
              </w:rPr>
              <w:t>6,727</w:t>
            </w:r>
          </w:p>
        </w:tc>
        <w:tc>
          <w:tcPr>
            <w:tcW w:w="1200" w:type="dxa"/>
            <w:vAlign w:val="bottom"/>
            <w:shd w:val="clear" w:color="auto" w:fill="CCEEFF"/>
          </w:tcPr>
          <w:p>
            <w:pPr>
              <w:jc w:val="center"/>
              <w:spacing w:after="0" w:line="202" w:lineRule="exact"/>
              <w:rPr>
                <w:sz w:val="20"/>
                <w:szCs w:val="20"/>
                <w:color w:val="auto"/>
              </w:rPr>
            </w:pPr>
            <w:r>
              <w:rPr>
                <w:rFonts w:ascii="Arial" w:cs="Arial" w:eastAsia="Arial" w:hAnsi="Arial"/>
                <w:sz w:val="18"/>
                <w:szCs w:val="18"/>
                <w:b w:val="1"/>
                <w:bCs w:val="1"/>
                <w:color w:val="auto"/>
                <w:w w:val="99"/>
              </w:rPr>
              <w:t>-1%</w:t>
            </w: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260" w:type="dxa"/>
            <w:vAlign w:val="bottom"/>
          </w:tcPr>
          <w:p>
            <w:pPr>
              <w:spacing w:after="0" w:line="202" w:lineRule="exact"/>
              <w:rPr>
                <w:sz w:val="20"/>
                <w:szCs w:val="20"/>
                <w:color w:val="auto"/>
              </w:rPr>
            </w:pPr>
            <w:r>
              <w:rPr>
                <w:rFonts w:ascii="Arial" w:cs="Arial" w:eastAsia="Arial" w:hAnsi="Arial"/>
                <w:sz w:val="18"/>
                <w:szCs w:val="18"/>
                <w:color w:val="auto"/>
              </w:rPr>
              <w:t>Other</w:t>
            </w:r>
          </w:p>
        </w:tc>
        <w:tc>
          <w:tcPr>
            <w:tcW w:w="100" w:type="dxa"/>
            <w:vAlign w:val="bottom"/>
          </w:tcPr>
          <w:p>
            <w:pPr>
              <w:spacing w:after="0"/>
              <w:rPr>
                <w:sz w:val="17"/>
                <w:szCs w:val="17"/>
                <w:color w:val="auto"/>
              </w:rPr>
            </w:pPr>
          </w:p>
        </w:tc>
        <w:tc>
          <w:tcPr>
            <w:tcW w:w="1120" w:type="dxa"/>
            <w:vAlign w:val="bottom"/>
            <w:gridSpan w:val="2"/>
          </w:tcPr>
          <w:p>
            <w:pPr>
              <w:jc w:val="right"/>
              <w:ind w:right="488"/>
              <w:spacing w:after="0" w:line="202" w:lineRule="exact"/>
              <w:rPr>
                <w:sz w:val="20"/>
                <w:szCs w:val="20"/>
                <w:color w:val="auto"/>
              </w:rPr>
            </w:pPr>
            <w:r>
              <w:rPr>
                <w:rFonts w:ascii="Arial" w:cs="Arial" w:eastAsia="Arial" w:hAnsi="Arial"/>
                <w:sz w:val="18"/>
                <w:szCs w:val="18"/>
                <w:b w:val="1"/>
                <w:bCs w:val="1"/>
                <w:color w:val="auto"/>
              </w:rPr>
              <w:t>194</w:t>
            </w: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gridSpan w:val="2"/>
          </w:tcPr>
          <w:p>
            <w:pPr>
              <w:jc w:val="right"/>
              <w:ind w:right="580"/>
              <w:spacing w:after="0" w:line="202" w:lineRule="exact"/>
              <w:rPr>
                <w:sz w:val="20"/>
                <w:szCs w:val="20"/>
                <w:color w:val="auto"/>
              </w:rPr>
            </w:pPr>
            <w:r>
              <w:rPr>
                <w:rFonts w:ascii="Arial" w:cs="Arial" w:eastAsia="Arial" w:hAnsi="Arial"/>
                <w:sz w:val="18"/>
                <w:szCs w:val="18"/>
                <w:color w:val="auto"/>
              </w:rPr>
              <w:t>220</w:t>
            </w:r>
          </w:p>
        </w:tc>
        <w:tc>
          <w:tcPr>
            <w:tcW w:w="1260" w:type="dxa"/>
            <w:vAlign w:val="bottom"/>
            <w:gridSpan w:val="2"/>
          </w:tcPr>
          <w:p>
            <w:pPr>
              <w:jc w:val="center"/>
              <w:spacing w:after="0" w:line="202" w:lineRule="exact"/>
              <w:rPr>
                <w:sz w:val="20"/>
                <w:szCs w:val="20"/>
                <w:color w:val="auto"/>
              </w:rPr>
            </w:pPr>
            <w:r>
              <w:rPr>
                <w:rFonts w:ascii="Arial" w:cs="Arial" w:eastAsia="Arial" w:hAnsi="Arial"/>
                <w:sz w:val="18"/>
                <w:szCs w:val="18"/>
                <w:b w:val="1"/>
                <w:bCs w:val="1"/>
                <w:color w:val="auto"/>
                <w:w w:val="99"/>
              </w:rPr>
              <w:t>n/m</w:t>
            </w:r>
          </w:p>
        </w:tc>
        <w:tc>
          <w:tcPr>
            <w:tcW w:w="0" w:type="dxa"/>
            <w:vAlign w:val="bottom"/>
          </w:tcPr>
          <w:p>
            <w:pPr>
              <w:spacing w:after="0"/>
              <w:rPr>
                <w:sz w:val="1"/>
                <w:szCs w:val="1"/>
                <w:color w:val="auto"/>
              </w:rPr>
            </w:pPr>
          </w:p>
        </w:tc>
      </w:tr>
      <w:tr>
        <w:trPr>
          <w:trHeight w:val="27"/>
        </w:trPr>
        <w:tc>
          <w:tcPr>
            <w:tcW w:w="72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56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580" w:type="dxa"/>
            <w:vAlign w:val="bottom"/>
          </w:tcPr>
          <w:p>
            <w:pPr>
              <w:spacing w:after="0"/>
              <w:rPr>
                <w:sz w:val="2"/>
                <w:szCs w:val="2"/>
                <w:color w:val="auto"/>
              </w:rPr>
            </w:pPr>
          </w:p>
        </w:tc>
        <w:tc>
          <w:tcPr>
            <w:tcW w:w="120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726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b w:val="1"/>
                <w:bCs w:val="1"/>
                <w:u w:val="single" w:color="auto"/>
                <w:color w:val="auto"/>
                <w:w w:val="79"/>
              </w:rPr>
              <w:t>$</w:t>
            </w:r>
          </w:p>
        </w:tc>
        <w:tc>
          <w:tcPr>
            <w:tcW w:w="1120" w:type="dxa"/>
            <w:vAlign w:val="bottom"/>
            <w:gridSpan w:val="2"/>
            <w:shd w:val="clear" w:color="auto" w:fill="CCEEFF"/>
          </w:tcPr>
          <w:p>
            <w:pPr>
              <w:jc w:val="right"/>
              <w:ind w:right="488"/>
              <w:spacing w:after="0" w:line="202" w:lineRule="exact"/>
              <w:rPr>
                <w:sz w:val="20"/>
                <w:szCs w:val="20"/>
                <w:color w:val="auto"/>
              </w:rPr>
            </w:pPr>
            <w:r>
              <w:rPr>
                <w:rFonts w:ascii="Arial" w:cs="Arial" w:eastAsia="Arial" w:hAnsi="Arial"/>
                <w:sz w:val="18"/>
                <w:szCs w:val="18"/>
                <w:b w:val="1"/>
                <w:bCs w:val="1"/>
                <w:color w:val="auto"/>
                <w:w w:val="98"/>
              </w:rPr>
              <w:t>36,289</w:t>
            </w:r>
          </w:p>
        </w:tc>
        <w:tc>
          <w:tcPr>
            <w:tcW w:w="14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u w:val="single" w:color="auto"/>
                <w:color w:val="auto"/>
              </w:rPr>
              <w:t>$</w:t>
            </w:r>
          </w:p>
        </w:tc>
        <w:tc>
          <w:tcPr>
            <w:tcW w:w="1140" w:type="dxa"/>
            <w:vAlign w:val="bottom"/>
            <w:gridSpan w:val="2"/>
            <w:shd w:val="clear" w:color="auto" w:fill="CCEEFF"/>
          </w:tcPr>
          <w:p>
            <w:pPr>
              <w:jc w:val="right"/>
              <w:ind w:right="580"/>
              <w:spacing w:after="0" w:line="202" w:lineRule="exact"/>
              <w:rPr>
                <w:sz w:val="20"/>
                <w:szCs w:val="20"/>
                <w:color w:val="auto"/>
              </w:rPr>
            </w:pPr>
            <w:r>
              <w:rPr>
                <w:rFonts w:ascii="Arial" w:cs="Arial" w:eastAsia="Arial" w:hAnsi="Arial"/>
                <w:sz w:val="18"/>
                <w:szCs w:val="18"/>
                <w:color w:val="auto"/>
                <w:w w:val="98"/>
              </w:rPr>
              <w:t>33,135</w:t>
            </w:r>
          </w:p>
        </w:tc>
        <w:tc>
          <w:tcPr>
            <w:tcW w:w="1200" w:type="dxa"/>
            <w:vAlign w:val="bottom"/>
            <w:shd w:val="clear" w:color="auto" w:fill="CCEEFF"/>
          </w:tcPr>
          <w:p>
            <w:pPr>
              <w:jc w:val="center"/>
              <w:spacing w:after="0" w:line="202" w:lineRule="exact"/>
              <w:rPr>
                <w:sz w:val="20"/>
                <w:szCs w:val="20"/>
                <w:color w:val="auto"/>
              </w:rPr>
            </w:pPr>
            <w:r>
              <w:rPr>
                <w:rFonts w:ascii="Arial" w:cs="Arial" w:eastAsia="Arial" w:hAnsi="Arial"/>
                <w:sz w:val="18"/>
                <w:szCs w:val="18"/>
                <w:b w:val="1"/>
                <w:bCs w:val="1"/>
                <w:color w:val="auto"/>
                <w:w w:val="99"/>
              </w:rPr>
              <w:t>10%</w:t>
            </w: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7260" w:type="dxa"/>
            <w:vAlign w:val="bottom"/>
            <w:vMerge w:val="restart"/>
          </w:tcPr>
          <w:p>
            <w:pPr>
              <w:spacing w:after="0"/>
              <w:rPr>
                <w:sz w:val="20"/>
                <w:szCs w:val="20"/>
                <w:color w:val="auto"/>
              </w:rPr>
            </w:pPr>
            <w:r>
              <w:rPr>
                <w:rFonts w:ascii="Arial" w:cs="Arial" w:eastAsia="Arial" w:hAnsi="Arial"/>
                <w:sz w:val="18"/>
                <w:szCs w:val="18"/>
                <w:b w:val="1"/>
                <w:bCs w:val="1"/>
                <w:color w:val="auto"/>
              </w:rPr>
              <w:t>Pretax Segment Operating Income</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726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2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International</w:t>
            </w:r>
          </w:p>
        </w:tc>
        <w:tc>
          <w:tcPr>
            <w:tcW w:w="1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b w:val="1"/>
                <w:bCs w:val="1"/>
                <w:color w:val="auto"/>
                <w:w w:val="79"/>
              </w:rPr>
              <w:t>$</w:t>
            </w:r>
          </w:p>
        </w:tc>
        <w:tc>
          <w:tcPr>
            <w:tcW w:w="1120" w:type="dxa"/>
            <w:vAlign w:val="bottom"/>
            <w:gridSpan w:val="2"/>
            <w:shd w:val="clear" w:color="auto" w:fill="CCEEFF"/>
          </w:tcPr>
          <w:p>
            <w:pPr>
              <w:jc w:val="right"/>
              <w:ind w:right="488"/>
              <w:spacing w:after="0" w:line="202" w:lineRule="exact"/>
              <w:rPr>
                <w:sz w:val="20"/>
                <w:szCs w:val="20"/>
                <w:color w:val="auto"/>
              </w:rPr>
            </w:pPr>
            <w:r>
              <w:rPr>
                <w:rFonts w:ascii="Arial" w:cs="Arial" w:eastAsia="Arial" w:hAnsi="Arial"/>
                <w:sz w:val="18"/>
                <w:szCs w:val="18"/>
                <w:b w:val="1"/>
                <w:bCs w:val="1"/>
                <w:color w:val="auto"/>
              </w:rPr>
              <w:t>6,291</w:t>
            </w:r>
          </w:p>
        </w:tc>
        <w:tc>
          <w:tcPr>
            <w:tcW w:w="14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580"/>
              <w:spacing w:after="0" w:line="202" w:lineRule="exact"/>
              <w:rPr>
                <w:sz w:val="20"/>
                <w:szCs w:val="20"/>
                <w:color w:val="auto"/>
              </w:rPr>
            </w:pPr>
            <w:r>
              <w:rPr>
                <w:rFonts w:ascii="Arial" w:cs="Arial" w:eastAsia="Arial" w:hAnsi="Arial"/>
                <w:sz w:val="18"/>
                <w:szCs w:val="18"/>
                <w:color w:val="auto"/>
              </w:rPr>
              <w:t>5,486</w:t>
            </w:r>
          </w:p>
        </w:tc>
        <w:tc>
          <w:tcPr>
            <w:tcW w:w="1200" w:type="dxa"/>
            <w:vAlign w:val="bottom"/>
            <w:shd w:val="clear" w:color="auto" w:fill="CCEEFF"/>
          </w:tcPr>
          <w:p>
            <w:pPr>
              <w:jc w:val="center"/>
              <w:spacing w:after="0" w:line="202" w:lineRule="exact"/>
              <w:rPr>
                <w:sz w:val="20"/>
                <w:szCs w:val="20"/>
                <w:color w:val="auto"/>
              </w:rPr>
            </w:pPr>
            <w:r>
              <w:rPr>
                <w:rFonts w:ascii="Arial" w:cs="Arial" w:eastAsia="Arial" w:hAnsi="Arial"/>
                <w:sz w:val="18"/>
                <w:szCs w:val="18"/>
                <w:b w:val="1"/>
                <w:bCs w:val="1"/>
                <w:color w:val="auto"/>
                <w:w w:val="99"/>
              </w:rPr>
              <w:t>15%</w:t>
            </w: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260" w:type="dxa"/>
            <w:vAlign w:val="bottom"/>
          </w:tcPr>
          <w:p>
            <w:pPr>
              <w:spacing w:after="0" w:line="202" w:lineRule="exact"/>
              <w:rPr>
                <w:sz w:val="20"/>
                <w:szCs w:val="20"/>
                <w:color w:val="auto"/>
              </w:rPr>
            </w:pPr>
            <w:r>
              <w:rPr>
                <w:rFonts w:ascii="Arial" w:cs="Arial" w:eastAsia="Arial" w:hAnsi="Arial"/>
                <w:sz w:val="18"/>
                <w:szCs w:val="18"/>
                <w:color w:val="auto"/>
              </w:rPr>
              <w:t>North America</w:t>
            </w:r>
          </w:p>
        </w:tc>
        <w:tc>
          <w:tcPr>
            <w:tcW w:w="100" w:type="dxa"/>
            <w:vAlign w:val="bottom"/>
          </w:tcPr>
          <w:p>
            <w:pPr>
              <w:spacing w:after="0"/>
              <w:rPr>
                <w:sz w:val="17"/>
                <w:szCs w:val="17"/>
                <w:color w:val="auto"/>
              </w:rPr>
            </w:pPr>
          </w:p>
        </w:tc>
        <w:tc>
          <w:tcPr>
            <w:tcW w:w="1120" w:type="dxa"/>
            <w:vAlign w:val="bottom"/>
            <w:gridSpan w:val="2"/>
          </w:tcPr>
          <w:p>
            <w:pPr>
              <w:jc w:val="right"/>
              <w:ind w:right="488"/>
              <w:spacing w:after="0" w:line="202" w:lineRule="exact"/>
              <w:rPr>
                <w:sz w:val="20"/>
                <w:szCs w:val="20"/>
                <w:color w:val="auto"/>
              </w:rPr>
            </w:pPr>
            <w:r>
              <w:rPr>
                <w:rFonts w:ascii="Arial" w:cs="Arial" w:eastAsia="Arial" w:hAnsi="Arial"/>
                <w:sz w:val="18"/>
                <w:szCs w:val="18"/>
                <w:b w:val="1"/>
                <w:bCs w:val="1"/>
                <w:color w:val="auto"/>
              </w:rPr>
              <w:t>1,134</w:t>
            </w: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gridSpan w:val="2"/>
          </w:tcPr>
          <w:p>
            <w:pPr>
              <w:jc w:val="right"/>
              <w:ind w:right="580"/>
              <w:spacing w:after="0" w:line="202" w:lineRule="exact"/>
              <w:rPr>
                <w:sz w:val="20"/>
                <w:szCs w:val="20"/>
                <w:color w:val="auto"/>
              </w:rPr>
            </w:pPr>
            <w:r>
              <w:rPr>
                <w:rFonts w:ascii="Arial" w:cs="Arial" w:eastAsia="Arial" w:hAnsi="Arial"/>
                <w:sz w:val="18"/>
                <w:szCs w:val="18"/>
                <w:color w:val="auto"/>
              </w:rPr>
              <w:t>1,157</w:t>
            </w:r>
          </w:p>
        </w:tc>
        <w:tc>
          <w:tcPr>
            <w:tcW w:w="1200" w:type="dxa"/>
            <w:vAlign w:val="bottom"/>
          </w:tcPr>
          <w:p>
            <w:pPr>
              <w:jc w:val="center"/>
              <w:spacing w:after="0" w:line="202" w:lineRule="exact"/>
              <w:rPr>
                <w:sz w:val="20"/>
                <w:szCs w:val="20"/>
                <w:color w:val="auto"/>
              </w:rPr>
            </w:pPr>
            <w:r>
              <w:rPr>
                <w:rFonts w:ascii="Arial" w:cs="Arial" w:eastAsia="Arial" w:hAnsi="Arial"/>
                <w:sz w:val="18"/>
                <w:szCs w:val="18"/>
                <w:b w:val="1"/>
                <w:bCs w:val="1"/>
                <w:color w:val="auto"/>
                <w:w w:val="99"/>
              </w:rPr>
              <w:t>-2%</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2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Other</w:t>
            </w:r>
          </w:p>
        </w:tc>
        <w:tc>
          <w:tcPr>
            <w:tcW w:w="10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428"/>
              <w:spacing w:after="0" w:line="202" w:lineRule="exact"/>
              <w:rPr>
                <w:sz w:val="20"/>
                <w:szCs w:val="20"/>
                <w:color w:val="auto"/>
              </w:rPr>
            </w:pPr>
            <w:r>
              <w:rPr>
                <w:rFonts w:ascii="Arial" w:cs="Arial" w:eastAsia="Arial" w:hAnsi="Arial"/>
                <w:sz w:val="18"/>
                <w:szCs w:val="18"/>
                <w:b w:val="1"/>
                <w:bCs w:val="1"/>
                <w:color w:val="auto"/>
              </w:rPr>
              <w:t>(104)</w:t>
            </w: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ind w:right="520"/>
              <w:spacing w:after="0" w:line="202" w:lineRule="exact"/>
              <w:rPr>
                <w:sz w:val="20"/>
                <w:szCs w:val="20"/>
                <w:color w:val="auto"/>
              </w:rPr>
            </w:pPr>
            <w:r>
              <w:rPr>
                <w:rFonts w:ascii="Arial" w:cs="Arial" w:eastAsia="Arial" w:hAnsi="Arial"/>
                <w:sz w:val="18"/>
                <w:szCs w:val="18"/>
                <w:color w:val="auto"/>
              </w:rPr>
              <w:t>(120)</w:t>
            </w:r>
          </w:p>
        </w:tc>
        <w:tc>
          <w:tcPr>
            <w:tcW w:w="1260" w:type="dxa"/>
            <w:vAlign w:val="bottom"/>
            <w:gridSpan w:val="2"/>
            <w:shd w:val="clear" w:color="auto" w:fill="CCEEFF"/>
          </w:tcPr>
          <w:p>
            <w:pPr>
              <w:jc w:val="center"/>
              <w:spacing w:after="0" w:line="202" w:lineRule="exact"/>
              <w:rPr>
                <w:sz w:val="20"/>
                <w:szCs w:val="20"/>
                <w:color w:val="auto"/>
              </w:rPr>
            </w:pPr>
            <w:r>
              <w:rPr>
                <w:rFonts w:ascii="Arial" w:cs="Arial" w:eastAsia="Arial" w:hAnsi="Arial"/>
                <w:sz w:val="18"/>
                <w:szCs w:val="18"/>
                <w:b w:val="1"/>
                <w:bCs w:val="1"/>
                <w:color w:val="auto"/>
                <w:w w:val="99"/>
              </w:rPr>
              <w:t>n/m</w:t>
            </w:r>
          </w:p>
        </w:tc>
        <w:tc>
          <w:tcPr>
            <w:tcW w:w="0" w:type="dxa"/>
            <w:vAlign w:val="bottom"/>
          </w:tcPr>
          <w:p>
            <w:pPr>
              <w:spacing w:after="0"/>
              <w:rPr>
                <w:sz w:val="1"/>
                <w:szCs w:val="1"/>
                <w:color w:val="auto"/>
              </w:rPr>
            </w:pPr>
          </w:p>
        </w:tc>
      </w:tr>
      <w:tr>
        <w:trPr>
          <w:trHeight w:val="209"/>
        </w:trPr>
        <w:tc>
          <w:tcPr>
            <w:tcW w:w="7260" w:type="dxa"/>
            <w:vAlign w:val="bottom"/>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7,321</w:t>
            </w:r>
          </w:p>
        </w:tc>
        <w:tc>
          <w:tcPr>
            <w:tcW w:w="5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6,523</w:t>
            </w:r>
          </w:p>
        </w:tc>
        <w:tc>
          <w:tcPr>
            <w:tcW w:w="580" w:type="dxa"/>
            <w:vAlign w:val="bottom"/>
          </w:tcPr>
          <w:p>
            <w:pPr>
              <w:spacing w:after="0"/>
              <w:rPr>
                <w:sz w:val="18"/>
                <w:szCs w:val="18"/>
                <w:color w:val="auto"/>
              </w:rPr>
            </w:pPr>
          </w:p>
        </w:tc>
        <w:tc>
          <w:tcPr>
            <w:tcW w:w="120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12%</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2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726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Pretax Segment Operating Income Margin</w:t>
            </w: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260" w:type="dxa"/>
            <w:vAlign w:val="bottom"/>
          </w:tcPr>
          <w:p>
            <w:pPr>
              <w:spacing w:after="0" w:line="202" w:lineRule="exact"/>
              <w:rPr>
                <w:sz w:val="20"/>
                <w:szCs w:val="20"/>
                <w:color w:val="auto"/>
              </w:rPr>
            </w:pPr>
            <w:r>
              <w:rPr>
                <w:rFonts w:ascii="Arial" w:cs="Arial" w:eastAsia="Arial" w:hAnsi="Arial"/>
                <w:sz w:val="18"/>
                <w:szCs w:val="18"/>
                <w:color w:val="auto"/>
              </w:rPr>
              <w:t>International</w:t>
            </w:r>
          </w:p>
        </w:tc>
        <w:tc>
          <w:tcPr>
            <w:tcW w:w="100" w:type="dxa"/>
            <w:vAlign w:val="bottom"/>
          </w:tcPr>
          <w:p>
            <w:pPr>
              <w:spacing w:after="0"/>
              <w:rPr>
                <w:sz w:val="17"/>
                <w:szCs w:val="17"/>
                <w:color w:val="auto"/>
              </w:rPr>
            </w:pPr>
          </w:p>
        </w:tc>
        <w:tc>
          <w:tcPr>
            <w:tcW w:w="1120" w:type="dxa"/>
            <w:vAlign w:val="bottom"/>
            <w:gridSpan w:val="2"/>
          </w:tcPr>
          <w:p>
            <w:pPr>
              <w:jc w:val="right"/>
              <w:ind w:right="328"/>
              <w:spacing w:after="0" w:line="202" w:lineRule="exact"/>
              <w:rPr>
                <w:sz w:val="20"/>
                <w:szCs w:val="20"/>
                <w:color w:val="auto"/>
              </w:rPr>
            </w:pPr>
            <w:r>
              <w:rPr>
                <w:rFonts w:ascii="Arial" w:cs="Arial" w:eastAsia="Arial" w:hAnsi="Arial"/>
                <w:sz w:val="18"/>
                <w:szCs w:val="18"/>
                <w:b w:val="1"/>
                <w:bCs w:val="1"/>
                <w:color w:val="auto"/>
              </w:rPr>
              <w:t>21.4%</w:t>
            </w: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gridSpan w:val="2"/>
          </w:tcPr>
          <w:p>
            <w:pPr>
              <w:jc w:val="right"/>
              <w:ind w:right="420"/>
              <w:spacing w:after="0" w:line="202" w:lineRule="exact"/>
              <w:rPr>
                <w:sz w:val="20"/>
                <w:szCs w:val="20"/>
                <w:color w:val="auto"/>
              </w:rPr>
            </w:pPr>
            <w:r>
              <w:rPr>
                <w:rFonts w:ascii="Arial" w:cs="Arial" w:eastAsia="Arial" w:hAnsi="Arial"/>
                <w:sz w:val="18"/>
                <w:szCs w:val="18"/>
                <w:color w:val="auto"/>
              </w:rPr>
              <w:t>20.9%</w:t>
            </w:r>
          </w:p>
        </w:tc>
        <w:tc>
          <w:tcPr>
            <w:tcW w:w="1260" w:type="dxa"/>
            <w:vAlign w:val="bottom"/>
            <w:gridSpan w:val="2"/>
          </w:tcPr>
          <w:p>
            <w:pPr>
              <w:jc w:val="center"/>
              <w:spacing w:after="0" w:line="202" w:lineRule="exact"/>
              <w:rPr>
                <w:sz w:val="20"/>
                <w:szCs w:val="20"/>
                <w:color w:val="auto"/>
              </w:rPr>
            </w:pPr>
            <w:r>
              <w:rPr>
                <w:rFonts w:ascii="Arial" w:cs="Arial" w:eastAsia="Arial" w:hAnsi="Arial"/>
                <w:sz w:val="18"/>
                <w:szCs w:val="18"/>
                <w:b w:val="1"/>
                <w:bCs w:val="1"/>
                <w:color w:val="auto"/>
                <w:w w:val="98"/>
              </w:rPr>
              <w:t>44 bps</w:t>
            </w:r>
          </w:p>
        </w:tc>
        <w:tc>
          <w:tcPr>
            <w:tcW w:w="0" w:type="dxa"/>
            <w:vAlign w:val="bottom"/>
          </w:tcPr>
          <w:p>
            <w:pPr>
              <w:spacing w:after="0"/>
              <w:rPr>
                <w:sz w:val="1"/>
                <w:szCs w:val="1"/>
                <w:color w:val="auto"/>
              </w:rPr>
            </w:pPr>
          </w:p>
        </w:tc>
      </w:tr>
      <w:tr>
        <w:trPr>
          <w:trHeight w:val="203"/>
        </w:trPr>
        <w:tc>
          <w:tcPr>
            <w:tcW w:w="72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North America</w:t>
            </w:r>
          </w:p>
        </w:tc>
        <w:tc>
          <w:tcPr>
            <w:tcW w:w="10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328"/>
              <w:spacing w:after="0" w:line="202" w:lineRule="exact"/>
              <w:rPr>
                <w:sz w:val="20"/>
                <w:szCs w:val="20"/>
                <w:color w:val="auto"/>
              </w:rPr>
            </w:pPr>
            <w:r>
              <w:rPr>
                <w:rFonts w:ascii="Arial" w:cs="Arial" w:eastAsia="Arial" w:hAnsi="Arial"/>
                <w:sz w:val="18"/>
                <w:szCs w:val="18"/>
                <w:b w:val="1"/>
                <w:bCs w:val="1"/>
                <w:color w:val="auto"/>
              </w:rPr>
              <w:t>17.0%</w:t>
            </w: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ind w:right="420"/>
              <w:spacing w:after="0" w:line="202" w:lineRule="exact"/>
              <w:rPr>
                <w:sz w:val="20"/>
                <w:szCs w:val="20"/>
                <w:color w:val="auto"/>
              </w:rPr>
            </w:pPr>
            <w:r>
              <w:rPr>
                <w:rFonts w:ascii="Arial" w:cs="Arial" w:eastAsia="Arial" w:hAnsi="Arial"/>
                <w:sz w:val="18"/>
                <w:szCs w:val="18"/>
                <w:color w:val="auto"/>
              </w:rPr>
              <w:t>17.2%</w:t>
            </w:r>
          </w:p>
        </w:tc>
        <w:tc>
          <w:tcPr>
            <w:tcW w:w="1260" w:type="dxa"/>
            <w:vAlign w:val="bottom"/>
            <w:gridSpan w:val="2"/>
            <w:shd w:val="clear" w:color="auto" w:fill="CCEEFF"/>
          </w:tcPr>
          <w:p>
            <w:pPr>
              <w:jc w:val="center"/>
              <w:spacing w:after="0" w:line="202" w:lineRule="exact"/>
              <w:rPr>
                <w:sz w:val="20"/>
                <w:szCs w:val="20"/>
                <w:color w:val="auto"/>
              </w:rPr>
            </w:pPr>
            <w:r>
              <w:rPr>
                <w:rFonts w:ascii="Arial" w:cs="Arial" w:eastAsia="Arial" w:hAnsi="Arial"/>
                <w:sz w:val="18"/>
                <w:szCs w:val="18"/>
                <w:b w:val="1"/>
                <w:bCs w:val="1"/>
                <w:color w:val="auto"/>
              </w:rPr>
              <w:t>-23 bps</w:t>
            </w:r>
          </w:p>
        </w:tc>
        <w:tc>
          <w:tcPr>
            <w:tcW w:w="0" w:type="dxa"/>
            <w:vAlign w:val="bottom"/>
          </w:tcPr>
          <w:p>
            <w:pPr>
              <w:spacing w:after="0"/>
              <w:rPr>
                <w:sz w:val="1"/>
                <w:szCs w:val="1"/>
                <w:color w:val="auto"/>
              </w:rPr>
            </w:pPr>
          </w:p>
        </w:tc>
      </w:tr>
      <w:tr>
        <w:trPr>
          <w:trHeight w:val="203"/>
        </w:trPr>
        <w:tc>
          <w:tcPr>
            <w:tcW w:w="7260" w:type="dxa"/>
            <w:vAlign w:val="bottom"/>
          </w:tcPr>
          <w:p>
            <w:pPr>
              <w:spacing w:after="0" w:line="202" w:lineRule="exact"/>
              <w:rPr>
                <w:sz w:val="20"/>
                <w:szCs w:val="20"/>
                <w:color w:val="auto"/>
              </w:rPr>
            </w:pPr>
            <w:r>
              <w:rPr>
                <w:rFonts w:ascii="Arial" w:cs="Arial" w:eastAsia="Arial" w:hAnsi="Arial"/>
                <w:sz w:val="18"/>
                <w:szCs w:val="18"/>
                <w:color w:val="auto"/>
              </w:rPr>
              <w:t>Other</w:t>
            </w:r>
          </w:p>
        </w:tc>
        <w:tc>
          <w:tcPr>
            <w:tcW w:w="100" w:type="dxa"/>
            <w:vAlign w:val="bottom"/>
          </w:tcPr>
          <w:p>
            <w:pPr>
              <w:spacing w:after="0"/>
              <w:rPr>
                <w:sz w:val="17"/>
                <w:szCs w:val="17"/>
                <w:color w:val="auto"/>
              </w:rPr>
            </w:pPr>
          </w:p>
        </w:tc>
        <w:tc>
          <w:tcPr>
            <w:tcW w:w="1120" w:type="dxa"/>
            <w:vAlign w:val="bottom"/>
            <w:gridSpan w:val="2"/>
          </w:tcPr>
          <w:p>
            <w:pPr>
              <w:jc w:val="right"/>
              <w:ind w:right="488"/>
              <w:spacing w:after="0" w:line="202" w:lineRule="exact"/>
              <w:rPr>
                <w:sz w:val="20"/>
                <w:szCs w:val="20"/>
                <w:color w:val="auto"/>
              </w:rPr>
            </w:pPr>
            <w:r>
              <w:rPr>
                <w:rFonts w:ascii="Arial" w:cs="Arial" w:eastAsia="Arial" w:hAnsi="Arial"/>
                <w:sz w:val="18"/>
                <w:szCs w:val="18"/>
                <w:b w:val="1"/>
                <w:bCs w:val="1"/>
                <w:color w:val="auto"/>
              </w:rPr>
              <w:t>n/m</w:t>
            </w: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gridSpan w:val="2"/>
          </w:tcPr>
          <w:p>
            <w:pPr>
              <w:jc w:val="right"/>
              <w:ind w:right="580"/>
              <w:spacing w:after="0" w:line="202" w:lineRule="exact"/>
              <w:rPr>
                <w:sz w:val="20"/>
                <w:szCs w:val="20"/>
                <w:color w:val="auto"/>
              </w:rPr>
            </w:pPr>
            <w:r>
              <w:rPr>
                <w:rFonts w:ascii="Arial" w:cs="Arial" w:eastAsia="Arial" w:hAnsi="Arial"/>
                <w:sz w:val="18"/>
                <w:szCs w:val="18"/>
                <w:color w:val="auto"/>
              </w:rPr>
              <w:t>n/m</w:t>
            </w:r>
          </w:p>
        </w:tc>
        <w:tc>
          <w:tcPr>
            <w:tcW w:w="1260" w:type="dxa"/>
            <w:vAlign w:val="bottom"/>
            <w:gridSpan w:val="2"/>
          </w:tcPr>
          <w:p>
            <w:pPr>
              <w:jc w:val="center"/>
              <w:spacing w:after="0" w:line="202" w:lineRule="exact"/>
              <w:rPr>
                <w:sz w:val="20"/>
                <w:szCs w:val="20"/>
                <w:color w:val="auto"/>
              </w:rPr>
            </w:pPr>
            <w:r>
              <w:rPr>
                <w:rFonts w:ascii="Arial" w:cs="Arial" w:eastAsia="Arial" w:hAnsi="Arial"/>
                <w:sz w:val="18"/>
                <w:szCs w:val="18"/>
                <w:b w:val="1"/>
                <w:bCs w:val="1"/>
                <w:color w:val="auto"/>
                <w:w w:val="99"/>
              </w:rPr>
              <w:t>n/m</w:t>
            </w:r>
          </w:p>
        </w:tc>
        <w:tc>
          <w:tcPr>
            <w:tcW w:w="0" w:type="dxa"/>
            <w:vAlign w:val="bottom"/>
          </w:tcPr>
          <w:p>
            <w:pPr>
              <w:spacing w:after="0"/>
              <w:rPr>
                <w:sz w:val="1"/>
                <w:szCs w:val="1"/>
                <w:color w:val="auto"/>
              </w:rPr>
            </w:pPr>
          </w:p>
        </w:tc>
      </w:tr>
      <w:tr>
        <w:trPr>
          <w:trHeight w:val="27"/>
        </w:trPr>
        <w:tc>
          <w:tcPr>
            <w:tcW w:w="72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56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580" w:type="dxa"/>
            <w:vAlign w:val="bottom"/>
          </w:tcPr>
          <w:p>
            <w:pPr>
              <w:spacing w:after="0"/>
              <w:rPr>
                <w:sz w:val="2"/>
                <w:szCs w:val="2"/>
                <w:color w:val="auto"/>
              </w:rPr>
            </w:pPr>
          </w:p>
        </w:tc>
        <w:tc>
          <w:tcPr>
            <w:tcW w:w="120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7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328"/>
              <w:spacing w:after="0" w:line="202" w:lineRule="exact"/>
              <w:rPr>
                <w:sz w:val="20"/>
                <w:szCs w:val="20"/>
                <w:color w:val="auto"/>
              </w:rPr>
            </w:pPr>
            <w:r>
              <w:rPr>
                <w:rFonts w:ascii="Arial" w:cs="Arial" w:eastAsia="Arial" w:hAnsi="Arial"/>
                <w:sz w:val="18"/>
                <w:szCs w:val="18"/>
                <w:b w:val="1"/>
                <w:bCs w:val="1"/>
                <w:color w:val="auto"/>
              </w:rPr>
              <w:t>20.2%</w:t>
            </w: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ind w:right="420"/>
              <w:spacing w:after="0" w:line="202" w:lineRule="exact"/>
              <w:rPr>
                <w:sz w:val="20"/>
                <w:szCs w:val="20"/>
                <w:color w:val="auto"/>
              </w:rPr>
            </w:pPr>
            <w:r>
              <w:rPr>
                <w:rFonts w:ascii="Arial" w:cs="Arial" w:eastAsia="Arial" w:hAnsi="Arial"/>
                <w:sz w:val="18"/>
                <w:szCs w:val="18"/>
                <w:color w:val="auto"/>
              </w:rPr>
              <w:t>19.7%</w:t>
            </w:r>
          </w:p>
        </w:tc>
        <w:tc>
          <w:tcPr>
            <w:tcW w:w="1260" w:type="dxa"/>
            <w:vAlign w:val="bottom"/>
            <w:gridSpan w:val="2"/>
            <w:shd w:val="clear" w:color="auto" w:fill="CCEEFF"/>
          </w:tcPr>
          <w:p>
            <w:pPr>
              <w:jc w:val="center"/>
              <w:spacing w:after="0" w:line="202" w:lineRule="exact"/>
              <w:rPr>
                <w:sz w:val="20"/>
                <w:szCs w:val="20"/>
                <w:color w:val="auto"/>
              </w:rPr>
            </w:pPr>
            <w:r>
              <w:rPr>
                <w:rFonts w:ascii="Arial" w:cs="Arial" w:eastAsia="Arial" w:hAnsi="Arial"/>
                <w:sz w:val="18"/>
                <w:szCs w:val="18"/>
                <w:b w:val="1"/>
                <w:bCs w:val="1"/>
                <w:color w:val="auto"/>
                <w:w w:val="98"/>
              </w:rPr>
              <w:t>49 bps</w:t>
            </w:r>
          </w:p>
        </w:tc>
        <w:tc>
          <w:tcPr>
            <w:tcW w:w="0" w:type="dxa"/>
            <w:vAlign w:val="bottom"/>
          </w:tcPr>
          <w:p>
            <w:pPr>
              <w:spacing w:after="0"/>
              <w:rPr>
                <w:sz w:val="1"/>
                <w:szCs w:val="1"/>
                <w:color w:val="auto"/>
              </w:rPr>
            </w:pPr>
          </w:p>
        </w:tc>
      </w:tr>
      <w:tr>
        <w:trPr>
          <w:trHeight w:val="20"/>
        </w:trPr>
        <w:tc>
          <w:tcPr>
            <w:tcW w:w="7260" w:type="dxa"/>
            <w:vAlign w:val="bottom"/>
            <w:vMerge w:val="restart"/>
          </w:tcPr>
          <w:p>
            <w:pPr>
              <w:spacing w:after="0"/>
              <w:rPr>
                <w:sz w:val="20"/>
                <w:szCs w:val="20"/>
                <w:color w:val="auto"/>
              </w:rPr>
            </w:pPr>
            <w:r>
              <w:rPr>
                <w:rFonts w:ascii="Arial" w:cs="Arial" w:eastAsia="Arial" w:hAnsi="Arial"/>
                <w:sz w:val="18"/>
                <w:szCs w:val="18"/>
                <w:b w:val="1"/>
                <w:bCs w:val="1"/>
                <w:color w:val="auto"/>
              </w:rPr>
              <w:t>Adjusted EBITDA</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726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2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International</w:t>
            </w:r>
          </w:p>
        </w:tc>
        <w:tc>
          <w:tcPr>
            <w:tcW w:w="1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b w:val="1"/>
                <w:bCs w:val="1"/>
                <w:color w:val="auto"/>
                <w:w w:val="79"/>
              </w:rPr>
              <w:t>$</w:t>
            </w:r>
          </w:p>
        </w:tc>
        <w:tc>
          <w:tcPr>
            <w:tcW w:w="1120" w:type="dxa"/>
            <w:vAlign w:val="bottom"/>
            <w:gridSpan w:val="2"/>
            <w:shd w:val="clear" w:color="auto" w:fill="CCEEFF"/>
          </w:tcPr>
          <w:p>
            <w:pPr>
              <w:jc w:val="right"/>
              <w:ind w:right="488"/>
              <w:spacing w:after="0" w:line="202" w:lineRule="exact"/>
              <w:rPr>
                <w:sz w:val="20"/>
                <w:szCs w:val="20"/>
                <w:color w:val="auto"/>
              </w:rPr>
            </w:pPr>
            <w:r>
              <w:rPr>
                <w:rFonts w:ascii="Arial" w:cs="Arial" w:eastAsia="Arial" w:hAnsi="Arial"/>
                <w:sz w:val="18"/>
                <w:szCs w:val="18"/>
                <w:b w:val="1"/>
                <w:bCs w:val="1"/>
                <w:color w:val="auto"/>
              </w:rPr>
              <w:t>7,900</w:t>
            </w:r>
          </w:p>
        </w:tc>
        <w:tc>
          <w:tcPr>
            <w:tcW w:w="14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580"/>
              <w:spacing w:after="0" w:line="202" w:lineRule="exact"/>
              <w:rPr>
                <w:sz w:val="20"/>
                <w:szCs w:val="20"/>
                <w:color w:val="auto"/>
              </w:rPr>
            </w:pPr>
            <w:r>
              <w:rPr>
                <w:rFonts w:ascii="Arial" w:cs="Arial" w:eastAsia="Arial" w:hAnsi="Arial"/>
                <w:sz w:val="18"/>
                <w:szCs w:val="18"/>
                <w:color w:val="auto"/>
              </w:rPr>
              <w:t>6,988</w:t>
            </w:r>
          </w:p>
        </w:tc>
        <w:tc>
          <w:tcPr>
            <w:tcW w:w="1200" w:type="dxa"/>
            <w:vAlign w:val="bottom"/>
            <w:shd w:val="clear" w:color="auto" w:fill="CCEEFF"/>
          </w:tcPr>
          <w:p>
            <w:pPr>
              <w:jc w:val="center"/>
              <w:spacing w:after="0" w:line="202" w:lineRule="exact"/>
              <w:rPr>
                <w:sz w:val="20"/>
                <w:szCs w:val="20"/>
                <w:color w:val="auto"/>
              </w:rPr>
            </w:pPr>
            <w:r>
              <w:rPr>
                <w:rFonts w:ascii="Arial" w:cs="Arial" w:eastAsia="Arial" w:hAnsi="Arial"/>
                <w:sz w:val="18"/>
                <w:szCs w:val="18"/>
                <w:b w:val="1"/>
                <w:bCs w:val="1"/>
                <w:color w:val="auto"/>
                <w:w w:val="99"/>
              </w:rPr>
              <w:t>13%</w:t>
            </w: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260" w:type="dxa"/>
            <w:vAlign w:val="bottom"/>
          </w:tcPr>
          <w:p>
            <w:pPr>
              <w:spacing w:after="0" w:line="202" w:lineRule="exact"/>
              <w:rPr>
                <w:sz w:val="20"/>
                <w:szCs w:val="20"/>
                <w:color w:val="auto"/>
              </w:rPr>
            </w:pPr>
            <w:r>
              <w:rPr>
                <w:rFonts w:ascii="Arial" w:cs="Arial" w:eastAsia="Arial" w:hAnsi="Arial"/>
                <w:sz w:val="18"/>
                <w:szCs w:val="18"/>
                <w:color w:val="auto"/>
              </w:rPr>
              <w:t>North America</w:t>
            </w:r>
          </w:p>
        </w:tc>
        <w:tc>
          <w:tcPr>
            <w:tcW w:w="100" w:type="dxa"/>
            <w:vAlign w:val="bottom"/>
          </w:tcPr>
          <w:p>
            <w:pPr>
              <w:spacing w:after="0"/>
              <w:rPr>
                <w:sz w:val="17"/>
                <w:szCs w:val="17"/>
                <w:color w:val="auto"/>
              </w:rPr>
            </w:pPr>
          </w:p>
        </w:tc>
        <w:tc>
          <w:tcPr>
            <w:tcW w:w="1120" w:type="dxa"/>
            <w:vAlign w:val="bottom"/>
            <w:gridSpan w:val="2"/>
          </w:tcPr>
          <w:p>
            <w:pPr>
              <w:jc w:val="right"/>
              <w:ind w:right="488"/>
              <w:spacing w:after="0" w:line="202" w:lineRule="exact"/>
              <w:rPr>
                <w:sz w:val="20"/>
                <w:szCs w:val="20"/>
                <w:color w:val="auto"/>
              </w:rPr>
            </w:pPr>
            <w:r>
              <w:rPr>
                <w:rFonts w:ascii="Arial" w:cs="Arial" w:eastAsia="Arial" w:hAnsi="Arial"/>
                <w:sz w:val="18"/>
                <w:szCs w:val="18"/>
                <w:b w:val="1"/>
                <w:bCs w:val="1"/>
                <w:color w:val="auto"/>
              </w:rPr>
              <w:t>1,592</w:t>
            </w: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gridSpan w:val="2"/>
          </w:tcPr>
          <w:p>
            <w:pPr>
              <w:jc w:val="right"/>
              <w:ind w:right="580"/>
              <w:spacing w:after="0" w:line="202" w:lineRule="exact"/>
              <w:rPr>
                <w:sz w:val="20"/>
                <w:szCs w:val="20"/>
                <w:color w:val="auto"/>
              </w:rPr>
            </w:pPr>
            <w:r>
              <w:rPr>
                <w:rFonts w:ascii="Arial" w:cs="Arial" w:eastAsia="Arial" w:hAnsi="Arial"/>
                <w:sz w:val="18"/>
                <w:szCs w:val="18"/>
                <w:color w:val="auto"/>
              </w:rPr>
              <w:t>1,559</w:t>
            </w:r>
          </w:p>
        </w:tc>
        <w:tc>
          <w:tcPr>
            <w:tcW w:w="1200" w:type="dxa"/>
            <w:vAlign w:val="bottom"/>
          </w:tcPr>
          <w:p>
            <w:pPr>
              <w:jc w:val="center"/>
              <w:ind w:left="11"/>
              <w:spacing w:after="0" w:line="202" w:lineRule="exact"/>
              <w:rPr>
                <w:sz w:val="20"/>
                <w:szCs w:val="20"/>
                <w:color w:val="auto"/>
              </w:rPr>
            </w:pPr>
            <w:r>
              <w:rPr>
                <w:rFonts w:ascii="Arial" w:cs="Arial" w:eastAsia="Arial" w:hAnsi="Arial"/>
                <w:sz w:val="18"/>
                <w:szCs w:val="18"/>
                <w:b w:val="1"/>
                <w:bCs w:val="1"/>
                <w:color w:val="auto"/>
                <w:w w:val="99"/>
              </w:rPr>
              <w:t>2%</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2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Other</w:t>
            </w:r>
          </w:p>
        </w:tc>
        <w:tc>
          <w:tcPr>
            <w:tcW w:w="10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488"/>
              <w:spacing w:after="0" w:line="202" w:lineRule="exact"/>
              <w:rPr>
                <w:sz w:val="20"/>
                <w:szCs w:val="20"/>
                <w:color w:val="auto"/>
              </w:rPr>
            </w:pPr>
            <w:r>
              <w:rPr>
                <w:rFonts w:ascii="Arial" w:cs="Arial" w:eastAsia="Arial" w:hAnsi="Arial"/>
                <w:sz w:val="18"/>
                <w:szCs w:val="18"/>
                <w:b w:val="1"/>
                <w:bCs w:val="1"/>
                <w:color w:val="auto"/>
              </w:rPr>
              <w:t>144</w:t>
            </w: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ind w:right="580"/>
              <w:spacing w:after="0" w:line="202" w:lineRule="exact"/>
              <w:rPr>
                <w:sz w:val="20"/>
                <w:szCs w:val="20"/>
                <w:color w:val="auto"/>
              </w:rPr>
            </w:pPr>
            <w:r>
              <w:rPr>
                <w:rFonts w:ascii="Arial" w:cs="Arial" w:eastAsia="Arial" w:hAnsi="Arial"/>
                <w:sz w:val="18"/>
                <w:szCs w:val="18"/>
                <w:color w:val="auto"/>
              </w:rPr>
              <w:t>131</w:t>
            </w:r>
          </w:p>
        </w:tc>
        <w:tc>
          <w:tcPr>
            <w:tcW w:w="1260" w:type="dxa"/>
            <w:vAlign w:val="bottom"/>
            <w:gridSpan w:val="2"/>
            <w:shd w:val="clear" w:color="auto" w:fill="CCEEFF"/>
          </w:tcPr>
          <w:p>
            <w:pPr>
              <w:jc w:val="center"/>
              <w:spacing w:after="0" w:line="202" w:lineRule="exact"/>
              <w:rPr>
                <w:sz w:val="20"/>
                <w:szCs w:val="20"/>
                <w:color w:val="auto"/>
              </w:rPr>
            </w:pPr>
            <w:r>
              <w:rPr>
                <w:rFonts w:ascii="Arial" w:cs="Arial" w:eastAsia="Arial" w:hAnsi="Arial"/>
                <w:sz w:val="18"/>
                <w:szCs w:val="18"/>
                <w:b w:val="1"/>
                <w:bCs w:val="1"/>
                <w:color w:val="auto"/>
                <w:w w:val="99"/>
              </w:rPr>
              <w:t>n/m</w:t>
            </w:r>
          </w:p>
        </w:tc>
        <w:tc>
          <w:tcPr>
            <w:tcW w:w="0" w:type="dxa"/>
            <w:vAlign w:val="bottom"/>
          </w:tcPr>
          <w:p>
            <w:pPr>
              <w:spacing w:after="0"/>
              <w:rPr>
                <w:sz w:val="1"/>
                <w:szCs w:val="1"/>
                <w:color w:val="auto"/>
              </w:rPr>
            </w:pPr>
          </w:p>
        </w:tc>
      </w:tr>
      <w:tr>
        <w:trPr>
          <w:trHeight w:val="210"/>
        </w:trPr>
        <w:tc>
          <w:tcPr>
            <w:tcW w:w="7260" w:type="dxa"/>
            <w:vAlign w:val="bottom"/>
          </w:tcPr>
          <w:p>
            <w:pPr>
              <w:spacing w:after="0"/>
              <w:rPr>
                <w:sz w:val="18"/>
                <w:szCs w:val="18"/>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9,636</w:t>
            </w:r>
          </w:p>
        </w:tc>
        <w:tc>
          <w:tcPr>
            <w:tcW w:w="5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8,678</w:t>
            </w:r>
          </w:p>
        </w:tc>
        <w:tc>
          <w:tcPr>
            <w:tcW w:w="580" w:type="dxa"/>
            <w:vAlign w:val="bottom"/>
          </w:tcPr>
          <w:p>
            <w:pPr>
              <w:spacing w:after="0"/>
              <w:rPr>
                <w:sz w:val="18"/>
                <w:szCs w:val="18"/>
                <w:color w:val="auto"/>
              </w:rPr>
            </w:pPr>
          </w:p>
        </w:tc>
        <w:tc>
          <w:tcPr>
            <w:tcW w:w="120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11%</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72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Corporate &amp; other</w:t>
            </w:r>
          </w:p>
        </w:tc>
        <w:tc>
          <w:tcPr>
            <w:tcW w:w="10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428"/>
              <w:spacing w:after="0" w:line="202" w:lineRule="exact"/>
              <w:rPr>
                <w:sz w:val="20"/>
                <w:szCs w:val="20"/>
                <w:color w:val="auto"/>
              </w:rPr>
            </w:pPr>
            <w:r>
              <w:rPr>
                <w:rFonts w:ascii="Arial" w:cs="Arial" w:eastAsia="Arial" w:hAnsi="Arial"/>
                <w:sz w:val="18"/>
                <w:szCs w:val="18"/>
                <w:b w:val="1"/>
                <w:bCs w:val="1"/>
                <w:color w:val="auto"/>
              </w:rPr>
              <w:t>(566)</w:t>
            </w: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ind w:right="520"/>
              <w:spacing w:after="0" w:line="202" w:lineRule="exact"/>
              <w:rPr>
                <w:sz w:val="20"/>
                <w:szCs w:val="20"/>
                <w:color w:val="auto"/>
              </w:rPr>
            </w:pPr>
            <w:r>
              <w:rPr>
                <w:rFonts w:ascii="Arial" w:cs="Arial" w:eastAsia="Arial" w:hAnsi="Arial"/>
                <w:sz w:val="18"/>
                <w:szCs w:val="18"/>
                <w:color w:val="auto"/>
              </w:rPr>
              <w:t>(571)</w:t>
            </w:r>
          </w:p>
        </w:tc>
        <w:tc>
          <w:tcPr>
            <w:tcW w:w="1260" w:type="dxa"/>
            <w:vAlign w:val="bottom"/>
            <w:gridSpan w:val="2"/>
            <w:shd w:val="clear" w:color="auto" w:fill="CCEEFF"/>
          </w:tcPr>
          <w:p>
            <w:pPr>
              <w:jc w:val="center"/>
              <w:spacing w:after="0" w:line="202" w:lineRule="exact"/>
              <w:rPr>
                <w:sz w:val="20"/>
                <w:szCs w:val="20"/>
                <w:color w:val="auto"/>
              </w:rPr>
            </w:pPr>
            <w:r>
              <w:rPr>
                <w:rFonts w:ascii="Arial" w:cs="Arial" w:eastAsia="Arial" w:hAnsi="Arial"/>
                <w:sz w:val="18"/>
                <w:szCs w:val="18"/>
                <w:b w:val="1"/>
                <w:bCs w:val="1"/>
                <w:color w:val="auto"/>
                <w:w w:val="99"/>
              </w:rPr>
              <w:t>n/m</w:t>
            </w:r>
          </w:p>
        </w:tc>
        <w:tc>
          <w:tcPr>
            <w:tcW w:w="0" w:type="dxa"/>
            <w:vAlign w:val="bottom"/>
          </w:tcPr>
          <w:p>
            <w:pPr>
              <w:spacing w:after="0"/>
              <w:rPr>
                <w:sz w:val="1"/>
                <w:szCs w:val="1"/>
                <w:color w:val="auto"/>
              </w:rPr>
            </w:pPr>
          </w:p>
        </w:tc>
      </w:tr>
      <w:tr>
        <w:trPr>
          <w:trHeight w:val="210"/>
        </w:trPr>
        <w:tc>
          <w:tcPr>
            <w:tcW w:w="7260" w:type="dxa"/>
            <w:vAlign w:val="bottom"/>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9,070</w:t>
            </w:r>
          </w:p>
        </w:tc>
        <w:tc>
          <w:tcPr>
            <w:tcW w:w="5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8,107</w:t>
            </w:r>
          </w:p>
        </w:tc>
        <w:tc>
          <w:tcPr>
            <w:tcW w:w="580" w:type="dxa"/>
            <w:vAlign w:val="bottom"/>
          </w:tcPr>
          <w:p>
            <w:pPr>
              <w:spacing w:after="0"/>
              <w:rPr>
                <w:sz w:val="18"/>
                <w:szCs w:val="18"/>
                <w:color w:val="auto"/>
              </w:rPr>
            </w:pPr>
          </w:p>
        </w:tc>
        <w:tc>
          <w:tcPr>
            <w:tcW w:w="120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12%</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2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26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Adjusted EBITDA Margin</w:t>
            </w: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260" w:type="dxa"/>
            <w:vAlign w:val="bottom"/>
          </w:tcPr>
          <w:p>
            <w:pPr>
              <w:spacing w:after="0" w:line="202" w:lineRule="exact"/>
              <w:rPr>
                <w:sz w:val="20"/>
                <w:szCs w:val="20"/>
                <w:color w:val="auto"/>
              </w:rPr>
            </w:pPr>
            <w:r>
              <w:rPr>
                <w:rFonts w:ascii="Arial" w:cs="Arial" w:eastAsia="Arial" w:hAnsi="Arial"/>
                <w:sz w:val="18"/>
                <w:szCs w:val="18"/>
                <w:color w:val="auto"/>
              </w:rPr>
              <w:t>International</w:t>
            </w:r>
          </w:p>
        </w:tc>
        <w:tc>
          <w:tcPr>
            <w:tcW w:w="100" w:type="dxa"/>
            <w:vAlign w:val="bottom"/>
          </w:tcPr>
          <w:p>
            <w:pPr>
              <w:spacing w:after="0"/>
              <w:rPr>
                <w:sz w:val="17"/>
                <w:szCs w:val="17"/>
                <w:color w:val="auto"/>
              </w:rPr>
            </w:pPr>
          </w:p>
        </w:tc>
        <w:tc>
          <w:tcPr>
            <w:tcW w:w="1120" w:type="dxa"/>
            <w:vAlign w:val="bottom"/>
            <w:gridSpan w:val="2"/>
          </w:tcPr>
          <w:p>
            <w:pPr>
              <w:jc w:val="right"/>
              <w:ind w:right="328"/>
              <w:spacing w:after="0" w:line="202" w:lineRule="exact"/>
              <w:rPr>
                <w:sz w:val="20"/>
                <w:szCs w:val="20"/>
                <w:color w:val="auto"/>
              </w:rPr>
            </w:pPr>
            <w:r>
              <w:rPr>
                <w:rFonts w:ascii="Arial" w:cs="Arial" w:eastAsia="Arial" w:hAnsi="Arial"/>
                <w:sz w:val="18"/>
                <w:szCs w:val="18"/>
                <w:b w:val="1"/>
                <w:bCs w:val="1"/>
                <w:color w:val="auto"/>
              </w:rPr>
              <w:t>26.9%</w:t>
            </w: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gridSpan w:val="2"/>
          </w:tcPr>
          <w:p>
            <w:pPr>
              <w:jc w:val="right"/>
              <w:ind w:right="420"/>
              <w:spacing w:after="0" w:line="202" w:lineRule="exact"/>
              <w:rPr>
                <w:sz w:val="20"/>
                <w:szCs w:val="20"/>
                <w:color w:val="auto"/>
              </w:rPr>
            </w:pPr>
            <w:r>
              <w:rPr>
                <w:rFonts w:ascii="Arial" w:cs="Arial" w:eastAsia="Arial" w:hAnsi="Arial"/>
                <w:sz w:val="18"/>
                <w:szCs w:val="18"/>
                <w:color w:val="auto"/>
              </w:rPr>
              <w:t>26.7%</w:t>
            </w:r>
          </w:p>
        </w:tc>
        <w:tc>
          <w:tcPr>
            <w:tcW w:w="1260" w:type="dxa"/>
            <w:vAlign w:val="bottom"/>
            <w:gridSpan w:val="2"/>
          </w:tcPr>
          <w:p>
            <w:pPr>
              <w:jc w:val="center"/>
              <w:spacing w:after="0" w:line="202" w:lineRule="exact"/>
              <w:rPr>
                <w:sz w:val="20"/>
                <w:szCs w:val="20"/>
                <w:color w:val="auto"/>
              </w:rPr>
            </w:pPr>
            <w:r>
              <w:rPr>
                <w:rFonts w:ascii="Arial" w:cs="Arial" w:eastAsia="Arial" w:hAnsi="Arial"/>
                <w:sz w:val="18"/>
                <w:szCs w:val="18"/>
                <w:b w:val="1"/>
                <w:bCs w:val="1"/>
                <w:color w:val="auto"/>
                <w:w w:val="98"/>
              </w:rPr>
              <w:t>17 bps</w:t>
            </w:r>
          </w:p>
        </w:tc>
        <w:tc>
          <w:tcPr>
            <w:tcW w:w="0" w:type="dxa"/>
            <w:vAlign w:val="bottom"/>
          </w:tcPr>
          <w:p>
            <w:pPr>
              <w:spacing w:after="0"/>
              <w:rPr>
                <w:sz w:val="1"/>
                <w:szCs w:val="1"/>
                <w:color w:val="auto"/>
              </w:rPr>
            </w:pPr>
          </w:p>
        </w:tc>
      </w:tr>
      <w:tr>
        <w:trPr>
          <w:trHeight w:val="203"/>
        </w:trPr>
        <w:tc>
          <w:tcPr>
            <w:tcW w:w="72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North America</w:t>
            </w:r>
          </w:p>
        </w:tc>
        <w:tc>
          <w:tcPr>
            <w:tcW w:w="10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328"/>
              <w:spacing w:after="0" w:line="202" w:lineRule="exact"/>
              <w:rPr>
                <w:sz w:val="20"/>
                <w:szCs w:val="20"/>
                <w:color w:val="auto"/>
              </w:rPr>
            </w:pPr>
            <w:r>
              <w:rPr>
                <w:rFonts w:ascii="Arial" w:cs="Arial" w:eastAsia="Arial" w:hAnsi="Arial"/>
                <w:sz w:val="18"/>
                <w:szCs w:val="18"/>
                <w:b w:val="1"/>
                <w:bCs w:val="1"/>
                <w:color w:val="auto"/>
              </w:rPr>
              <w:t>23.8%</w:t>
            </w: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ind w:right="420"/>
              <w:spacing w:after="0" w:line="202" w:lineRule="exact"/>
              <w:rPr>
                <w:sz w:val="20"/>
                <w:szCs w:val="20"/>
                <w:color w:val="auto"/>
              </w:rPr>
            </w:pPr>
            <w:r>
              <w:rPr>
                <w:rFonts w:ascii="Arial" w:cs="Arial" w:eastAsia="Arial" w:hAnsi="Arial"/>
                <w:sz w:val="18"/>
                <w:szCs w:val="18"/>
                <w:color w:val="auto"/>
              </w:rPr>
              <w:t>23.2%</w:t>
            </w:r>
          </w:p>
        </w:tc>
        <w:tc>
          <w:tcPr>
            <w:tcW w:w="1260" w:type="dxa"/>
            <w:vAlign w:val="bottom"/>
            <w:gridSpan w:val="2"/>
            <w:shd w:val="clear" w:color="auto" w:fill="CCEEFF"/>
          </w:tcPr>
          <w:p>
            <w:pPr>
              <w:jc w:val="center"/>
              <w:spacing w:after="0" w:line="202" w:lineRule="exact"/>
              <w:rPr>
                <w:sz w:val="20"/>
                <w:szCs w:val="20"/>
                <w:color w:val="auto"/>
              </w:rPr>
            </w:pPr>
            <w:r>
              <w:rPr>
                <w:rFonts w:ascii="Arial" w:cs="Arial" w:eastAsia="Arial" w:hAnsi="Arial"/>
                <w:sz w:val="18"/>
                <w:szCs w:val="18"/>
                <w:b w:val="1"/>
                <w:bCs w:val="1"/>
                <w:color w:val="auto"/>
                <w:w w:val="98"/>
              </w:rPr>
              <w:t>66 bps</w:t>
            </w:r>
          </w:p>
        </w:tc>
        <w:tc>
          <w:tcPr>
            <w:tcW w:w="0" w:type="dxa"/>
            <w:vAlign w:val="bottom"/>
          </w:tcPr>
          <w:p>
            <w:pPr>
              <w:spacing w:after="0"/>
              <w:rPr>
                <w:sz w:val="1"/>
                <w:szCs w:val="1"/>
                <w:color w:val="auto"/>
              </w:rPr>
            </w:pPr>
          </w:p>
        </w:tc>
      </w:tr>
      <w:tr>
        <w:trPr>
          <w:trHeight w:val="203"/>
        </w:trPr>
        <w:tc>
          <w:tcPr>
            <w:tcW w:w="7260" w:type="dxa"/>
            <w:vAlign w:val="bottom"/>
          </w:tcPr>
          <w:p>
            <w:pPr>
              <w:spacing w:after="0" w:line="202" w:lineRule="exact"/>
              <w:rPr>
                <w:sz w:val="20"/>
                <w:szCs w:val="20"/>
                <w:color w:val="auto"/>
              </w:rPr>
            </w:pPr>
            <w:r>
              <w:rPr>
                <w:rFonts w:ascii="Arial" w:cs="Arial" w:eastAsia="Arial" w:hAnsi="Arial"/>
                <w:sz w:val="18"/>
                <w:szCs w:val="18"/>
                <w:color w:val="auto"/>
              </w:rPr>
              <w:t>Other</w:t>
            </w:r>
          </w:p>
        </w:tc>
        <w:tc>
          <w:tcPr>
            <w:tcW w:w="100" w:type="dxa"/>
            <w:vAlign w:val="bottom"/>
          </w:tcPr>
          <w:p>
            <w:pPr>
              <w:spacing w:after="0"/>
              <w:rPr>
                <w:sz w:val="17"/>
                <w:szCs w:val="17"/>
                <w:color w:val="auto"/>
              </w:rPr>
            </w:pPr>
          </w:p>
        </w:tc>
        <w:tc>
          <w:tcPr>
            <w:tcW w:w="1120" w:type="dxa"/>
            <w:vAlign w:val="bottom"/>
            <w:gridSpan w:val="2"/>
          </w:tcPr>
          <w:p>
            <w:pPr>
              <w:jc w:val="right"/>
              <w:ind w:right="488"/>
              <w:spacing w:after="0" w:line="202" w:lineRule="exact"/>
              <w:rPr>
                <w:sz w:val="20"/>
                <w:szCs w:val="20"/>
                <w:color w:val="auto"/>
              </w:rPr>
            </w:pPr>
            <w:r>
              <w:rPr>
                <w:rFonts w:ascii="Arial" w:cs="Arial" w:eastAsia="Arial" w:hAnsi="Arial"/>
                <w:sz w:val="18"/>
                <w:szCs w:val="18"/>
                <w:b w:val="1"/>
                <w:bCs w:val="1"/>
                <w:color w:val="auto"/>
              </w:rPr>
              <w:t>n/m</w:t>
            </w: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gridSpan w:val="2"/>
          </w:tcPr>
          <w:p>
            <w:pPr>
              <w:jc w:val="right"/>
              <w:ind w:right="580"/>
              <w:spacing w:after="0" w:line="202" w:lineRule="exact"/>
              <w:rPr>
                <w:sz w:val="20"/>
                <w:szCs w:val="20"/>
                <w:color w:val="auto"/>
              </w:rPr>
            </w:pPr>
            <w:r>
              <w:rPr>
                <w:rFonts w:ascii="Arial" w:cs="Arial" w:eastAsia="Arial" w:hAnsi="Arial"/>
                <w:sz w:val="18"/>
                <w:szCs w:val="18"/>
                <w:color w:val="auto"/>
              </w:rPr>
              <w:t>n/m</w:t>
            </w:r>
          </w:p>
        </w:tc>
        <w:tc>
          <w:tcPr>
            <w:tcW w:w="1260" w:type="dxa"/>
            <w:vAlign w:val="bottom"/>
            <w:gridSpan w:val="2"/>
          </w:tcPr>
          <w:p>
            <w:pPr>
              <w:jc w:val="center"/>
              <w:spacing w:after="0" w:line="202" w:lineRule="exact"/>
              <w:rPr>
                <w:sz w:val="20"/>
                <w:szCs w:val="20"/>
                <w:color w:val="auto"/>
              </w:rPr>
            </w:pPr>
            <w:r>
              <w:rPr>
                <w:rFonts w:ascii="Arial" w:cs="Arial" w:eastAsia="Arial" w:hAnsi="Arial"/>
                <w:sz w:val="18"/>
                <w:szCs w:val="18"/>
                <w:b w:val="1"/>
                <w:bCs w:val="1"/>
                <w:color w:val="auto"/>
                <w:w w:val="99"/>
              </w:rPr>
              <w:t>n/m</w:t>
            </w:r>
          </w:p>
        </w:tc>
        <w:tc>
          <w:tcPr>
            <w:tcW w:w="0" w:type="dxa"/>
            <w:vAlign w:val="bottom"/>
          </w:tcPr>
          <w:p>
            <w:pPr>
              <w:spacing w:after="0"/>
              <w:rPr>
                <w:sz w:val="1"/>
                <w:szCs w:val="1"/>
                <w:color w:val="auto"/>
              </w:rPr>
            </w:pPr>
          </w:p>
        </w:tc>
      </w:tr>
      <w:tr>
        <w:trPr>
          <w:trHeight w:val="27"/>
        </w:trPr>
        <w:tc>
          <w:tcPr>
            <w:tcW w:w="72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56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580" w:type="dxa"/>
            <w:vAlign w:val="bottom"/>
          </w:tcPr>
          <w:p>
            <w:pPr>
              <w:spacing w:after="0"/>
              <w:rPr>
                <w:sz w:val="2"/>
                <w:szCs w:val="2"/>
                <w:color w:val="auto"/>
              </w:rPr>
            </w:pPr>
          </w:p>
        </w:tc>
        <w:tc>
          <w:tcPr>
            <w:tcW w:w="120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7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328"/>
              <w:spacing w:after="0" w:line="202" w:lineRule="exact"/>
              <w:rPr>
                <w:sz w:val="20"/>
                <w:szCs w:val="20"/>
                <w:color w:val="auto"/>
              </w:rPr>
            </w:pPr>
            <w:r>
              <w:rPr>
                <w:rFonts w:ascii="Arial" w:cs="Arial" w:eastAsia="Arial" w:hAnsi="Arial"/>
                <w:sz w:val="18"/>
                <w:szCs w:val="18"/>
                <w:b w:val="1"/>
                <w:bCs w:val="1"/>
                <w:color w:val="auto"/>
              </w:rPr>
              <w:t>26.6%</w:t>
            </w: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ind w:right="420"/>
              <w:spacing w:after="0" w:line="202" w:lineRule="exact"/>
              <w:rPr>
                <w:sz w:val="20"/>
                <w:szCs w:val="20"/>
                <w:color w:val="auto"/>
              </w:rPr>
            </w:pPr>
            <w:r>
              <w:rPr>
                <w:rFonts w:ascii="Arial" w:cs="Arial" w:eastAsia="Arial" w:hAnsi="Arial"/>
                <w:sz w:val="18"/>
                <w:szCs w:val="18"/>
                <w:color w:val="auto"/>
              </w:rPr>
              <w:t>26.2%</w:t>
            </w:r>
          </w:p>
        </w:tc>
        <w:tc>
          <w:tcPr>
            <w:tcW w:w="1260" w:type="dxa"/>
            <w:vAlign w:val="bottom"/>
            <w:gridSpan w:val="2"/>
            <w:shd w:val="clear" w:color="auto" w:fill="CCEEFF"/>
          </w:tcPr>
          <w:p>
            <w:pPr>
              <w:jc w:val="center"/>
              <w:spacing w:after="0" w:line="202" w:lineRule="exact"/>
              <w:rPr>
                <w:sz w:val="20"/>
                <w:szCs w:val="20"/>
                <w:color w:val="auto"/>
              </w:rPr>
            </w:pPr>
            <w:r>
              <w:rPr>
                <w:rFonts w:ascii="Arial" w:cs="Arial" w:eastAsia="Arial" w:hAnsi="Arial"/>
                <w:sz w:val="18"/>
                <w:szCs w:val="18"/>
                <w:b w:val="1"/>
                <w:bCs w:val="1"/>
                <w:color w:val="auto"/>
                <w:w w:val="98"/>
              </w:rPr>
              <w:t>37 bps</w:t>
            </w:r>
          </w:p>
        </w:tc>
        <w:tc>
          <w:tcPr>
            <w:tcW w:w="0" w:type="dxa"/>
            <w:vAlign w:val="bottom"/>
          </w:tcPr>
          <w:p>
            <w:pPr>
              <w:spacing w:after="0"/>
              <w:rPr>
                <w:sz w:val="1"/>
                <w:szCs w:val="1"/>
                <w:color w:val="auto"/>
              </w:rPr>
            </w:pPr>
          </w:p>
        </w:tc>
      </w:tr>
      <w:tr>
        <w:trPr>
          <w:trHeight w:val="203"/>
        </w:trPr>
        <w:tc>
          <w:tcPr>
            <w:tcW w:w="7260" w:type="dxa"/>
            <w:vAlign w:val="bottom"/>
          </w:tcPr>
          <w:p>
            <w:pPr>
              <w:spacing w:after="0" w:line="202" w:lineRule="exact"/>
              <w:rPr>
                <w:sz w:val="20"/>
                <w:szCs w:val="20"/>
                <w:color w:val="auto"/>
              </w:rPr>
            </w:pPr>
            <w:r>
              <w:rPr>
                <w:rFonts w:ascii="Arial" w:cs="Arial" w:eastAsia="Arial" w:hAnsi="Arial"/>
                <w:sz w:val="18"/>
                <w:szCs w:val="18"/>
                <w:color w:val="auto"/>
              </w:rPr>
              <w:t>Corporate &amp; other</w:t>
            </w:r>
          </w:p>
        </w:tc>
        <w:tc>
          <w:tcPr>
            <w:tcW w:w="100" w:type="dxa"/>
            <w:vAlign w:val="bottom"/>
          </w:tcPr>
          <w:p>
            <w:pPr>
              <w:spacing w:after="0"/>
              <w:rPr>
                <w:sz w:val="17"/>
                <w:szCs w:val="17"/>
                <w:color w:val="auto"/>
              </w:rPr>
            </w:pPr>
          </w:p>
        </w:tc>
        <w:tc>
          <w:tcPr>
            <w:tcW w:w="1120" w:type="dxa"/>
            <w:vAlign w:val="bottom"/>
            <w:gridSpan w:val="2"/>
          </w:tcPr>
          <w:p>
            <w:pPr>
              <w:jc w:val="right"/>
              <w:ind w:right="488"/>
              <w:spacing w:after="0" w:line="202" w:lineRule="exact"/>
              <w:rPr>
                <w:sz w:val="20"/>
                <w:szCs w:val="20"/>
                <w:color w:val="auto"/>
              </w:rPr>
            </w:pPr>
            <w:r>
              <w:rPr>
                <w:rFonts w:ascii="Arial" w:cs="Arial" w:eastAsia="Arial" w:hAnsi="Arial"/>
                <w:sz w:val="18"/>
                <w:szCs w:val="18"/>
                <w:b w:val="1"/>
                <w:bCs w:val="1"/>
                <w:color w:val="auto"/>
              </w:rPr>
              <w:t>n/m</w:t>
            </w: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gridSpan w:val="2"/>
          </w:tcPr>
          <w:p>
            <w:pPr>
              <w:jc w:val="right"/>
              <w:ind w:right="580"/>
              <w:spacing w:after="0" w:line="202" w:lineRule="exact"/>
              <w:rPr>
                <w:sz w:val="20"/>
                <w:szCs w:val="20"/>
                <w:color w:val="auto"/>
              </w:rPr>
            </w:pPr>
            <w:r>
              <w:rPr>
                <w:rFonts w:ascii="Arial" w:cs="Arial" w:eastAsia="Arial" w:hAnsi="Arial"/>
                <w:sz w:val="18"/>
                <w:szCs w:val="18"/>
                <w:color w:val="auto"/>
              </w:rPr>
              <w:t>n/m</w:t>
            </w:r>
          </w:p>
        </w:tc>
        <w:tc>
          <w:tcPr>
            <w:tcW w:w="1260" w:type="dxa"/>
            <w:vAlign w:val="bottom"/>
            <w:gridSpan w:val="2"/>
          </w:tcPr>
          <w:p>
            <w:pPr>
              <w:jc w:val="center"/>
              <w:spacing w:after="0" w:line="202" w:lineRule="exact"/>
              <w:rPr>
                <w:sz w:val="20"/>
                <w:szCs w:val="20"/>
                <w:color w:val="auto"/>
              </w:rPr>
            </w:pPr>
            <w:r>
              <w:rPr>
                <w:rFonts w:ascii="Arial" w:cs="Arial" w:eastAsia="Arial" w:hAnsi="Arial"/>
                <w:sz w:val="18"/>
                <w:szCs w:val="18"/>
                <w:b w:val="1"/>
                <w:bCs w:val="1"/>
                <w:color w:val="auto"/>
                <w:w w:val="99"/>
              </w:rPr>
              <w:t>n/m</w:t>
            </w:r>
          </w:p>
        </w:tc>
        <w:tc>
          <w:tcPr>
            <w:tcW w:w="0" w:type="dxa"/>
            <w:vAlign w:val="bottom"/>
          </w:tcPr>
          <w:p>
            <w:pPr>
              <w:spacing w:after="0"/>
              <w:rPr>
                <w:sz w:val="1"/>
                <w:szCs w:val="1"/>
                <w:color w:val="auto"/>
              </w:rPr>
            </w:pPr>
          </w:p>
        </w:tc>
      </w:tr>
      <w:tr>
        <w:trPr>
          <w:trHeight w:val="27"/>
        </w:trPr>
        <w:tc>
          <w:tcPr>
            <w:tcW w:w="72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56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580" w:type="dxa"/>
            <w:vAlign w:val="bottom"/>
          </w:tcPr>
          <w:p>
            <w:pPr>
              <w:spacing w:after="0"/>
              <w:rPr>
                <w:sz w:val="2"/>
                <w:szCs w:val="2"/>
                <w:color w:val="auto"/>
              </w:rPr>
            </w:pPr>
          </w:p>
        </w:tc>
        <w:tc>
          <w:tcPr>
            <w:tcW w:w="120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7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328"/>
              <w:spacing w:after="0" w:line="202" w:lineRule="exact"/>
              <w:rPr>
                <w:sz w:val="20"/>
                <w:szCs w:val="20"/>
                <w:color w:val="auto"/>
              </w:rPr>
            </w:pPr>
            <w:r>
              <w:rPr>
                <w:rFonts w:ascii="Arial" w:cs="Arial" w:eastAsia="Arial" w:hAnsi="Arial"/>
                <w:sz w:val="18"/>
                <w:szCs w:val="18"/>
                <w:b w:val="1"/>
                <w:bCs w:val="1"/>
                <w:color w:val="auto"/>
              </w:rPr>
              <w:t>25.0%</w:t>
            </w: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ind w:right="420"/>
              <w:spacing w:after="0" w:line="202" w:lineRule="exact"/>
              <w:rPr>
                <w:sz w:val="20"/>
                <w:szCs w:val="20"/>
                <w:color w:val="auto"/>
              </w:rPr>
            </w:pPr>
            <w:r>
              <w:rPr>
                <w:rFonts w:ascii="Arial" w:cs="Arial" w:eastAsia="Arial" w:hAnsi="Arial"/>
                <w:sz w:val="18"/>
                <w:szCs w:val="18"/>
                <w:color w:val="auto"/>
              </w:rPr>
              <w:t>24.5%</w:t>
            </w:r>
          </w:p>
        </w:tc>
        <w:tc>
          <w:tcPr>
            <w:tcW w:w="1260" w:type="dxa"/>
            <w:vAlign w:val="bottom"/>
            <w:gridSpan w:val="2"/>
            <w:shd w:val="clear" w:color="auto" w:fill="CCEEFF"/>
          </w:tcPr>
          <w:p>
            <w:pPr>
              <w:jc w:val="center"/>
              <w:spacing w:after="0" w:line="202" w:lineRule="exact"/>
              <w:rPr>
                <w:sz w:val="20"/>
                <w:szCs w:val="20"/>
                <w:color w:val="auto"/>
              </w:rPr>
            </w:pPr>
            <w:r>
              <w:rPr>
                <w:rFonts w:ascii="Arial" w:cs="Arial" w:eastAsia="Arial" w:hAnsi="Arial"/>
                <w:sz w:val="18"/>
                <w:szCs w:val="18"/>
                <w:b w:val="1"/>
                <w:bCs w:val="1"/>
                <w:color w:val="auto"/>
                <w:w w:val="98"/>
              </w:rPr>
              <w:t>52 bps</w:t>
            </w:r>
          </w:p>
        </w:tc>
        <w:tc>
          <w:tcPr>
            <w:tcW w:w="0" w:type="dxa"/>
            <w:vAlign w:val="bottom"/>
          </w:tcPr>
          <w:p>
            <w:pPr>
              <w:spacing w:after="0"/>
              <w:rPr>
                <w:sz w:val="1"/>
                <w:szCs w:val="1"/>
                <w:color w:val="auto"/>
              </w:rPr>
            </w:pPr>
          </w:p>
        </w:tc>
      </w:tr>
      <w:tr>
        <w:trPr>
          <w:trHeight w:val="20"/>
        </w:trPr>
        <w:tc>
          <w:tcPr>
            <w:tcW w:w="7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8"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  Includes Russia and the Caspian region</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color w:val="auto"/>
        </w:rPr>
        <w:t>n/m = not meaningful</w:t>
      </w:r>
    </w:p>
    <w:p>
      <w:pPr>
        <w:sectPr>
          <w:pgSz w:w="11900" w:h="16838" w:orient="portrait"/>
          <w:cols w:equalWidth="0" w:num="1">
            <w:col w:w="11020"/>
          </w:cols>
          <w:pgMar w:left="440" w:top="279" w:right="439" w:bottom="1440" w:gutter="0" w:footer="0" w:header="0"/>
        </w:sectPr>
      </w:pPr>
    </w:p>
    <w:bookmarkStart w:id="8" w:name="page9"/>
    <w:bookmarkEnd w:id="8"/>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Consistent Fourth-Quarter and Full-Year Performance Despite Macro Headwinds</w:t>
      </w:r>
    </w:p>
    <w:p>
      <w:pPr>
        <w:spacing w:after="0" w:line="104" w:lineRule="exact"/>
        <w:rPr>
          <w:sz w:val="20"/>
          <w:szCs w:val="20"/>
          <w:color w:val="auto"/>
        </w:rPr>
      </w:pPr>
    </w:p>
    <w:p>
      <w:pPr>
        <w:ind w:right="120"/>
        <w:spacing w:after="0" w:line="271" w:lineRule="auto"/>
        <w:rPr>
          <w:sz w:val="20"/>
          <w:szCs w:val="20"/>
          <w:color w:val="auto"/>
        </w:rPr>
      </w:pPr>
      <w:r>
        <w:rPr>
          <w:rFonts w:ascii="Arial" w:cs="Arial" w:eastAsia="Arial" w:hAnsi="Arial"/>
          <w:sz w:val="18"/>
          <w:szCs w:val="18"/>
          <w:color w:val="auto"/>
        </w:rPr>
        <w:t>“2024 was a strong year for SLB as we successfully navigated evolving market conditions to deliver revenue and EBITDA growth, margin expansion and solid free cash flow,” said SLB Chief Executive Officer Olivier Le Peuch.</w:t>
      </w:r>
    </w:p>
    <w:p>
      <w:pPr>
        <w:spacing w:after="0" w:line="154" w:lineRule="exact"/>
        <w:rPr>
          <w:sz w:val="20"/>
          <w:szCs w:val="20"/>
          <w:color w:val="auto"/>
        </w:rPr>
      </w:pPr>
    </w:p>
    <w:p>
      <w:pPr>
        <w:spacing w:after="0" w:line="247" w:lineRule="auto"/>
        <w:rPr>
          <w:sz w:val="20"/>
          <w:szCs w:val="20"/>
          <w:color w:val="auto"/>
        </w:rPr>
      </w:pPr>
      <w:r>
        <w:rPr>
          <w:rFonts w:ascii="Arial" w:cs="Arial" w:eastAsia="Arial" w:hAnsi="Arial"/>
          <w:sz w:val="18"/>
          <w:szCs w:val="18"/>
          <w:color w:val="auto"/>
        </w:rPr>
        <w:t>“Year on year, revenue increased by 10% and adjusted EBITDA grew by 12%, while we generated $3.99 billion in free cash flow, enabling us to return $3.27 billion to shareholders and reduce net debt by $571 million. These results demonstrate SLB’s ability to deliver consistent financial performance despite moderating upstream investment growth, driven by our global scale, unmatched digital offerings and ongoing focus on cost optimization.</w:t>
      </w:r>
    </w:p>
    <w:p>
      <w:pPr>
        <w:spacing w:after="0" w:line="174" w:lineRule="exact"/>
        <w:rPr>
          <w:sz w:val="20"/>
          <w:szCs w:val="20"/>
          <w:color w:val="auto"/>
        </w:rPr>
      </w:pPr>
    </w:p>
    <w:p>
      <w:pPr>
        <w:jc w:val="both"/>
        <w:ind w:right="260"/>
        <w:spacing w:after="0" w:line="247" w:lineRule="auto"/>
        <w:rPr>
          <w:sz w:val="20"/>
          <w:szCs w:val="20"/>
          <w:color w:val="auto"/>
        </w:rPr>
      </w:pPr>
      <w:r>
        <w:rPr>
          <w:rFonts w:ascii="Arial" w:cs="Arial" w:eastAsia="Arial" w:hAnsi="Arial"/>
          <w:sz w:val="18"/>
          <w:szCs w:val="18"/>
          <w:color w:val="auto"/>
        </w:rPr>
        <w:t>“Our full-year results were highlighted by 12% international revenue growth. This performance was led by the Middle East &amp; Asia and Europe &amp; Africa, which grew 18% and 13%, respectively. The Middle East &amp; Asia achieved record revenues, while growth in Europe &amp; Africa was bolstered by the acquired Aker subsea business. Excluding this acquired business, international revenue increased 7% year over year, outperforming the rig count over the same period.</w:t>
      </w:r>
    </w:p>
    <w:p>
      <w:pPr>
        <w:spacing w:after="0" w:line="174" w:lineRule="exact"/>
        <w:rPr>
          <w:sz w:val="20"/>
          <w:szCs w:val="20"/>
          <w:color w:val="auto"/>
        </w:rPr>
      </w:pPr>
    </w:p>
    <w:p>
      <w:pPr>
        <w:spacing w:after="0" w:line="247" w:lineRule="auto"/>
        <w:rPr>
          <w:sz w:val="20"/>
          <w:szCs w:val="20"/>
          <w:color w:val="auto"/>
        </w:rPr>
      </w:pPr>
      <w:r>
        <w:rPr>
          <w:rFonts w:ascii="Arial" w:cs="Arial" w:eastAsia="Arial" w:hAnsi="Arial"/>
          <w:sz w:val="18"/>
          <w:szCs w:val="18"/>
          <w:color w:val="auto"/>
        </w:rPr>
        <w:t>“Sequentially, fourth-quarter revenue grew slightly, driven by digital sales in North America and higher activity in the Middle East, Europe and North Africa. On a divisional basis, Digital &amp; Integration led revenue performance, driven by increased demand for digital products and solutions, while Production Systems benefited from strong backlog conversion as customers continued to invest in maximizing recovery from existing assets,” Le Peuch said.</w:t>
      </w:r>
    </w:p>
    <w:p>
      <w:pPr>
        <w:spacing w:after="0" w:line="2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Production and Recovery Becoming a Pathway to Long-Term Outperformance</w:t>
      </w:r>
    </w:p>
    <w:p>
      <w:pPr>
        <w:spacing w:after="0" w:line="104" w:lineRule="exact"/>
        <w:rPr>
          <w:sz w:val="20"/>
          <w:szCs w:val="20"/>
          <w:color w:val="auto"/>
        </w:rPr>
      </w:pPr>
    </w:p>
    <w:p>
      <w:pPr>
        <w:ind w:right="60"/>
        <w:spacing w:after="0" w:line="247" w:lineRule="auto"/>
        <w:rPr>
          <w:sz w:val="20"/>
          <w:szCs w:val="20"/>
          <w:color w:val="auto"/>
        </w:rPr>
      </w:pPr>
      <w:r>
        <w:rPr>
          <w:rFonts w:ascii="Arial" w:cs="Arial" w:eastAsia="Arial" w:hAnsi="Arial"/>
          <w:sz w:val="18"/>
          <w:szCs w:val="18"/>
          <w:color w:val="auto"/>
        </w:rPr>
        <w:t>“On a full-year basis, our Core divisions—Reservoir Performance, Well Construction and Production Systems—delivered 9% revenue growth, led by 24% growth in Production Systems, largely due to the subsea acquisition. Production Systems grew 9% organically due to double-digit increases in surface systems, completions and artificial lift. Reservoir Performance also delivered 9% growth, underpinned by strong stimulation and intervention activity in the production space.</w:t>
      </w:r>
    </w:p>
    <w:p>
      <w:pPr>
        <w:spacing w:after="0" w:line="174" w:lineRule="exact"/>
        <w:rPr>
          <w:sz w:val="20"/>
          <w:szCs w:val="20"/>
          <w:color w:val="auto"/>
        </w:rPr>
      </w:pPr>
    </w:p>
    <w:p>
      <w:pPr>
        <w:ind w:right="360"/>
        <w:spacing w:after="0" w:line="253" w:lineRule="auto"/>
        <w:rPr>
          <w:sz w:val="20"/>
          <w:szCs w:val="20"/>
          <w:color w:val="auto"/>
        </w:rPr>
      </w:pPr>
      <w:r>
        <w:rPr>
          <w:rFonts w:ascii="Arial" w:cs="Arial" w:eastAsia="Arial" w:hAnsi="Arial"/>
          <w:sz w:val="18"/>
          <w:szCs w:val="18"/>
          <w:color w:val="auto"/>
        </w:rPr>
        <w:t>“Our fit-for-basin approach, domain expertise and integration capabilities have established us as the performance partner of choice for addressing the operating challenges our customers face throughout the life cycle of their assets. As operators across the industry increasingly prioritize production and recovery, our strengths are more critical than ever.</w:t>
      </w:r>
    </w:p>
    <w:p>
      <w:pPr>
        <w:spacing w:after="0" w:line="169" w:lineRule="exact"/>
        <w:rPr>
          <w:sz w:val="20"/>
          <w:szCs w:val="20"/>
          <w:color w:val="auto"/>
        </w:rPr>
      </w:pPr>
    </w:p>
    <w:p>
      <w:pPr>
        <w:ind w:right="20"/>
        <w:spacing w:after="0" w:line="253" w:lineRule="auto"/>
        <w:rPr>
          <w:sz w:val="20"/>
          <w:szCs w:val="20"/>
          <w:color w:val="auto"/>
        </w:rPr>
      </w:pPr>
      <w:r>
        <w:rPr>
          <w:rFonts w:ascii="Arial" w:cs="Arial" w:eastAsia="Arial" w:hAnsi="Arial"/>
          <w:sz w:val="18"/>
          <w:szCs w:val="18"/>
          <w:color w:val="auto"/>
        </w:rPr>
        <w:t>“With the anticipated completion of our announced acquisition of ChampionX, we are set to further strengthen our production and recovery capabilities, enabling us to deliver even greater value to our customers. This strategic acquisition will also enhance the resilience of the SLB portfolio, providing some stability against the cycles in the years to come.</w:t>
      </w:r>
    </w:p>
    <w:p>
      <w:pPr>
        <w:sectPr>
          <w:pgSz w:w="11900" w:h="16838" w:orient="portrait"/>
          <w:cols w:equalWidth="0" w:num="1">
            <w:col w:w="11000"/>
          </w:cols>
          <w:pgMar w:left="440" w:top="269" w:right="459" w:bottom="1440" w:gutter="0" w:footer="0" w:header="0"/>
        </w:sectPr>
      </w:pPr>
    </w:p>
    <w:bookmarkStart w:id="9" w:name="page10"/>
    <w:bookmarkEnd w:id="9"/>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Digital Continues to Deliver Highly Accretive Growth with AI and Autonomous Operations Gaining Traction</w:t>
      </w:r>
    </w:p>
    <w:p>
      <w:pPr>
        <w:spacing w:after="0" w:line="104" w:lineRule="exact"/>
        <w:rPr>
          <w:sz w:val="20"/>
          <w:szCs w:val="20"/>
          <w:color w:val="auto"/>
        </w:rPr>
      </w:pPr>
    </w:p>
    <w:p>
      <w:pPr>
        <w:ind w:right="20"/>
        <w:spacing w:after="0" w:line="220" w:lineRule="auto"/>
        <w:rPr>
          <w:sz w:val="20"/>
          <w:szCs w:val="20"/>
          <w:color w:val="auto"/>
        </w:rPr>
      </w:pPr>
      <w:r>
        <w:rPr>
          <w:rFonts w:ascii="Arial" w:cs="Arial" w:eastAsia="Arial" w:hAnsi="Arial"/>
          <w:sz w:val="18"/>
          <w:szCs w:val="18"/>
          <w:color w:val="auto"/>
        </w:rPr>
        <w:t>“Digital &amp; Integration revenue increased 10% year on year, driven by 20% growth in digital, which reached $2.44 billion for the year. Accelerated adoption of our digital technologies marked a milestone year, highlighted by strategic collaborations with cross-industry leaders, the launch of the Lumi</w:t>
      </w:r>
      <w:r>
        <w:rPr>
          <w:rFonts w:ascii="Arial" w:cs="Arial" w:eastAsia="Arial" w:hAnsi="Arial"/>
          <w:sz w:val="26"/>
          <w:szCs w:val="26"/>
          <w:color w:val="auto"/>
          <w:vertAlign w:val="superscript"/>
        </w:rPr>
        <w:t>™</w:t>
      </w:r>
      <w:r>
        <w:rPr>
          <w:rFonts w:ascii="Arial" w:cs="Arial" w:eastAsia="Arial" w:hAnsi="Arial"/>
          <w:sz w:val="18"/>
          <w:szCs w:val="18"/>
          <w:color w:val="auto"/>
        </w:rPr>
        <w:t xml:space="preserve"> data and AI platform, new Performance Live</w:t>
      </w:r>
      <w:r>
        <w:rPr>
          <w:rFonts w:ascii="Arial" w:cs="Arial" w:eastAsia="Arial" w:hAnsi="Arial"/>
          <w:sz w:val="26"/>
          <w:szCs w:val="26"/>
          <w:color w:val="auto"/>
          <w:vertAlign w:val="superscript"/>
        </w:rPr>
        <w:t>™</w:t>
      </w:r>
      <w:r>
        <w:rPr>
          <w:rFonts w:ascii="Arial" w:cs="Arial" w:eastAsia="Arial" w:hAnsi="Arial"/>
          <w:sz w:val="18"/>
          <w:szCs w:val="18"/>
          <w:color w:val="auto"/>
        </w:rPr>
        <w:t xml:space="preserve"> centers to enable remote operations, and the achievement of fully autonomous drilling operations.</w:t>
      </w:r>
    </w:p>
    <w:p>
      <w:pPr>
        <w:spacing w:after="0" w:line="183" w:lineRule="exact"/>
        <w:rPr>
          <w:sz w:val="20"/>
          <w:szCs w:val="20"/>
          <w:color w:val="auto"/>
        </w:rPr>
      </w:pPr>
    </w:p>
    <w:p>
      <w:pPr>
        <w:ind w:right="340"/>
        <w:spacing w:after="0" w:line="271" w:lineRule="auto"/>
        <w:rPr>
          <w:sz w:val="20"/>
          <w:szCs w:val="20"/>
          <w:color w:val="auto"/>
        </w:rPr>
      </w:pPr>
      <w:r>
        <w:rPr>
          <w:rFonts w:ascii="Arial" w:cs="Arial" w:eastAsia="Arial" w:hAnsi="Arial"/>
          <w:sz w:val="18"/>
          <w:szCs w:val="18"/>
          <w:color w:val="auto"/>
        </w:rPr>
        <w:t>“AI is the X factor for our industry, and I am confident that SLB will continue to be a leader in this area, enabling us to deliver sustained outperformance for our customers, partners and shareholders,” Le Peuch said.</w:t>
      </w:r>
    </w:p>
    <w:p>
      <w:pPr>
        <w:spacing w:after="0" w:line="2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Long-Term Fundamentals Will Support Oil and Gas Investment</w:t>
      </w:r>
    </w:p>
    <w:p>
      <w:pPr>
        <w:spacing w:after="0" w:line="104" w:lineRule="exact"/>
        <w:rPr>
          <w:sz w:val="20"/>
          <w:szCs w:val="20"/>
          <w:color w:val="auto"/>
        </w:rPr>
      </w:pPr>
    </w:p>
    <w:p>
      <w:pPr>
        <w:jc w:val="both"/>
        <w:ind w:right="80"/>
        <w:spacing w:after="0" w:line="253" w:lineRule="auto"/>
        <w:rPr>
          <w:sz w:val="20"/>
          <w:szCs w:val="20"/>
          <w:color w:val="auto"/>
        </w:rPr>
      </w:pPr>
      <w:r>
        <w:rPr>
          <w:rFonts w:ascii="Arial" w:cs="Arial" w:eastAsia="Arial" w:hAnsi="Arial"/>
          <w:sz w:val="18"/>
          <w:szCs w:val="18"/>
          <w:color w:val="auto"/>
        </w:rPr>
        <w:t>“While upstream investment growth will remain subdued in the short term due to global oversupply, we anticipate the oil supply imbalance will gradually abate. Global economic growth and a heightened focus on energy security, coupled with rising energy demand from AI and data centers will support the investment outlook for the oil and gas industry throughout the rest of the decade.</w:t>
      </w:r>
    </w:p>
    <w:p>
      <w:pPr>
        <w:spacing w:after="0" w:line="169" w:lineRule="exact"/>
        <w:rPr>
          <w:sz w:val="20"/>
          <w:szCs w:val="20"/>
          <w:color w:val="auto"/>
        </w:rPr>
      </w:pPr>
    </w:p>
    <w:p>
      <w:pPr>
        <w:ind w:right="120"/>
        <w:spacing w:after="0" w:line="247" w:lineRule="auto"/>
        <w:rPr>
          <w:sz w:val="20"/>
          <w:szCs w:val="20"/>
          <w:color w:val="auto"/>
        </w:rPr>
      </w:pPr>
      <w:r>
        <w:rPr>
          <w:rFonts w:ascii="Arial" w:cs="Arial" w:eastAsia="Arial" w:hAnsi="Arial"/>
          <w:sz w:val="18"/>
          <w:szCs w:val="18"/>
          <w:color w:val="auto"/>
        </w:rPr>
        <w:t>“In our Core business, we are making unmatched contributions to the discovery, development and extraction of oil and gas reserves, fueling global energy supply. We have the leading offering in Digital. And we are pursuing a meaningful opportunity in New Energy and decarbonization, where we have established a differentiated market position. Together, this is laying a strong foundation for our business, and SLB is poised to create enduring value for our customers and shareholders,” Le Peuch said.</w:t>
      </w:r>
    </w:p>
    <w:p>
      <w:pPr>
        <w:spacing w:after="0" w:line="2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Total Return to Shareholders Increasing to $4 Billion in 2025</w:t>
      </w:r>
    </w:p>
    <w:p>
      <w:pPr>
        <w:spacing w:after="0" w:line="104" w:lineRule="exact"/>
        <w:rPr>
          <w:sz w:val="20"/>
          <w:szCs w:val="20"/>
          <w:color w:val="auto"/>
        </w:rPr>
      </w:pPr>
    </w:p>
    <w:p>
      <w:pPr>
        <w:ind w:right="60"/>
        <w:spacing w:after="0" w:line="242" w:lineRule="auto"/>
        <w:rPr>
          <w:sz w:val="20"/>
          <w:szCs w:val="20"/>
          <w:color w:val="auto"/>
        </w:rPr>
      </w:pPr>
      <w:r>
        <w:rPr>
          <w:rFonts w:ascii="Arial" w:cs="Arial" w:eastAsia="Arial" w:hAnsi="Arial"/>
          <w:sz w:val="18"/>
          <w:szCs w:val="18"/>
          <w:color w:val="auto"/>
        </w:rPr>
        <w:t>“SLB remains committed to expanding EBITDA margins, generating strong cash flows, and increasing returns to shareholders. Given our confidence in the business outlook and our ability to continue generating strong cash flows, we are pleased to announce that our Board of Directors has approved a 3.6% increase to our quarterly dividend. Additionally, as we believe our stock is undervalued relative to the strength of our business, we entered into accelerated share repurchase (ASR) transactions to repurchase $2.3 billion of our company’s common stock. This positions us to increase total return to shareholders from $3.3 billion in 2024 to a minimum of $4 billion in 2025,” Le Peuch concluded.</w:t>
      </w: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Events</w:t>
      </w:r>
    </w:p>
    <w:p>
      <w:pPr>
        <w:spacing w:after="0" w:line="104" w:lineRule="exact"/>
        <w:rPr>
          <w:sz w:val="20"/>
          <w:szCs w:val="20"/>
          <w:color w:val="auto"/>
        </w:rPr>
      </w:pPr>
    </w:p>
    <w:p>
      <w:pPr>
        <w:ind w:right="300"/>
        <w:spacing w:after="0" w:line="271" w:lineRule="auto"/>
        <w:rPr>
          <w:sz w:val="20"/>
          <w:szCs w:val="20"/>
          <w:color w:val="auto"/>
        </w:rPr>
      </w:pPr>
      <w:r>
        <w:rPr>
          <w:rFonts w:ascii="Arial" w:cs="Arial" w:eastAsia="Arial" w:hAnsi="Arial"/>
          <w:sz w:val="18"/>
          <w:szCs w:val="18"/>
          <w:color w:val="auto"/>
        </w:rPr>
        <w:t>During the quarter, SLB repurchased 11.8 million shares of its common stock for a total purchase price of $501 million. For the full-year 2024, SLB repurchased a total of 38.4 million shares of its common stock for a total purchase price of $1.74 billion.</w:t>
      </w:r>
    </w:p>
    <w:p>
      <w:pPr>
        <w:spacing w:after="0" w:line="154" w:lineRule="exact"/>
        <w:rPr>
          <w:sz w:val="20"/>
          <w:szCs w:val="20"/>
          <w:color w:val="auto"/>
        </w:rPr>
      </w:pPr>
    </w:p>
    <w:p>
      <w:pPr>
        <w:spacing w:after="0" w:line="259" w:lineRule="auto"/>
        <w:rPr>
          <w:sz w:val="20"/>
          <w:szCs w:val="20"/>
          <w:color w:val="auto"/>
        </w:rPr>
      </w:pPr>
      <w:r>
        <w:rPr>
          <w:rFonts w:ascii="Arial" w:cs="Arial" w:eastAsia="Arial" w:hAnsi="Arial"/>
          <w:sz w:val="17"/>
          <w:szCs w:val="17"/>
          <w:color w:val="auto"/>
        </w:rPr>
        <w:t>On December 20, 2024, SLB entered into ASR transactions to repurchase $2.3 billion of its common stock. Under the terms of the ASR agreements, on January 13, 2025, SLB received an initial share delivery of approximately 80% of the shares to be repurchased, based on the closing price per share of its common stock on the preceding day. SLB expects the remainder of the shares to be delivered no later than the end of May 2025. Under certain circumstances, SLB may be required to deliver shares or pay cash, at its option, upon settlement of the ASR agreements. The total number of shares ultimately purchased under the ASR agreements will depend upon the final settlement and will be based on volume-weighted average prices of SLB’s common stock during the terms of the ASR transactions, less a discount.</w:t>
      </w:r>
    </w:p>
    <w:p>
      <w:pPr>
        <w:spacing w:after="0" w:line="165" w:lineRule="exact"/>
        <w:rPr>
          <w:sz w:val="20"/>
          <w:szCs w:val="20"/>
          <w:color w:val="auto"/>
        </w:rPr>
      </w:pPr>
    </w:p>
    <w:p>
      <w:pPr>
        <w:ind w:right="480"/>
        <w:spacing w:after="0" w:line="253" w:lineRule="auto"/>
        <w:rPr>
          <w:sz w:val="20"/>
          <w:szCs w:val="20"/>
          <w:color w:val="auto"/>
        </w:rPr>
      </w:pPr>
      <w:r>
        <w:rPr>
          <w:rFonts w:ascii="Arial" w:cs="Arial" w:eastAsia="Arial" w:hAnsi="Arial"/>
          <w:sz w:val="18"/>
          <w:szCs w:val="18"/>
          <w:color w:val="auto"/>
        </w:rPr>
        <w:t>On January 16, 2025, SLB’s Board of Directors approved a 3.6% increase in SLB’s quarterly cash dividend from $0.275 per share of outstanding common stock to $0.285 per share, beginning with the dividend payable on April 3, 2025, to stockholders of record on February 5, 2025.</w:t>
      </w:r>
    </w:p>
    <w:p>
      <w:pPr>
        <w:sectPr>
          <w:pgSz w:w="11900" w:h="16838" w:orient="portrait"/>
          <w:cols w:equalWidth="0" w:num="1">
            <w:col w:w="11000"/>
          </w:cols>
          <w:pgMar w:left="440" w:top="269" w:right="459" w:bottom="1440" w:gutter="0" w:footer="0" w:header="0"/>
        </w:sectPr>
      </w:pPr>
    </w:p>
    <w:bookmarkStart w:id="10" w:name="page11"/>
    <w:bookmarkEnd w:id="10"/>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Fourth-Quarter Revenue by Geographical Area</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820" w:type="dxa"/>
            <w:vAlign w:val="bottom"/>
          </w:tcPr>
          <w:p>
            <w:pPr>
              <w:spacing w:after="0"/>
              <w:rPr>
                <w:sz w:val="14"/>
                <w:szCs w:val="14"/>
                <w:color w:val="auto"/>
              </w:rPr>
            </w:pPr>
          </w:p>
        </w:tc>
        <w:tc>
          <w:tcPr>
            <w:tcW w:w="22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540" w:type="dxa"/>
            <w:vAlign w:val="bottom"/>
            <w:gridSpan w:val="3"/>
          </w:tcPr>
          <w:p>
            <w:pPr>
              <w:jc w:val="right"/>
              <w:ind w:right="220"/>
              <w:spacing w:after="0"/>
              <w:rPr>
                <w:sz w:val="20"/>
                <w:szCs w:val="20"/>
                <w:color w:val="auto"/>
              </w:rPr>
            </w:pPr>
            <w:r>
              <w:rPr>
                <w:rFonts w:ascii="Arial" w:cs="Arial" w:eastAsia="Arial" w:hAnsi="Arial"/>
                <w:sz w:val="14"/>
                <w:szCs w:val="14"/>
                <w:color w:val="auto"/>
              </w:rPr>
              <w:t>(Stated in mil</w:t>
            </w:r>
            <w:r>
              <w:rPr>
                <w:rFonts w:ascii="Arial" w:cs="Arial" w:eastAsia="Arial" w:hAnsi="Arial"/>
                <w:sz w:val="14"/>
                <w:szCs w:val="14"/>
                <w:b w:val="1"/>
                <w:bCs w:val="1"/>
                <w:color w:val="auto"/>
              </w:rPr>
              <w:t>l</w:t>
            </w:r>
            <w:r>
              <w:rPr>
                <w:rFonts w:ascii="Arial" w:cs="Arial" w:eastAsia="Arial" w:hAnsi="Arial"/>
                <w:sz w:val="14"/>
                <w:szCs w:val="14"/>
                <w:color w:val="auto"/>
              </w:rPr>
              <w:t>ions)</w:t>
            </w:r>
          </w:p>
        </w:tc>
        <w:tc>
          <w:tcPr>
            <w:tcW w:w="0" w:type="dxa"/>
            <w:vAlign w:val="bottom"/>
          </w:tcPr>
          <w:p>
            <w:pPr>
              <w:spacing w:after="0"/>
              <w:rPr>
                <w:sz w:val="1"/>
                <w:szCs w:val="1"/>
                <w:color w:val="auto"/>
              </w:rPr>
            </w:pPr>
          </w:p>
        </w:tc>
      </w:tr>
      <w:tr>
        <w:trPr>
          <w:trHeight w:val="171"/>
        </w:trPr>
        <w:tc>
          <w:tcPr>
            <w:tcW w:w="3820" w:type="dxa"/>
            <w:vAlign w:val="bottom"/>
          </w:tcPr>
          <w:p>
            <w:pPr>
              <w:spacing w:after="0"/>
              <w:rPr>
                <w:sz w:val="14"/>
                <w:szCs w:val="14"/>
                <w:color w:val="auto"/>
              </w:rPr>
            </w:pPr>
          </w:p>
        </w:tc>
        <w:tc>
          <w:tcPr>
            <w:tcW w:w="2220" w:type="dxa"/>
            <w:vAlign w:val="bottom"/>
          </w:tcPr>
          <w:p>
            <w:pPr>
              <w:spacing w:after="0"/>
              <w:rPr>
                <w:sz w:val="14"/>
                <w:szCs w:val="14"/>
                <w:color w:val="auto"/>
              </w:rPr>
            </w:pPr>
          </w:p>
        </w:tc>
        <w:tc>
          <w:tcPr>
            <w:tcW w:w="2700" w:type="dxa"/>
            <w:vAlign w:val="bottom"/>
            <w:gridSpan w:val="7"/>
          </w:tcPr>
          <w:p>
            <w:pPr>
              <w:jc w:val="right"/>
              <w:ind w:right="800"/>
              <w:spacing w:after="0"/>
              <w:rPr>
                <w:sz w:val="20"/>
                <w:szCs w:val="20"/>
                <w:color w:val="auto"/>
              </w:rPr>
            </w:pPr>
            <w:r>
              <w:rPr>
                <w:rFonts w:ascii="Arial" w:cs="Arial" w:eastAsia="Arial" w:hAnsi="Arial"/>
                <w:sz w:val="14"/>
                <w:szCs w:val="14"/>
                <w:b w:val="1"/>
                <w:bCs w:val="1"/>
                <w:color w:val="auto"/>
              </w:rPr>
              <w:t>Three Months Ended</w:t>
            </w:r>
          </w:p>
        </w:tc>
        <w:tc>
          <w:tcPr>
            <w:tcW w:w="740" w:type="dxa"/>
            <w:vAlign w:val="bottom"/>
          </w:tcPr>
          <w:p>
            <w:pPr>
              <w:spacing w:after="0"/>
              <w:rPr>
                <w:sz w:val="14"/>
                <w:szCs w:val="14"/>
                <w:color w:val="auto"/>
              </w:rPr>
            </w:pPr>
          </w:p>
        </w:tc>
        <w:tc>
          <w:tcPr>
            <w:tcW w:w="1540" w:type="dxa"/>
            <w:vAlign w:val="bottom"/>
            <w:gridSpan w:val="3"/>
          </w:tcPr>
          <w:p>
            <w:pPr>
              <w:jc w:val="right"/>
              <w:ind w:right="980"/>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146"/>
        </w:trPr>
        <w:tc>
          <w:tcPr>
            <w:tcW w:w="3820" w:type="dxa"/>
            <w:vAlign w:val="bottom"/>
          </w:tcPr>
          <w:p>
            <w:pPr>
              <w:spacing w:after="0"/>
              <w:rPr>
                <w:sz w:val="12"/>
                <w:szCs w:val="12"/>
                <w:color w:val="auto"/>
              </w:rPr>
            </w:pPr>
          </w:p>
        </w:tc>
        <w:tc>
          <w:tcPr>
            <w:tcW w:w="2220" w:type="dxa"/>
            <w:vAlign w:val="bottom"/>
          </w:tcPr>
          <w:p>
            <w:pPr>
              <w:spacing w:after="0"/>
              <w:rPr>
                <w:sz w:val="12"/>
                <w:szCs w:val="12"/>
                <w:color w:val="auto"/>
              </w:rPr>
            </w:pPr>
          </w:p>
        </w:tc>
        <w:tc>
          <w:tcPr>
            <w:tcW w:w="900" w:type="dxa"/>
            <w:vAlign w:val="bottom"/>
            <w:tcBorders>
              <w:top w:val="single" w:sz="8" w:color="auto"/>
            </w:tcBorders>
            <w:gridSpan w:val="2"/>
          </w:tcPr>
          <w:p>
            <w:pPr>
              <w:jc w:val="center"/>
              <w:ind w:right="360"/>
              <w:spacing w:after="0" w:line="147" w:lineRule="exact"/>
              <w:rPr>
                <w:sz w:val="20"/>
                <w:szCs w:val="20"/>
                <w:color w:val="auto"/>
              </w:rPr>
            </w:pPr>
            <w:r>
              <w:rPr>
                <w:rFonts w:ascii="Arial" w:cs="Arial" w:eastAsia="Arial" w:hAnsi="Arial"/>
                <w:sz w:val="14"/>
                <w:szCs w:val="14"/>
                <w:b w:val="1"/>
                <w:bCs w:val="1"/>
                <w:color w:val="auto"/>
              </w:rPr>
              <w:t>Dec. 31,</w:t>
            </w:r>
          </w:p>
        </w:tc>
        <w:tc>
          <w:tcPr>
            <w:tcW w:w="740" w:type="dxa"/>
            <w:vAlign w:val="bottom"/>
            <w:tcBorders>
              <w:top w:val="single" w:sz="8" w:color="auto"/>
            </w:tcBorders>
            <w:gridSpan w:val="2"/>
          </w:tcPr>
          <w:p>
            <w:pPr>
              <w:jc w:val="right"/>
              <w:ind w:right="180"/>
              <w:spacing w:after="0" w:line="147" w:lineRule="exact"/>
              <w:rPr>
                <w:sz w:val="20"/>
                <w:szCs w:val="20"/>
                <w:color w:val="auto"/>
              </w:rPr>
            </w:pPr>
            <w:r>
              <w:rPr>
                <w:rFonts w:ascii="Arial" w:cs="Arial" w:eastAsia="Arial" w:hAnsi="Arial"/>
                <w:sz w:val="14"/>
                <w:szCs w:val="14"/>
                <w:color w:val="auto"/>
                <w:w w:val="98"/>
              </w:rPr>
              <w:t>Sept. 30,</w:t>
            </w:r>
          </w:p>
        </w:tc>
        <w:tc>
          <w:tcPr>
            <w:tcW w:w="160" w:type="dxa"/>
            <w:vAlign w:val="bottom"/>
            <w:tcBorders>
              <w:top w:val="single" w:sz="8" w:color="auto"/>
            </w:tcBorders>
          </w:tcPr>
          <w:p>
            <w:pPr>
              <w:spacing w:after="0"/>
              <w:rPr>
                <w:sz w:val="12"/>
                <w:szCs w:val="12"/>
                <w:color w:val="auto"/>
              </w:rPr>
            </w:pPr>
          </w:p>
        </w:tc>
        <w:tc>
          <w:tcPr>
            <w:tcW w:w="560" w:type="dxa"/>
            <w:vAlign w:val="bottom"/>
            <w:tcBorders>
              <w:top w:val="single" w:sz="8" w:color="auto"/>
            </w:tcBorders>
          </w:tcPr>
          <w:p>
            <w:pPr>
              <w:jc w:val="center"/>
              <w:spacing w:after="0" w:line="147" w:lineRule="exact"/>
              <w:rPr>
                <w:sz w:val="20"/>
                <w:szCs w:val="20"/>
                <w:color w:val="auto"/>
              </w:rPr>
            </w:pPr>
            <w:r>
              <w:rPr>
                <w:rFonts w:ascii="Arial" w:cs="Arial" w:eastAsia="Arial" w:hAnsi="Arial"/>
                <w:sz w:val="14"/>
                <w:szCs w:val="14"/>
                <w:color w:val="auto"/>
              </w:rPr>
              <w:t>Dec. 31,</w:t>
            </w:r>
          </w:p>
        </w:tc>
        <w:tc>
          <w:tcPr>
            <w:tcW w:w="340" w:type="dxa"/>
            <w:vAlign w:val="bottom"/>
          </w:tcPr>
          <w:p>
            <w:pPr>
              <w:spacing w:after="0"/>
              <w:rPr>
                <w:sz w:val="12"/>
                <w:szCs w:val="12"/>
                <w:color w:val="auto"/>
              </w:rPr>
            </w:pPr>
          </w:p>
        </w:tc>
        <w:tc>
          <w:tcPr>
            <w:tcW w:w="740" w:type="dxa"/>
            <w:vAlign w:val="bottom"/>
            <w:tcBorders>
              <w:top w:val="single" w:sz="8" w:color="auto"/>
            </w:tcBorders>
          </w:tcPr>
          <w:p>
            <w:pPr>
              <w:spacing w:after="0"/>
              <w:rPr>
                <w:sz w:val="12"/>
                <w:szCs w:val="12"/>
                <w:color w:val="auto"/>
              </w:rPr>
            </w:pPr>
          </w:p>
        </w:tc>
        <w:tc>
          <w:tcPr>
            <w:tcW w:w="480" w:type="dxa"/>
            <w:vAlign w:val="bottom"/>
            <w:tcBorders>
              <w:top w:val="single" w:sz="8" w:color="auto"/>
            </w:tcBorders>
          </w:tcPr>
          <w:p>
            <w:pPr>
              <w:spacing w:after="0"/>
              <w:rPr>
                <w:sz w:val="12"/>
                <w:szCs w:val="12"/>
                <w:color w:val="auto"/>
              </w:rPr>
            </w:pPr>
          </w:p>
        </w:tc>
        <w:tc>
          <w:tcPr>
            <w:tcW w:w="84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3820" w:type="dxa"/>
            <w:vAlign w:val="bottom"/>
            <w:tcBorders>
              <w:bottom w:val="single" w:sz="8" w:color="CCEEFF"/>
            </w:tcBorders>
          </w:tcPr>
          <w:p>
            <w:pPr>
              <w:spacing w:after="0"/>
              <w:rPr>
                <w:sz w:val="14"/>
                <w:szCs w:val="14"/>
                <w:color w:val="auto"/>
              </w:rPr>
            </w:pPr>
          </w:p>
        </w:tc>
        <w:tc>
          <w:tcPr>
            <w:tcW w:w="2220" w:type="dxa"/>
            <w:vAlign w:val="bottom"/>
            <w:tcBorders>
              <w:bottom w:val="single" w:sz="8" w:color="CCEEFF"/>
            </w:tcBorders>
          </w:tcPr>
          <w:p>
            <w:pPr>
              <w:spacing w:after="0"/>
              <w:rPr>
                <w:sz w:val="14"/>
                <w:szCs w:val="14"/>
                <w:color w:val="auto"/>
              </w:rPr>
            </w:pPr>
          </w:p>
        </w:tc>
        <w:tc>
          <w:tcPr>
            <w:tcW w:w="560" w:type="dxa"/>
            <w:vAlign w:val="bottom"/>
            <w:tcBorders>
              <w:bottom w:val="single" w:sz="8" w:color="auto"/>
            </w:tcBorders>
          </w:tcPr>
          <w:p>
            <w:pPr>
              <w:jc w:val="right"/>
              <w:ind w:right="39"/>
              <w:spacing w:after="0"/>
              <w:rPr>
                <w:sz w:val="20"/>
                <w:szCs w:val="20"/>
                <w:color w:val="auto"/>
              </w:rPr>
            </w:pPr>
            <w:r>
              <w:rPr>
                <w:rFonts w:ascii="Arial" w:cs="Arial" w:eastAsia="Arial" w:hAnsi="Arial"/>
                <w:sz w:val="14"/>
                <w:szCs w:val="14"/>
                <w:b w:val="1"/>
                <w:bCs w:val="1"/>
                <w:color w:val="auto"/>
              </w:rPr>
              <w:t>2024</w:t>
            </w:r>
          </w:p>
        </w:tc>
        <w:tc>
          <w:tcPr>
            <w:tcW w:w="340" w:type="dxa"/>
            <w:vAlign w:val="bottom"/>
            <w:tcBorders>
              <w:bottom w:val="single" w:sz="8" w:color="CCEEFF"/>
            </w:tcBorders>
          </w:tcPr>
          <w:p>
            <w:pPr>
              <w:spacing w:after="0"/>
              <w:rPr>
                <w:sz w:val="14"/>
                <w:szCs w:val="14"/>
                <w:color w:val="auto"/>
              </w:rPr>
            </w:pPr>
          </w:p>
        </w:tc>
        <w:tc>
          <w:tcPr>
            <w:tcW w:w="560" w:type="dxa"/>
            <w:vAlign w:val="bottom"/>
            <w:tcBorders>
              <w:bottom w:val="single" w:sz="8" w:color="auto"/>
            </w:tcBorders>
          </w:tcPr>
          <w:p>
            <w:pPr>
              <w:jc w:val="right"/>
              <w:ind w:right="34"/>
              <w:spacing w:after="0"/>
              <w:rPr>
                <w:sz w:val="20"/>
                <w:szCs w:val="20"/>
                <w:color w:val="auto"/>
              </w:rPr>
            </w:pPr>
            <w:r>
              <w:rPr>
                <w:rFonts w:ascii="Arial" w:cs="Arial" w:eastAsia="Arial" w:hAnsi="Arial"/>
                <w:sz w:val="14"/>
                <w:szCs w:val="14"/>
                <w:color w:val="auto"/>
              </w:rPr>
              <w:t>2024</w:t>
            </w:r>
          </w:p>
        </w:tc>
        <w:tc>
          <w:tcPr>
            <w:tcW w:w="180" w:type="dxa"/>
            <w:vAlign w:val="bottom"/>
            <w:tcBorders>
              <w:bottom w:val="single" w:sz="8" w:color="CCEEFF"/>
            </w:tcBorders>
          </w:tcPr>
          <w:p>
            <w:pPr>
              <w:spacing w:after="0"/>
              <w:rPr>
                <w:sz w:val="14"/>
                <w:szCs w:val="14"/>
                <w:color w:val="auto"/>
              </w:rPr>
            </w:pPr>
          </w:p>
        </w:tc>
        <w:tc>
          <w:tcPr>
            <w:tcW w:w="160" w:type="dxa"/>
            <w:vAlign w:val="bottom"/>
            <w:tcBorders>
              <w:bottom w:val="single" w:sz="8" w:color="CCEEFF"/>
            </w:tcBorders>
          </w:tcPr>
          <w:p>
            <w:pPr>
              <w:spacing w:after="0"/>
              <w:rPr>
                <w:sz w:val="14"/>
                <w:szCs w:val="14"/>
                <w:color w:val="auto"/>
              </w:rPr>
            </w:pPr>
          </w:p>
        </w:tc>
        <w:tc>
          <w:tcPr>
            <w:tcW w:w="560" w:type="dxa"/>
            <w:vAlign w:val="bottom"/>
            <w:tcBorders>
              <w:bottom w:val="single" w:sz="8" w:color="auto"/>
            </w:tcBorders>
          </w:tcPr>
          <w:p>
            <w:pPr>
              <w:jc w:val="right"/>
              <w:ind w:right="39"/>
              <w:spacing w:after="0"/>
              <w:rPr>
                <w:sz w:val="20"/>
                <w:szCs w:val="20"/>
                <w:color w:val="auto"/>
              </w:rPr>
            </w:pPr>
            <w:r>
              <w:rPr>
                <w:rFonts w:ascii="Arial" w:cs="Arial" w:eastAsia="Arial" w:hAnsi="Arial"/>
                <w:sz w:val="14"/>
                <w:szCs w:val="14"/>
                <w:color w:val="auto"/>
              </w:rPr>
              <w:t>2023</w:t>
            </w:r>
          </w:p>
        </w:tc>
        <w:tc>
          <w:tcPr>
            <w:tcW w:w="340" w:type="dxa"/>
            <w:vAlign w:val="bottom"/>
            <w:tcBorders>
              <w:bottom w:val="single" w:sz="8" w:color="CCEEFF"/>
            </w:tcBorders>
          </w:tcPr>
          <w:p>
            <w:pPr>
              <w:spacing w:after="0"/>
              <w:rPr>
                <w:sz w:val="14"/>
                <w:szCs w:val="14"/>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Sequential</w:t>
            </w:r>
          </w:p>
        </w:tc>
        <w:tc>
          <w:tcPr>
            <w:tcW w:w="480" w:type="dxa"/>
            <w:vAlign w:val="bottom"/>
            <w:tcBorders>
              <w:bottom w:val="single" w:sz="8" w:color="CCEEFF"/>
            </w:tcBorders>
          </w:tcPr>
          <w:p>
            <w:pPr>
              <w:spacing w:after="0"/>
              <w:rPr>
                <w:sz w:val="14"/>
                <w:szCs w:val="14"/>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Year-on-year</w:t>
            </w:r>
          </w:p>
        </w:tc>
        <w:tc>
          <w:tcPr>
            <w:tcW w:w="22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382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North America</w:t>
            </w:r>
          </w:p>
        </w:tc>
        <w:tc>
          <w:tcPr>
            <w:tcW w:w="2220" w:type="dxa"/>
            <w:vAlign w:val="bottom"/>
            <w:shd w:val="clear" w:color="auto" w:fill="CCEEFF"/>
          </w:tcPr>
          <w:p>
            <w:pPr>
              <w:spacing w:after="0"/>
              <w:rPr>
                <w:sz w:val="17"/>
                <w:szCs w:val="17"/>
                <w:color w:val="auto"/>
              </w:rPr>
            </w:pPr>
          </w:p>
        </w:tc>
        <w:tc>
          <w:tcPr>
            <w:tcW w:w="56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b w:val="1"/>
                <w:bCs w:val="1"/>
                <w:color w:val="auto"/>
                <w:w w:val="98"/>
              </w:rPr>
              <w:t>$1,752</w:t>
            </w:r>
          </w:p>
        </w:tc>
        <w:tc>
          <w:tcPr>
            <w:tcW w:w="340" w:type="dxa"/>
            <w:vAlign w:val="bottom"/>
            <w:shd w:val="clear" w:color="auto" w:fill="CCEEFF"/>
          </w:tcPr>
          <w:p>
            <w:pPr>
              <w:spacing w:after="0"/>
              <w:rPr>
                <w:sz w:val="17"/>
                <w:szCs w:val="17"/>
                <w:color w:val="auto"/>
              </w:rPr>
            </w:pPr>
          </w:p>
        </w:tc>
        <w:tc>
          <w:tcPr>
            <w:tcW w:w="56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98"/>
              </w:rPr>
              <w:t>$1,687</w:t>
            </w:r>
          </w:p>
        </w:tc>
        <w:tc>
          <w:tcPr>
            <w:tcW w:w="1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6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98"/>
              </w:rPr>
              <w:t>$1,641</w:t>
            </w:r>
          </w:p>
        </w:tc>
        <w:tc>
          <w:tcPr>
            <w:tcW w:w="340" w:type="dxa"/>
            <w:vAlign w:val="bottom"/>
            <w:shd w:val="clear" w:color="auto" w:fill="CCEEFF"/>
          </w:tcPr>
          <w:p>
            <w:pPr>
              <w:spacing w:after="0"/>
              <w:rPr>
                <w:sz w:val="17"/>
                <w:szCs w:val="17"/>
                <w:color w:val="auto"/>
              </w:rPr>
            </w:pPr>
          </w:p>
        </w:tc>
        <w:tc>
          <w:tcPr>
            <w:tcW w:w="1220" w:type="dxa"/>
            <w:vAlign w:val="bottom"/>
            <w:gridSpan w:val="2"/>
            <w:shd w:val="clear" w:color="auto" w:fill="CCEEFF"/>
          </w:tcPr>
          <w:p>
            <w:pPr>
              <w:jc w:val="right"/>
              <w:ind w:right="248"/>
              <w:spacing w:after="0" w:line="196" w:lineRule="exact"/>
              <w:rPr>
                <w:sz w:val="20"/>
                <w:szCs w:val="20"/>
                <w:color w:val="auto"/>
              </w:rPr>
            </w:pPr>
            <w:r>
              <w:rPr>
                <w:rFonts w:ascii="Arial" w:cs="Arial" w:eastAsia="Arial" w:hAnsi="Arial"/>
                <w:sz w:val="18"/>
                <w:szCs w:val="18"/>
                <w:b w:val="1"/>
                <w:bCs w:val="1"/>
                <w:color w:val="auto"/>
              </w:rPr>
              <w:t>4%</w:t>
            </w:r>
          </w:p>
        </w:tc>
        <w:tc>
          <w:tcPr>
            <w:tcW w:w="1060" w:type="dxa"/>
            <w:vAlign w:val="bottom"/>
            <w:gridSpan w:val="2"/>
            <w:shd w:val="clear" w:color="auto" w:fill="CCEEFF"/>
          </w:tcPr>
          <w:p>
            <w:pPr>
              <w:jc w:val="right"/>
              <w:ind w:right="60"/>
              <w:spacing w:after="0" w:line="196" w:lineRule="exact"/>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03"/>
        </w:trPr>
        <w:tc>
          <w:tcPr>
            <w:tcW w:w="3820" w:type="dxa"/>
            <w:vAlign w:val="bottom"/>
          </w:tcPr>
          <w:p>
            <w:pPr>
              <w:spacing w:after="0" w:line="202" w:lineRule="exact"/>
              <w:rPr>
                <w:sz w:val="20"/>
                <w:szCs w:val="20"/>
                <w:color w:val="auto"/>
              </w:rPr>
            </w:pPr>
            <w:r>
              <w:rPr>
                <w:rFonts w:ascii="Arial" w:cs="Arial" w:eastAsia="Arial" w:hAnsi="Arial"/>
                <w:sz w:val="18"/>
                <w:szCs w:val="18"/>
                <w:color w:val="auto"/>
              </w:rPr>
              <w:t>Latin America</w:t>
            </w:r>
          </w:p>
        </w:tc>
        <w:tc>
          <w:tcPr>
            <w:tcW w:w="3120" w:type="dxa"/>
            <w:vAlign w:val="bottom"/>
            <w:gridSpan w:val="3"/>
          </w:tcPr>
          <w:p>
            <w:pPr>
              <w:jc w:val="right"/>
              <w:ind w:right="340"/>
              <w:spacing w:after="0" w:line="202" w:lineRule="exact"/>
              <w:rPr>
                <w:sz w:val="20"/>
                <w:szCs w:val="20"/>
                <w:color w:val="auto"/>
              </w:rPr>
            </w:pPr>
            <w:r>
              <w:rPr>
                <w:rFonts w:ascii="Arial" w:cs="Arial" w:eastAsia="Arial" w:hAnsi="Arial"/>
                <w:sz w:val="18"/>
                <w:szCs w:val="18"/>
                <w:b w:val="1"/>
                <w:bCs w:val="1"/>
                <w:color w:val="auto"/>
              </w:rPr>
              <w:t>1,634</w:t>
            </w:r>
          </w:p>
        </w:tc>
        <w:tc>
          <w:tcPr>
            <w:tcW w:w="740" w:type="dxa"/>
            <w:vAlign w:val="bottom"/>
            <w:gridSpan w:val="2"/>
          </w:tcPr>
          <w:p>
            <w:pPr>
              <w:jc w:val="right"/>
              <w:ind w:right="180"/>
              <w:spacing w:after="0" w:line="202" w:lineRule="exact"/>
              <w:rPr>
                <w:sz w:val="20"/>
                <w:szCs w:val="20"/>
                <w:color w:val="auto"/>
              </w:rPr>
            </w:pPr>
            <w:r>
              <w:rPr>
                <w:rFonts w:ascii="Arial" w:cs="Arial" w:eastAsia="Arial" w:hAnsi="Arial"/>
                <w:sz w:val="18"/>
                <w:szCs w:val="18"/>
                <w:color w:val="auto"/>
              </w:rPr>
              <w:t>1,689</w:t>
            </w:r>
          </w:p>
        </w:tc>
        <w:tc>
          <w:tcPr>
            <w:tcW w:w="1060" w:type="dxa"/>
            <w:vAlign w:val="bottom"/>
            <w:gridSpan w:val="3"/>
          </w:tcPr>
          <w:p>
            <w:pPr>
              <w:jc w:val="right"/>
              <w:ind w:right="340"/>
              <w:spacing w:after="0" w:line="202" w:lineRule="exact"/>
              <w:rPr>
                <w:sz w:val="20"/>
                <w:szCs w:val="20"/>
                <w:color w:val="auto"/>
              </w:rPr>
            </w:pPr>
            <w:r>
              <w:rPr>
                <w:rFonts w:ascii="Arial" w:cs="Arial" w:eastAsia="Arial" w:hAnsi="Arial"/>
                <w:sz w:val="18"/>
                <w:szCs w:val="18"/>
                <w:color w:val="auto"/>
              </w:rPr>
              <w:t>1,722</w:t>
            </w:r>
          </w:p>
        </w:tc>
        <w:tc>
          <w:tcPr>
            <w:tcW w:w="1220" w:type="dxa"/>
            <w:vAlign w:val="bottom"/>
            <w:gridSpan w:val="2"/>
          </w:tcPr>
          <w:p>
            <w:pPr>
              <w:jc w:val="right"/>
              <w:ind w:right="248"/>
              <w:spacing w:after="0" w:line="202" w:lineRule="exact"/>
              <w:rPr>
                <w:sz w:val="20"/>
                <w:szCs w:val="20"/>
                <w:color w:val="auto"/>
              </w:rPr>
            </w:pPr>
            <w:r>
              <w:rPr>
                <w:rFonts w:ascii="Arial" w:cs="Arial" w:eastAsia="Arial" w:hAnsi="Arial"/>
                <w:sz w:val="18"/>
                <w:szCs w:val="18"/>
                <w:b w:val="1"/>
                <w:bCs w:val="1"/>
                <w:color w:val="auto"/>
              </w:rPr>
              <w:t>-3%</w:t>
            </w:r>
          </w:p>
        </w:tc>
        <w:tc>
          <w:tcPr>
            <w:tcW w:w="106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03"/>
        </w:trPr>
        <w:tc>
          <w:tcPr>
            <w:tcW w:w="38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Europe &amp; Africa*</w:t>
            </w:r>
          </w:p>
        </w:tc>
        <w:tc>
          <w:tcPr>
            <w:tcW w:w="3120" w:type="dxa"/>
            <w:vAlign w:val="bottom"/>
            <w:gridSpan w:val="3"/>
            <w:shd w:val="clear" w:color="auto" w:fill="CCEEFF"/>
          </w:tcPr>
          <w:p>
            <w:pPr>
              <w:jc w:val="right"/>
              <w:ind w:right="340"/>
              <w:spacing w:after="0" w:line="202" w:lineRule="exact"/>
              <w:rPr>
                <w:sz w:val="20"/>
                <w:szCs w:val="20"/>
                <w:color w:val="auto"/>
              </w:rPr>
            </w:pPr>
            <w:r>
              <w:rPr>
                <w:rFonts w:ascii="Arial" w:cs="Arial" w:eastAsia="Arial" w:hAnsi="Arial"/>
                <w:sz w:val="18"/>
                <w:szCs w:val="18"/>
                <w:b w:val="1"/>
                <w:bCs w:val="1"/>
                <w:color w:val="auto"/>
              </w:rPr>
              <w:t>2,472</w:t>
            </w:r>
          </w:p>
        </w:tc>
        <w:tc>
          <w:tcPr>
            <w:tcW w:w="740" w:type="dxa"/>
            <w:vAlign w:val="bottom"/>
            <w:gridSpan w:val="2"/>
            <w:shd w:val="clear" w:color="auto" w:fill="CCEEFF"/>
          </w:tcPr>
          <w:p>
            <w:pPr>
              <w:jc w:val="right"/>
              <w:ind w:right="180"/>
              <w:spacing w:after="0" w:line="202" w:lineRule="exact"/>
              <w:rPr>
                <w:sz w:val="20"/>
                <w:szCs w:val="20"/>
                <w:color w:val="auto"/>
              </w:rPr>
            </w:pPr>
            <w:r>
              <w:rPr>
                <w:rFonts w:ascii="Arial" w:cs="Arial" w:eastAsia="Arial" w:hAnsi="Arial"/>
                <w:sz w:val="18"/>
                <w:szCs w:val="18"/>
                <w:color w:val="auto"/>
              </w:rPr>
              <w:t>2,434</w:t>
            </w:r>
          </w:p>
        </w:tc>
        <w:tc>
          <w:tcPr>
            <w:tcW w:w="1060" w:type="dxa"/>
            <w:vAlign w:val="bottom"/>
            <w:gridSpan w:val="3"/>
            <w:shd w:val="clear" w:color="auto" w:fill="CCEEFF"/>
          </w:tcPr>
          <w:p>
            <w:pPr>
              <w:jc w:val="right"/>
              <w:ind w:right="340"/>
              <w:spacing w:after="0" w:line="202" w:lineRule="exact"/>
              <w:rPr>
                <w:sz w:val="20"/>
                <w:szCs w:val="20"/>
                <w:color w:val="auto"/>
              </w:rPr>
            </w:pPr>
            <w:r>
              <w:rPr>
                <w:rFonts w:ascii="Arial" w:cs="Arial" w:eastAsia="Arial" w:hAnsi="Arial"/>
                <w:sz w:val="18"/>
                <w:szCs w:val="18"/>
                <w:color w:val="auto"/>
              </w:rPr>
              <w:t>2,429</w:t>
            </w:r>
          </w:p>
        </w:tc>
        <w:tc>
          <w:tcPr>
            <w:tcW w:w="1220" w:type="dxa"/>
            <w:vAlign w:val="bottom"/>
            <w:gridSpan w:val="2"/>
            <w:shd w:val="clear" w:color="auto" w:fill="CCEEFF"/>
          </w:tcPr>
          <w:p>
            <w:pPr>
              <w:jc w:val="right"/>
              <w:ind w:right="248"/>
              <w:spacing w:after="0" w:line="202" w:lineRule="exact"/>
              <w:rPr>
                <w:sz w:val="20"/>
                <w:szCs w:val="20"/>
                <w:color w:val="auto"/>
              </w:rPr>
            </w:pPr>
            <w:r>
              <w:rPr>
                <w:rFonts w:ascii="Arial" w:cs="Arial" w:eastAsia="Arial" w:hAnsi="Arial"/>
                <w:sz w:val="18"/>
                <w:szCs w:val="18"/>
                <w:b w:val="1"/>
                <w:bCs w:val="1"/>
                <w:color w:val="auto"/>
              </w:rPr>
              <w:t>2%</w:t>
            </w:r>
          </w:p>
        </w:tc>
        <w:tc>
          <w:tcPr>
            <w:tcW w:w="106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03"/>
        </w:trPr>
        <w:tc>
          <w:tcPr>
            <w:tcW w:w="3820" w:type="dxa"/>
            <w:vAlign w:val="bottom"/>
          </w:tcPr>
          <w:p>
            <w:pPr>
              <w:spacing w:after="0" w:line="202" w:lineRule="exact"/>
              <w:rPr>
                <w:sz w:val="20"/>
                <w:szCs w:val="20"/>
                <w:color w:val="auto"/>
              </w:rPr>
            </w:pPr>
            <w:r>
              <w:rPr>
                <w:rFonts w:ascii="Arial" w:cs="Arial" w:eastAsia="Arial" w:hAnsi="Arial"/>
                <w:sz w:val="18"/>
                <w:szCs w:val="18"/>
                <w:color w:val="auto"/>
              </w:rPr>
              <w:t>Middle East &amp; Asia</w:t>
            </w:r>
          </w:p>
        </w:tc>
        <w:tc>
          <w:tcPr>
            <w:tcW w:w="3120" w:type="dxa"/>
            <w:vAlign w:val="bottom"/>
            <w:gridSpan w:val="3"/>
          </w:tcPr>
          <w:p>
            <w:pPr>
              <w:jc w:val="right"/>
              <w:ind w:right="340"/>
              <w:spacing w:after="0" w:line="202" w:lineRule="exact"/>
              <w:rPr>
                <w:sz w:val="20"/>
                <w:szCs w:val="20"/>
                <w:color w:val="auto"/>
              </w:rPr>
            </w:pPr>
            <w:r>
              <w:rPr>
                <w:rFonts w:ascii="Arial" w:cs="Arial" w:eastAsia="Arial" w:hAnsi="Arial"/>
                <w:sz w:val="18"/>
                <w:szCs w:val="18"/>
                <w:b w:val="1"/>
                <w:bCs w:val="1"/>
                <w:color w:val="auto"/>
              </w:rPr>
              <w:t>3,376</w:t>
            </w:r>
          </w:p>
        </w:tc>
        <w:tc>
          <w:tcPr>
            <w:tcW w:w="740" w:type="dxa"/>
            <w:vAlign w:val="bottom"/>
            <w:gridSpan w:val="2"/>
          </w:tcPr>
          <w:p>
            <w:pPr>
              <w:jc w:val="right"/>
              <w:ind w:right="180"/>
              <w:spacing w:after="0" w:line="202" w:lineRule="exact"/>
              <w:rPr>
                <w:sz w:val="20"/>
                <w:szCs w:val="20"/>
                <w:color w:val="auto"/>
              </w:rPr>
            </w:pPr>
            <w:r>
              <w:rPr>
                <w:rFonts w:ascii="Arial" w:cs="Arial" w:eastAsia="Arial" w:hAnsi="Arial"/>
                <w:sz w:val="18"/>
                <w:szCs w:val="18"/>
                <w:color w:val="auto"/>
              </w:rPr>
              <w:t>3,302</w:t>
            </w:r>
          </w:p>
        </w:tc>
        <w:tc>
          <w:tcPr>
            <w:tcW w:w="1060" w:type="dxa"/>
            <w:vAlign w:val="bottom"/>
            <w:gridSpan w:val="3"/>
          </w:tcPr>
          <w:p>
            <w:pPr>
              <w:jc w:val="right"/>
              <w:ind w:right="340"/>
              <w:spacing w:after="0" w:line="202" w:lineRule="exact"/>
              <w:rPr>
                <w:sz w:val="20"/>
                <w:szCs w:val="20"/>
                <w:color w:val="auto"/>
              </w:rPr>
            </w:pPr>
            <w:r>
              <w:rPr>
                <w:rFonts w:ascii="Arial" w:cs="Arial" w:eastAsia="Arial" w:hAnsi="Arial"/>
                <w:sz w:val="18"/>
                <w:szCs w:val="18"/>
                <w:color w:val="auto"/>
              </w:rPr>
              <w:t>3,141</w:t>
            </w:r>
          </w:p>
        </w:tc>
        <w:tc>
          <w:tcPr>
            <w:tcW w:w="1220" w:type="dxa"/>
            <w:vAlign w:val="bottom"/>
            <w:gridSpan w:val="2"/>
          </w:tcPr>
          <w:p>
            <w:pPr>
              <w:jc w:val="right"/>
              <w:ind w:right="248"/>
              <w:spacing w:after="0" w:line="202" w:lineRule="exact"/>
              <w:rPr>
                <w:sz w:val="20"/>
                <w:szCs w:val="20"/>
                <w:color w:val="auto"/>
              </w:rPr>
            </w:pPr>
            <w:r>
              <w:rPr>
                <w:rFonts w:ascii="Arial" w:cs="Arial" w:eastAsia="Arial" w:hAnsi="Arial"/>
                <w:sz w:val="18"/>
                <w:szCs w:val="18"/>
                <w:b w:val="1"/>
                <w:bCs w:val="1"/>
                <w:color w:val="auto"/>
              </w:rPr>
              <w:t>2%</w:t>
            </w:r>
          </w:p>
        </w:tc>
        <w:tc>
          <w:tcPr>
            <w:tcW w:w="106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03"/>
        </w:trPr>
        <w:tc>
          <w:tcPr>
            <w:tcW w:w="38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Eliminations &amp; other</w:t>
            </w:r>
          </w:p>
        </w:tc>
        <w:tc>
          <w:tcPr>
            <w:tcW w:w="2220" w:type="dxa"/>
            <w:vAlign w:val="bottom"/>
            <w:shd w:val="clear" w:color="auto" w:fill="CCEEFF"/>
          </w:tcPr>
          <w:p>
            <w:pPr>
              <w:spacing w:after="0"/>
              <w:rPr>
                <w:sz w:val="17"/>
                <w:szCs w:val="17"/>
                <w:color w:val="auto"/>
              </w:rPr>
            </w:pPr>
          </w:p>
        </w:tc>
        <w:tc>
          <w:tcPr>
            <w:tcW w:w="5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b w:val="1"/>
                <w:bCs w:val="1"/>
                <w:color w:val="auto"/>
              </w:rPr>
              <w:t>49</w:t>
            </w:r>
          </w:p>
        </w:tc>
        <w:tc>
          <w:tcPr>
            <w:tcW w:w="34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180"/>
              <w:spacing w:after="0" w:line="202" w:lineRule="exact"/>
              <w:rPr>
                <w:sz w:val="20"/>
                <w:szCs w:val="20"/>
                <w:color w:val="auto"/>
              </w:rPr>
            </w:pPr>
            <w:r>
              <w:rPr>
                <w:rFonts w:ascii="Arial" w:cs="Arial" w:eastAsia="Arial" w:hAnsi="Arial"/>
                <w:sz w:val="18"/>
                <w:szCs w:val="18"/>
                <w:color w:val="auto"/>
              </w:rPr>
              <w:t>47</w:t>
            </w:r>
          </w:p>
        </w:tc>
        <w:tc>
          <w:tcPr>
            <w:tcW w:w="1060" w:type="dxa"/>
            <w:vAlign w:val="bottom"/>
            <w:gridSpan w:val="3"/>
            <w:shd w:val="clear" w:color="auto" w:fill="CCEEFF"/>
          </w:tcPr>
          <w:p>
            <w:pPr>
              <w:jc w:val="right"/>
              <w:ind w:right="340"/>
              <w:spacing w:after="0" w:line="202" w:lineRule="exact"/>
              <w:rPr>
                <w:sz w:val="20"/>
                <w:szCs w:val="20"/>
                <w:color w:val="auto"/>
              </w:rPr>
            </w:pPr>
            <w:r>
              <w:rPr>
                <w:rFonts w:ascii="Arial" w:cs="Arial" w:eastAsia="Arial" w:hAnsi="Arial"/>
                <w:sz w:val="18"/>
                <w:szCs w:val="18"/>
                <w:color w:val="auto"/>
              </w:rPr>
              <w:t>56</w:t>
            </w:r>
          </w:p>
        </w:tc>
        <w:tc>
          <w:tcPr>
            <w:tcW w:w="1220" w:type="dxa"/>
            <w:vAlign w:val="bottom"/>
            <w:gridSpan w:val="2"/>
            <w:shd w:val="clear" w:color="auto" w:fill="CCEEFF"/>
          </w:tcPr>
          <w:p>
            <w:pPr>
              <w:jc w:val="right"/>
              <w:ind w:right="408"/>
              <w:spacing w:after="0" w:line="202" w:lineRule="exact"/>
              <w:rPr>
                <w:sz w:val="20"/>
                <w:szCs w:val="20"/>
                <w:color w:val="auto"/>
              </w:rPr>
            </w:pPr>
            <w:r>
              <w:rPr>
                <w:rFonts w:ascii="Arial" w:cs="Arial" w:eastAsia="Arial" w:hAnsi="Arial"/>
                <w:sz w:val="18"/>
                <w:szCs w:val="18"/>
                <w:b w:val="1"/>
                <w:bCs w:val="1"/>
                <w:color w:val="auto"/>
              </w:rPr>
              <w:t>n/m</w:t>
            </w:r>
          </w:p>
        </w:tc>
        <w:tc>
          <w:tcPr>
            <w:tcW w:w="1060" w:type="dxa"/>
            <w:vAlign w:val="bottom"/>
            <w:gridSpan w:val="2"/>
            <w:shd w:val="clear" w:color="auto" w:fill="CCEEFF"/>
          </w:tcPr>
          <w:p>
            <w:pPr>
              <w:jc w:val="right"/>
              <w:ind w:right="220"/>
              <w:spacing w:after="0" w:line="202" w:lineRule="exact"/>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r>
        <w:trPr>
          <w:trHeight w:val="20"/>
        </w:trPr>
        <w:tc>
          <w:tcPr>
            <w:tcW w:w="3820" w:type="dxa"/>
            <w:vAlign w:val="bottom"/>
          </w:tcPr>
          <w:p>
            <w:pPr>
              <w:spacing w:after="0" w:line="20" w:lineRule="exact"/>
              <w:rPr>
                <w:sz w:val="1"/>
                <w:szCs w:val="1"/>
                <w:color w:val="auto"/>
              </w:rPr>
            </w:pPr>
          </w:p>
        </w:tc>
        <w:tc>
          <w:tcPr>
            <w:tcW w:w="2220" w:type="dxa"/>
            <w:vAlign w:val="bottom"/>
            <w:vMerge w:val="restart"/>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340" w:type="dxa"/>
            <w:vAlign w:val="bottom"/>
            <w:vMerge w:val="restart"/>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80" w:type="dxa"/>
            <w:vAlign w:val="bottom"/>
            <w:vMerge w:val="restart"/>
          </w:tcPr>
          <w:p>
            <w:pPr>
              <w:spacing w:after="0" w:line="20" w:lineRule="exact"/>
              <w:rPr>
                <w:sz w:val="1"/>
                <w:szCs w:val="1"/>
                <w:color w:val="auto"/>
              </w:rPr>
            </w:pPr>
          </w:p>
        </w:tc>
        <w:tc>
          <w:tcPr>
            <w:tcW w:w="160" w:type="dxa"/>
            <w:vAlign w:val="bottom"/>
            <w:vMerge w:val="restart"/>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340" w:type="dxa"/>
            <w:vAlign w:val="bottom"/>
            <w:vMerge w:val="restart"/>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3820" w:type="dxa"/>
            <w:vAlign w:val="bottom"/>
          </w:tcPr>
          <w:p>
            <w:pPr>
              <w:spacing w:after="0"/>
              <w:rPr>
                <w:sz w:val="18"/>
                <w:szCs w:val="18"/>
                <w:color w:val="auto"/>
              </w:rPr>
            </w:pPr>
          </w:p>
        </w:tc>
        <w:tc>
          <w:tcPr>
            <w:tcW w:w="2220" w:type="dxa"/>
            <w:vAlign w:val="bottom"/>
            <w:vMerge w:val="continue"/>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b w:val="1"/>
                <w:bCs w:val="1"/>
                <w:u w:val="single" w:color="auto"/>
                <w:color w:val="auto"/>
                <w:w w:val="98"/>
              </w:rPr>
              <w:t>$</w:t>
            </w:r>
            <w:r>
              <w:rPr>
                <w:rFonts w:ascii="Arial" w:cs="Arial" w:eastAsia="Arial" w:hAnsi="Arial"/>
                <w:sz w:val="18"/>
                <w:szCs w:val="18"/>
                <w:b w:val="1"/>
                <w:bCs w:val="1"/>
                <w:color w:val="auto"/>
                <w:w w:val="98"/>
              </w:rPr>
              <w:t>9,284</w:t>
            </w:r>
          </w:p>
        </w:tc>
        <w:tc>
          <w:tcPr>
            <w:tcW w:w="340" w:type="dxa"/>
            <w:vAlign w:val="bottom"/>
            <w:vMerge w:val="continue"/>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u w:val="single" w:color="auto"/>
                <w:color w:val="auto"/>
                <w:w w:val="98"/>
              </w:rPr>
              <w:t>$</w:t>
            </w:r>
            <w:r>
              <w:rPr>
                <w:rFonts w:ascii="Arial" w:cs="Arial" w:eastAsia="Arial" w:hAnsi="Arial"/>
                <w:sz w:val="18"/>
                <w:szCs w:val="18"/>
                <w:color w:val="auto"/>
                <w:w w:val="98"/>
              </w:rPr>
              <w:t>9,159</w:t>
            </w:r>
          </w:p>
        </w:tc>
        <w:tc>
          <w:tcPr>
            <w:tcW w:w="180" w:type="dxa"/>
            <w:vAlign w:val="bottom"/>
            <w:vMerge w:val="continue"/>
          </w:tcPr>
          <w:p>
            <w:pPr>
              <w:spacing w:after="0"/>
              <w:rPr>
                <w:sz w:val="18"/>
                <w:szCs w:val="18"/>
                <w:color w:val="auto"/>
              </w:rPr>
            </w:pPr>
          </w:p>
        </w:tc>
        <w:tc>
          <w:tcPr>
            <w:tcW w:w="160" w:type="dxa"/>
            <w:vAlign w:val="bottom"/>
            <w:vMerge w:val="continue"/>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u w:val="single" w:color="auto"/>
                <w:color w:val="auto"/>
                <w:w w:val="98"/>
              </w:rPr>
              <w:t>$</w:t>
            </w:r>
            <w:r>
              <w:rPr>
                <w:rFonts w:ascii="Arial" w:cs="Arial" w:eastAsia="Arial" w:hAnsi="Arial"/>
                <w:sz w:val="18"/>
                <w:szCs w:val="18"/>
                <w:color w:val="auto"/>
                <w:w w:val="98"/>
              </w:rPr>
              <w:t>8,990</w:t>
            </w:r>
          </w:p>
        </w:tc>
        <w:tc>
          <w:tcPr>
            <w:tcW w:w="340" w:type="dxa"/>
            <w:vAlign w:val="bottom"/>
            <w:vMerge w:val="continue"/>
          </w:tcPr>
          <w:p>
            <w:pPr>
              <w:spacing w:after="0"/>
              <w:rPr>
                <w:sz w:val="18"/>
                <w:szCs w:val="18"/>
                <w:color w:val="auto"/>
              </w:rPr>
            </w:pPr>
          </w:p>
        </w:tc>
        <w:tc>
          <w:tcPr>
            <w:tcW w:w="1220" w:type="dxa"/>
            <w:vAlign w:val="bottom"/>
            <w:gridSpan w:val="2"/>
          </w:tcPr>
          <w:p>
            <w:pPr>
              <w:jc w:val="right"/>
              <w:ind w:right="248"/>
              <w:spacing w:after="0"/>
              <w:rPr>
                <w:sz w:val="20"/>
                <w:szCs w:val="20"/>
                <w:color w:val="auto"/>
              </w:rPr>
            </w:pPr>
            <w:r>
              <w:rPr>
                <w:rFonts w:ascii="Arial" w:cs="Arial" w:eastAsia="Arial" w:hAnsi="Arial"/>
                <w:sz w:val="18"/>
                <w:szCs w:val="18"/>
                <w:b w:val="1"/>
                <w:bCs w:val="1"/>
                <w:color w:val="auto"/>
              </w:rPr>
              <w:t>1%</w:t>
            </w:r>
          </w:p>
        </w:tc>
        <w:tc>
          <w:tcPr>
            <w:tcW w:w="1060" w:type="dxa"/>
            <w:vAlign w:val="bottom"/>
            <w:gridSpan w:val="2"/>
          </w:tcPr>
          <w:p>
            <w:pPr>
              <w:jc w:val="right"/>
              <w:ind w:right="6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0"/>
        </w:trPr>
        <w:tc>
          <w:tcPr>
            <w:tcW w:w="382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382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International</w:t>
            </w:r>
          </w:p>
        </w:tc>
        <w:tc>
          <w:tcPr>
            <w:tcW w:w="3120" w:type="dxa"/>
            <w:vAlign w:val="bottom"/>
            <w:gridSpan w:val="3"/>
            <w:shd w:val="clear" w:color="auto" w:fill="CCEEFF"/>
          </w:tcPr>
          <w:p>
            <w:pPr>
              <w:jc w:val="right"/>
              <w:ind w:right="340"/>
              <w:spacing w:after="0" w:line="196" w:lineRule="exact"/>
              <w:rPr>
                <w:sz w:val="20"/>
                <w:szCs w:val="20"/>
                <w:color w:val="auto"/>
              </w:rPr>
            </w:pPr>
            <w:r>
              <w:rPr>
                <w:rFonts w:ascii="Arial" w:cs="Arial" w:eastAsia="Arial" w:hAnsi="Arial"/>
                <w:sz w:val="18"/>
                <w:szCs w:val="18"/>
                <w:b w:val="1"/>
                <w:bCs w:val="1"/>
                <w:color w:val="auto"/>
              </w:rPr>
              <w:t>$7,483</w:t>
            </w:r>
          </w:p>
        </w:tc>
        <w:tc>
          <w:tcPr>
            <w:tcW w:w="740" w:type="dxa"/>
            <w:vAlign w:val="bottom"/>
            <w:gridSpan w:val="2"/>
            <w:shd w:val="clear" w:color="auto" w:fill="CCEEFF"/>
          </w:tcPr>
          <w:p>
            <w:pPr>
              <w:jc w:val="right"/>
              <w:ind w:right="180"/>
              <w:spacing w:after="0" w:line="196" w:lineRule="exact"/>
              <w:rPr>
                <w:sz w:val="20"/>
                <w:szCs w:val="20"/>
                <w:color w:val="auto"/>
              </w:rPr>
            </w:pPr>
            <w:r>
              <w:rPr>
                <w:rFonts w:ascii="Arial" w:cs="Arial" w:eastAsia="Arial" w:hAnsi="Arial"/>
                <w:sz w:val="18"/>
                <w:szCs w:val="18"/>
                <w:color w:val="auto"/>
                <w:w w:val="98"/>
              </w:rPr>
              <w:t>$7,425</w:t>
            </w:r>
          </w:p>
        </w:tc>
        <w:tc>
          <w:tcPr>
            <w:tcW w:w="1060" w:type="dxa"/>
            <w:vAlign w:val="bottom"/>
            <w:gridSpan w:val="3"/>
            <w:shd w:val="clear" w:color="auto" w:fill="CCEEFF"/>
          </w:tcPr>
          <w:p>
            <w:pPr>
              <w:jc w:val="right"/>
              <w:ind w:right="340"/>
              <w:spacing w:after="0" w:line="196" w:lineRule="exact"/>
              <w:rPr>
                <w:sz w:val="20"/>
                <w:szCs w:val="20"/>
                <w:color w:val="auto"/>
              </w:rPr>
            </w:pPr>
            <w:r>
              <w:rPr>
                <w:rFonts w:ascii="Arial" w:cs="Arial" w:eastAsia="Arial" w:hAnsi="Arial"/>
                <w:sz w:val="18"/>
                <w:szCs w:val="18"/>
                <w:color w:val="auto"/>
              </w:rPr>
              <w:t>$7,293</w:t>
            </w:r>
          </w:p>
        </w:tc>
        <w:tc>
          <w:tcPr>
            <w:tcW w:w="1220" w:type="dxa"/>
            <w:vAlign w:val="bottom"/>
            <w:gridSpan w:val="2"/>
            <w:shd w:val="clear" w:color="auto" w:fill="CCEEFF"/>
          </w:tcPr>
          <w:p>
            <w:pPr>
              <w:jc w:val="right"/>
              <w:ind w:right="248"/>
              <w:spacing w:after="0" w:line="196" w:lineRule="exact"/>
              <w:rPr>
                <w:sz w:val="20"/>
                <w:szCs w:val="20"/>
                <w:color w:val="auto"/>
              </w:rPr>
            </w:pPr>
            <w:r>
              <w:rPr>
                <w:rFonts w:ascii="Arial" w:cs="Arial" w:eastAsia="Arial" w:hAnsi="Arial"/>
                <w:sz w:val="18"/>
                <w:szCs w:val="18"/>
                <w:b w:val="1"/>
                <w:bCs w:val="1"/>
                <w:color w:val="auto"/>
              </w:rPr>
              <w:t>1%</w:t>
            </w:r>
          </w:p>
        </w:tc>
        <w:tc>
          <w:tcPr>
            <w:tcW w:w="1060" w:type="dxa"/>
            <w:vAlign w:val="bottom"/>
            <w:gridSpan w:val="2"/>
            <w:shd w:val="clear" w:color="auto" w:fill="CCEEFF"/>
          </w:tcPr>
          <w:p>
            <w:pPr>
              <w:jc w:val="right"/>
              <w:ind w:right="60"/>
              <w:spacing w:after="0" w:line="196" w:lineRule="exact"/>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47"/>
        </w:trPr>
        <w:tc>
          <w:tcPr>
            <w:tcW w:w="3820" w:type="dxa"/>
            <w:vAlign w:val="bottom"/>
          </w:tcPr>
          <w:p>
            <w:pPr>
              <w:spacing w:after="0"/>
              <w:rPr>
                <w:sz w:val="20"/>
                <w:szCs w:val="20"/>
                <w:color w:val="auto"/>
              </w:rPr>
            </w:pPr>
            <w:r>
              <w:rPr>
                <w:rFonts w:ascii="Arial" w:cs="Arial" w:eastAsia="Arial" w:hAnsi="Arial"/>
                <w:sz w:val="18"/>
                <w:szCs w:val="18"/>
                <w:color w:val="auto"/>
              </w:rPr>
              <w:t>North America</w:t>
            </w:r>
          </w:p>
        </w:tc>
        <w:tc>
          <w:tcPr>
            <w:tcW w:w="3120" w:type="dxa"/>
            <w:vAlign w:val="bottom"/>
            <w:gridSpan w:val="3"/>
          </w:tcPr>
          <w:p>
            <w:pPr>
              <w:jc w:val="right"/>
              <w:ind w:right="340"/>
              <w:spacing w:after="0"/>
              <w:rPr>
                <w:sz w:val="20"/>
                <w:szCs w:val="20"/>
                <w:color w:val="auto"/>
              </w:rPr>
            </w:pPr>
            <w:r>
              <w:rPr>
                <w:rFonts w:ascii="Arial" w:cs="Arial" w:eastAsia="Arial" w:hAnsi="Arial"/>
                <w:sz w:val="18"/>
                <w:szCs w:val="18"/>
                <w:b w:val="1"/>
                <w:bCs w:val="1"/>
                <w:color w:val="auto"/>
              </w:rPr>
              <w:t>$1,752</w:t>
            </w:r>
          </w:p>
        </w:tc>
        <w:tc>
          <w:tcPr>
            <w:tcW w:w="740" w:type="dxa"/>
            <w:vAlign w:val="bottom"/>
            <w:gridSpan w:val="2"/>
          </w:tcPr>
          <w:p>
            <w:pPr>
              <w:jc w:val="right"/>
              <w:ind w:right="180"/>
              <w:spacing w:after="0"/>
              <w:rPr>
                <w:sz w:val="20"/>
                <w:szCs w:val="20"/>
                <w:color w:val="auto"/>
              </w:rPr>
            </w:pPr>
            <w:r>
              <w:rPr>
                <w:rFonts w:ascii="Arial" w:cs="Arial" w:eastAsia="Arial" w:hAnsi="Arial"/>
                <w:sz w:val="18"/>
                <w:szCs w:val="18"/>
                <w:color w:val="auto"/>
                <w:w w:val="98"/>
              </w:rPr>
              <w:t>$1,687</w:t>
            </w:r>
          </w:p>
        </w:tc>
        <w:tc>
          <w:tcPr>
            <w:tcW w:w="1060" w:type="dxa"/>
            <w:vAlign w:val="bottom"/>
            <w:gridSpan w:val="3"/>
          </w:tcPr>
          <w:p>
            <w:pPr>
              <w:jc w:val="right"/>
              <w:ind w:right="340"/>
              <w:spacing w:after="0"/>
              <w:rPr>
                <w:sz w:val="20"/>
                <w:szCs w:val="20"/>
                <w:color w:val="auto"/>
              </w:rPr>
            </w:pPr>
            <w:r>
              <w:rPr>
                <w:rFonts w:ascii="Arial" w:cs="Arial" w:eastAsia="Arial" w:hAnsi="Arial"/>
                <w:sz w:val="18"/>
                <w:szCs w:val="18"/>
                <w:color w:val="auto"/>
              </w:rPr>
              <w:t>$1,641</w:t>
            </w:r>
          </w:p>
        </w:tc>
        <w:tc>
          <w:tcPr>
            <w:tcW w:w="1220" w:type="dxa"/>
            <w:vAlign w:val="bottom"/>
            <w:gridSpan w:val="2"/>
          </w:tcPr>
          <w:p>
            <w:pPr>
              <w:jc w:val="right"/>
              <w:ind w:right="248"/>
              <w:spacing w:after="0"/>
              <w:rPr>
                <w:sz w:val="20"/>
                <w:szCs w:val="20"/>
                <w:color w:val="auto"/>
              </w:rPr>
            </w:pPr>
            <w:r>
              <w:rPr>
                <w:rFonts w:ascii="Arial" w:cs="Arial" w:eastAsia="Arial" w:hAnsi="Arial"/>
                <w:sz w:val="18"/>
                <w:szCs w:val="18"/>
                <w:b w:val="1"/>
                <w:bCs w:val="1"/>
                <w:color w:val="auto"/>
              </w:rPr>
              <w:t>4%</w:t>
            </w:r>
          </w:p>
        </w:tc>
        <w:tc>
          <w:tcPr>
            <w:tcW w:w="1060" w:type="dxa"/>
            <w:vAlign w:val="bottom"/>
            <w:gridSpan w:val="2"/>
          </w:tcPr>
          <w:p>
            <w:pPr>
              <w:jc w:val="right"/>
              <w:ind w:right="60"/>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bl>
    <w:p>
      <w:pPr>
        <w:spacing w:after="0" w:line="180" w:lineRule="exact"/>
        <w:rPr>
          <w:sz w:val="20"/>
          <w:szCs w:val="20"/>
          <w:color w:val="auto"/>
        </w:rPr>
      </w:pPr>
    </w:p>
    <w:p>
      <w:pPr>
        <w:spacing w:after="0"/>
        <w:rPr>
          <w:sz w:val="20"/>
          <w:szCs w:val="20"/>
          <w:color w:val="auto"/>
        </w:rPr>
      </w:pPr>
      <w:r>
        <w:rPr>
          <w:rFonts w:ascii="Arial" w:cs="Arial" w:eastAsia="Arial" w:hAnsi="Arial"/>
          <w:sz w:val="18"/>
          <w:szCs w:val="18"/>
          <w:color w:val="auto"/>
        </w:rPr>
        <w:t>*  Includes Russia and the Caspian region</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color w:val="auto"/>
        </w:rPr>
        <w:t>n/m = not meaningful</w:t>
      </w:r>
    </w:p>
    <w:p>
      <w:pPr>
        <w:spacing w:after="0" w:line="3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International</w:t>
      </w:r>
    </w:p>
    <w:p>
      <w:pPr>
        <w:spacing w:after="0" w:line="104" w:lineRule="exact"/>
        <w:rPr>
          <w:sz w:val="20"/>
          <w:szCs w:val="20"/>
          <w:color w:val="auto"/>
        </w:rPr>
      </w:pPr>
    </w:p>
    <w:p>
      <w:pPr>
        <w:ind w:right="340"/>
        <w:spacing w:after="0" w:line="253" w:lineRule="auto"/>
        <w:rPr>
          <w:sz w:val="20"/>
          <w:szCs w:val="20"/>
          <w:color w:val="auto"/>
        </w:rPr>
      </w:pPr>
      <w:r>
        <w:rPr>
          <w:rFonts w:ascii="Arial" w:cs="Arial" w:eastAsia="Arial" w:hAnsi="Arial"/>
          <w:sz w:val="18"/>
          <w:szCs w:val="18"/>
          <w:color w:val="auto"/>
        </w:rPr>
        <w:t xml:space="preserve">Revenue in </w:t>
      </w:r>
      <w:r>
        <w:rPr>
          <w:rFonts w:ascii="Arial" w:cs="Arial" w:eastAsia="Arial" w:hAnsi="Arial"/>
          <w:sz w:val="18"/>
          <w:szCs w:val="18"/>
          <w:b w:val="1"/>
          <w:bCs w:val="1"/>
          <w:color w:val="auto"/>
        </w:rPr>
        <w:t>Latin America</w:t>
      </w:r>
      <w:r>
        <w:rPr>
          <w:rFonts w:ascii="Arial" w:cs="Arial" w:eastAsia="Arial" w:hAnsi="Arial"/>
          <w:sz w:val="18"/>
          <w:szCs w:val="18"/>
          <w:color w:val="auto"/>
        </w:rPr>
        <w:t xml:space="preserve"> of $1.63 billion declined 3% sequentially, driven primarily by reduced drilling activity in Mexico. This decline was partially offset by increased production system sales in Brazil. Year on year, revenue decreased 5%, reflecting reduced drilling in Mexico, partially offset by robust activity in Argentina and higher production system sales in Brazil.</w:t>
      </w:r>
    </w:p>
    <w:p>
      <w:pPr>
        <w:spacing w:after="0" w:line="169" w:lineRule="exact"/>
        <w:rPr>
          <w:sz w:val="20"/>
          <w:szCs w:val="20"/>
          <w:color w:val="auto"/>
        </w:rPr>
      </w:pPr>
    </w:p>
    <w:p>
      <w:pPr>
        <w:ind w:right="160"/>
        <w:spacing w:after="0" w:line="253" w:lineRule="auto"/>
        <w:rPr>
          <w:sz w:val="20"/>
          <w:szCs w:val="20"/>
          <w:color w:val="auto"/>
        </w:rPr>
      </w:pPr>
      <w:r>
        <w:rPr>
          <w:rFonts w:ascii="Arial" w:cs="Arial" w:eastAsia="Arial" w:hAnsi="Arial"/>
          <w:sz w:val="18"/>
          <w:szCs w:val="18"/>
          <w:b w:val="1"/>
          <w:bCs w:val="1"/>
          <w:color w:val="auto"/>
        </w:rPr>
        <w:t xml:space="preserve">Europe &amp; Africa </w:t>
      </w:r>
      <w:r>
        <w:rPr>
          <w:rFonts w:ascii="Arial" w:cs="Arial" w:eastAsia="Arial" w:hAnsi="Arial"/>
          <w:sz w:val="18"/>
          <w:szCs w:val="18"/>
          <w:color w:val="auto"/>
        </w:rPr>
        <w:t>revenue of $2.47 billion rose 2% sequentially, supported by increased activity in Europe and North Africa, despite lower</w:t>
      </w:r>
      <w:r>
        <w:rPr>
          <w:rFonts w:ascii="Arial" w:cs="Arial" w:eastAsia="Arial" w:hAnsi="Arial"/>
          <w:sz w:val="18"/>
          <w:szCs w:val="18"/>
          <w:b w:val="1"/>
          <w:bCs w:val="1"/>
          <w:color w:val="auto"/>
        </w:rPr>
        <w:t xml:space="preserve"> </w:t>
      </w:r>
      <w:r>
        <w:rPr>
          <w:rFonts w:ascii="Arial" w:cs="Arial" w:eastAsia="Arial" w:hAnsi="Arial"/>
          <w:sz w:val="18"/>
          <w:szCs w:val="18"/>
          <w:color w:val="auto"/>
        </w:rPr>
        <w:t>subsea production system sales in Scandinavia. Year on year, revenue also grew 2%, with stronger performances in North Africa and Europe offsetting weaker results in West Africa.</w:t>
      </w:r>
    </w:p>
    <w:p>
      <w:pPr>
        <w:spacing w:after="0" w:line="169" w:lineRule="exact"/>
        <w:rPr>
          <w:sz w:val="20"/>
          <w:szCs w:val="20"/>
          <w:color w:val="auto"/>
        </w:rPr>
      </w:pPr>
    </w:p>
    <w:p>
      <w:pPr>
        <w:ind w:right="100"/>
        <w:spacing w:after="0" w:line="247" w:lineRule="auto"/>
        <w:rPr>
          <w:sz w:val="20"/>
          <w:szCs w:val="20"/>
          <w:color w:val="auto"/>
        </w:rPr>
      </w:pPr>
      <w:r>
        <w:rPr>
          <w:rFonts w:ascii="Arial" w:cs="Arial" w:eastAsia="Arial" w:hAnsi="Arial"/>
          <w:sz w:val="18"/>
          <w:szCs w:val="18"/>
          <w:color w:val="auto"/>
        </w:rPr>
        <w:t xml:space="preserve">Revenue in the </w:t>
      </w:r>
      <w:r>
        <w:rPr>
          <w:rFonts w:ascii="Arial" w:cs="Arial" w:eastAsia="Arial" w:hAnsi="Arial"/>
          <w:sz w:val="18"/>
          <w:szCs w:val="18"/>
          <w:b w:val="1"/>
          <w:bCs w:val="1"/>
          <w:color w:val="auto"/>
        </w:rPr>
        <w:t>Middle East &amp; Asia</w:t>
      </w:r>
      <w:r>
        <w:rPr>
          <w:rFonts w:ascii="Arial" w:cs="Arial" w:eastAsia="Arial" w:hAnsi="Arial"/>
          <w:sz w:val="18"/>
          <w:szCs w:val="18"/>
          <w:color w:val="auto"/>
        </w:rPr>
        <w:t xml:space="preserve"> of $3.38 billion increased 2% sequentially, driven by strong activity in the United Arab Emirates, higher drilling in Egypt, and increased stimulation, intervention and evaluation activity in Qatar. These gains offset weaker performance in Saudi Arabia and Australia. Year on year, revenue grew 7%, reflecting robust activity in the United Arab Emirates, Iraq, Kuwait, East Asia, China and Indonesia, partially offset by reduced drilling in India.</w:t>
      </w:r>
    </w:p>
    <w:p>
      <w:pPr>
        <w:spacing w:after="0" w:line="2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North America</w:t>
      </w:r>
    </w:p>
    <w:p>
      <w:pPr>
        <w:spacing w:after="0" w:line="104" w:lineRule="exact"/>
        <w:rPr>
          <w:sz w:val="20"/>
          <w:szCs w:val="20"/>
          <w:color w:val="auto"/>
        </w:rPr>
      </w:pPr>
    </w:p>
    <w:p>
      <w:pPr>
        <w:ind w:right="200"/>
        <w:spacing w:after="0" w:line="247" w:lineRule="auto"/>
        <w:rPr>
          <w:sz w:val="20"/>
          <w:szCs w:val="20"/>
          <w:color w:val="auto"/>
        </w:rPr>
      </w:pPr>
      <w:r>
        <w:rPr>
          <w:rFonts w:ascii="Arial" w:cs="Arial" w:eastAsia="Arial" w:hAnsi="Arial"/>
          <w:sz w:val="18"/>
          <w:szCs w:val="18"/>
          <w:b w:val="1"/>
          <w:bCs w:val="1"/>
          <w:color w:val="auto"/>
        </w:rPr>
        <w:t xml:space="preserve">North America </w:t>
      </w:r>
      <w:r>
        <w:rPr>
          <w:rFonts w:ascii="Arial" w:cs="Arial" w:eastAsia="Arial" w:hAnsi="Arial"/>
          <w:sz w:val="18"/>
          <w:szCs w:val="18"/>
          <w:color w:val="auto"/>
        </w:rPr>
        <w:t>revenue of $1.75 billion increased 4% sequentially due to higher digital sales and increased sales of production systems</w:t>
      </w:r>
      <w:r>
        <w:rPr>
          <w:rFonts w:ascii="Arial" w:cs="Arial" w:eastAsia="Arial" w:hAnsi="Arial"/>
          <w:sz w:val="18"/>
          <w:szCs w:val="18"/>
          <w:b w:val="1"/>
          <w:bCs w:val="1"/>
          <w:color w:val="auto"/>
        </w:rPr>
        <w:t xml:space="preserve"> </w:t>
      </w:r>
      <w:r>
        <w:rPr>
          <w:rFonts w:ascii="Arial" w:cs="Arial" w:eastAsia="Arial" w:hAnsi="Arial"/>
          <w:sz w:val="18"/>
          <w:szCs w:val="18"/>
          <w:color w:val="auto"/>
        </w:rPr>
        <w:t>in the U.S. Gulf of Mexico, as well as higher digital sales and increased drilling activity in U.S. land and Canada. Year on year, revenue rose 7%, driven by growth in offshore activity in the U.S. Gulf of Mexico and higher Asset Performance Solutions (APS) revenue in Canada, despite lower drilling activity in U.S. land.</w:t>
      </w:r>
    </w:p>
    <w:p>
      <w:pPr>
        <w:sectPr>
          <w:pgSz w:w="11900" w:h="16838" w:orient="portrait"/>
          <w:cols w:equalWidth="0" w:num="1">
            <w:col w:w="11020"/>
          </w:cols>
          <w:pgMar w:left="440" w:top="269" w:right="439" w:bottom="1440" w:gutter="0" w:footer="0" w:header="0"/>
        </w:sectPr>
      </w:pPr>
    </w:p>
    <w:bookmarkStart w:id="11" w:name="page12"/>
    <w:bookmarkEnd w:id="11"/>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Fourth-Quarter Results by Division</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Digital &amp; Integration</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6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880" w:type="dxa"/>
            <w:vAlign w:val="bottom"/>
            <w:gridSpan w:val="4"/>
          </w:tcPr>
          <w:p>
            <w:pPr>
              <w:ind w:left="620"/>
              <w:spacing w:after="0"/>
              <w:rPr>
                <w:sz w:val="20"/>
                <w:szCs w:val="20"/>
                <w:color w:val="auto"/>
              </w:rPr>
            </w:pPr>
            <w:r>
              <w:rPr>
                <w:rFonts w:ascii="Arial" w:cs="Arial" w:eastAsia="Arial" w:hAnsi="Arial"/>
                <w:sz w:val="14"/>
                <w:szCs w:val="14"/>
                <w:color w:val="auto"/>
              </w:rPr>
              <w:t>(Stated in mil</w:t>
            </w:r>
            <w:r>
              <w:rPr>
                <w:rFonts w:ascii="Arial" w:cs="Arial" w:eastAsia="Arial" w:hAnsi="Arial"/>
                <w:sz w:val="14"/>
                <w:szCs w:val="14"/>
                <w:b w:val="1"/>
                <w:bCs w:val="1"/>
                <w:color w:val="auto"/>
              </w:rPr>
              <w:t>l</w:t>
            </w:r>
            <w:r>
              <w:rPr>
                <w:rFonts w:ascii="Arial" w:cs="Arial" w:eastAsia="Arial" w:hAnsi="Arial"/>
                <w:sz w:val="14"/>
                <w:szCs w:val="14"/>
                <w:color w:val="auto"/>
              </w:rPr>
              <w:t>ions)</w:t>
            </w:r>
          </w:p>
        </w:tc>
        <w:tc>
          <w:tcPr>
            <w:tcW w:w="0" w:type="dxa"/>
            <w:vAlign w:val="bottom"/>
          </w:tcPr>
          <w:p>
            <w:pPr>
              <w:spacing w:after="0"/>
              <w:rPr>
                <w:sz w:val="1"/>
                <w:szCs w:val="1"/>
                <w:color w:val="auto"/>
              </w:rPr>
            </w:pPr>
          </w:p>
        </w:tc>
      </w:tr>
      <w:tr>
        <w:trPr>
          <w:trHeight w:val="171"/>
        </w:trPr>
        <w:tc>
          <w:tcPr>
            <w:tcW w:w="6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940" w:type="dxa"/>
            <w:vAlign w:val="bottom"/>
            <w:gridSpan w:val="6"/>
          </w:tcPr>
          <w:p>
            <w:pPr>
              <w:jc w:val="right"/>
              <w:spacing w:after="0"/>
              <w:rPr>
                <w:sz w:val="20"/>
                <w:szCs w:val="20"/>
                <w:color w:val="auto"/>
              </w:rPr>
            </w:pPr>
            <w:r>
              <w:rPr>
                <w:rFonts w:ascii="Arial" w:cs="Arial" w:eastAsia="Arial" w:hAnsi="Arial"/>
                <w:sz w:val="14"/>
                <w:szCs w:val="14"/>
                <w:b w:val="1"/>
                <w:bCs w:val="1"/>
                <w:color w:val="auto"/>
              </w:rPr>
              <w:t>Three Months Ended</w:t>
            </w:r>
          </w:p>
        </w:tc>
        <w:tc>
          <w:tcPr>
            <w:tcW w:w="4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880" w:type="dxa"/>
            <w:vAlign w:val="bottom"/>
            <w:gridSpan w:val="4"/>
          </w:tcPr>
          <w:p>
            <w:pPr>
              <w:ind w:left="640"/>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146"/>
        </w:trPr>
        <w:tc>
          <w:tcPr>
            <w:tcW w:w="6240" w:type="dxa"/>
            <w:vAlign w:val="bottom"/>
          </w:tcPr>
          <w:p>
            <w:pPr>
              <w:spacing w:after="0"/>
              <w:rPr>
                <w:sz w:val="12"/>
                <w:szCs w:val="12"/>
                <w:color w:val="auto"/>
              </w:rPr>
            </w:pPr>
          </w:p>
        </w:tc>
        <w:tc>
          <w:tcPr>
            <w:tcW w:w="960" w:type="dxa"/>
            <w:vAlign w:val="bottom"/>
            <w:tcBorders>
              <w:top w:val="single" w:sz="8" w:color="auto"/>
            </w:tcBorders>
            <w:gridSpan w:val="3"/>
          </w:tcPr>
          <w:p>
            <w:pPr>
              <w:jc w:val="center"/>
              <w:ind w:right="400"/>
              <w:spacing w:after="0" w:line="147" w:lineRule="exact"/>
              <w:rPr>
                <w:sz w:val="20"/>
                <w:szCs w:val="20"/>
                <w:color w:val="auto"/>
              </w:rPr>
            </w:pPr>
            <w:r>
              <w:rPr>
                <w:rFonts w:ascii="Arial" w:cs="Arial" w:eastAsia="Arial" w:hAnsi="Arial"/>
                <w:sz w:val="14"/>
                <w:szCs w:val="14"/>
                <w:b w:val="1"/>
                <w:bCs w:val="1"/>
                <w:color w:val="auto"/>
              </w:rPr>
              <w:t>Dec. 31,</w:t>
            </w:r>
          </w:p>
        </w:tc>
        <w:tc>
          <w:tcPr>
            <w:tcW w:w="980" w:type="dxa"/>
            <w:vAlign w:val="bottom"/>
            <w:tcBorders>
              <w:top w:val="single" w:sz="8" w:color="auto"/>
            </w:tcBorders>
            <w:gridSpan w:val="3"/>
          </w:tcPr>
          <w:p>
            <w:pPr>
              <w:jc w:val="right"/>
              <w:ind w:right="400"/>
              <w:spacing w:after="0" w:line="147" w:lineRule="exact"/>
              <w:rPr>
                <w:sz w:val="20"/>
                <w:szCs w:val="20"/>
                <w:color w:val="auto"/>
              </w:rPr>
            </w:pPr>
            <w:r>
              <w:rPr>
                <w:rFonts w:ascii="Arial" w:cs="Arial" w:eastAsia="Arial" w:hAnsi="Arial"/>
                <w:sz w:val="14"/>
                <w:szCs w:val="14"/>
                <w:color w:val="auto"/>
              </w:rPr>
              <w:t>Sept. 30,</w:t>
            </w:r>
          </w:p>
        </w:tc>
        <w:tc>
          <w:tcPr>
            <w:tcW w:w="560" w:type="dxa"/>
            <w:vAlign w:val="bottom"/>
            <w:tcBorders>
              <w:top w:val="single" w:sz="8" w:color="auto"/>
            </w:tcBorders>
            <w:gridSpan w:val="2"/>
          </w:tcPr>
          <w:p>
            <w:pPr>
              <w:jc w:val="center"/>
              <w:spacing w:after="0" w:line="147" w:lineRule="exact"/>
              <w:rPr>
                <w:sz w:val="20"/>
                <w:szCs w:val="20"/>
                <w:color w:val="auto"/>
              </w:rPr>
            </w:pPr>
            <w:r>
              <w:rPr>
                <w:rFonts w:ascii="Arial" w:cs="Arial" w:eastAsia="Arial" w:hAnsi="Arial"/>
                <w:sz w:val="14"/>
                <w:szCs w:val="14"/>
                <w:color w:val="auto"/>
              </w:rPr>
              <w:t>Dec. 31,</w:t>
            </w:r>
          </w:p>
        </w:tc>
        <w:tc>
          <w:tcPr>
            <w:tcW w:w="400" w:type="dxa"/>
            <w:vAlign w:val="bottom"/>
          </w:tcPr>
          <w:p>
            <w:pPr>
              <w:spacing w:after="0"/>
              <w:rPr>
                <w:sz w:val="12"/>
                <w:szCs w:val="12"/>
                <w:color w:val="auto"/>
              </w:rPr>
            </w:pPr>
          </w:p>
        </w:tc>
        <w:tc>
          <w:tcPr>
            <w:tcW w:w="740" w:type="dxa"/>
            <w:vAlign w:val="bottom"/>
            <w:tcBorders>
              <w:top w:val="single" w:sz="8" w:color="auto"/>
            </w:tcBorders>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840" w:type="dxa"/>
            <w:vAlign w:val="bottom"/>
            <w:tcBorders>
              <w:top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6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60" w:type="dxa"/>
            <w:vAlign w:val="bottom"/>
          </w:tcPr>
          <w:p>
            <w:pPr>
              <w:jc w:val="right"/>
              <w:ind w:right="35"/>
              <w:spacing w:after="0"/>
              <w:rPr>
                <w:sz w:val="20"/>
                <w:szCs w:val="20"/>
                <w:color w:val="auto"/>
              </w:rPr>
            </w:pPr>
            <w:r>
              <w:rPr>
                <w:rFonts w:ascii="Arial" w:cs="Arial" w:eastAsia="Arial" w:hAnsi="Arial"/>
                <w:sz w:val="14"/>
                <w:szCs w:val="14"/>
                <w:b w:val="1"/>
                <w:bCs w:val="1"/>
                <w:color w:val="auto"/>
              </w:rPr>
              <w:t>2024</w:t>
            </w:r>
          </w:p>
        </w:tc>
        <w:tc>
          <w:tcPr>
            <w:tcW w:w="4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60" w:type="dxa"/>
            <w:vAlign w:val="bottom"/>
          </w:tcPr>
          <w:p>
            <w:pPr>
              <w:jc w:val="right"/>
              <w:ind w:right="53"/>
              <w:spacing w:after="0"/>
              <w:rPr>
                <w:sz w:val="20"/>
                <w:szCs w:val="20"/>
                <w:color w:val="auto"/>
              </w:rPr>
            </w:pPr>
            <w:r>
              <w:rPr>
                <w:rFonts w:ascii="Arial" w:cs="Arial" w:eastAsia="Arial" w:hAnsi="Arial"/>
                <w:sz w:val="14"/>
                <w:szCs w:val="14"/>
                <w:color w:val="auto"/>
                <w:w w:val="96"/>
              </w:rPr>
              <w:t>2024</w:t>
            </w:r>
          </w:p>
        </w:tc>
        <w:tc>
          <w:tcPr>
            <w:tcW w:w="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60" w:type="dxa"/>
            <w:vAlign w:val="bottom"/>
          </w:tcPr>
          <w:p>
            <w:pPr>
              <w:jc w:val="right"/>
              <w:ind w:right="33"/>
              <w:spacing w:after="0"/>
              <w:rPr>
                <w:sz w:val="20"/>
                <w:szCs w:val="20"/>
                <w:color w:val="auto"/>
              </w:rPr>
            </w:pPr>
            <w:r>
              <w:rPr>
                <w:rFonts w:ascii="Arial" w:cs="Arial" w:eastAsia="Arial" w:hAnsi="Arial"/>
                <w:sz w:val="14"/>
                <w:szCs w:val="14"/>
                <w:color w:val="auto"/>
              </w:rPr>
              <w:t>2023</w:t>
            </w:r>
          </w:p>
        </w:tc>
        <w:tc>
          <w:tcPr>
            <w:tcW w:w="400" w:type="dxa"/>
            <w:vAlign w:val="bottom"/>
          </w:tcPr>
          <w:p>
            <w:pPr>
              <w:spacing w:after="0"/>
              <w:rPr>
                <w:sz w:val="14"/>
                <w:szCs w:val="14"/>
                <w:color w:val="auto"/>
              </w:rPr>
            </w:pPr>
          </w:p>
        </w:tc>
        <w:tc>
          <w:tcPr>
            <w:tcW w:w="740" w:type="dxa"/>
            <w:vAlign w:val="bottom"/>
          </w:tcPr>
          <w:p>
            <w:pPr>
              <w:jc w:val="center"/>
              <w:spacing w:after="0"/>
              <w:rPr>
                <w:sz w:val="20"/>
                <w:szCs w:val="20"/>
                <w:color w:val="auto"/>
              </w:rPr>
            </w:pPr>
            <w:r>
              <w:rPr>
                <w:rFonts w:ascii="Arial" w:cs="Arial" w:eastAsia="Arial" w:hAnsi="Arial"/>
                <w:sz w:val="14"/>
                <w:szCs w:val="14"/>
                <w:b w:val="1"/>
                <w:bCs w:val="1"/>
                <w:color w:val="auto"/>
              </w:rPr>
              <w:t>Sequential</w:t>
            </w:r>
          </w:p>
        </w:tc>
        <w:tc>
          <w:tcPr>
            <w:tcW w:w="240" w:type="dxa"/>
            <w:vAlign w:val="bottom"/>
          </w:tcPr>
          <w:p>
            <w:pPr>
              <w:spacing w:after="0"/>
              <w:rPr>
                <w:sz w:val="14"/>
                <w:szCs w:val="14"/>
                <w:color w:val="auto"/>
              </w:rPr>
            </w:pPr>
          </w:p>
        </w:tc>
        <w:tc>
          <w:tcPr>
            <w:tcW w:w="900" w:type="dxa"/>
            <w:vAlign w:val="bottom"/>
            <w:gridSpan w:val="2"/>
          </w:tcPr>
          <w:p>
            <w:pPr>
              <w:jc w:val="center"/>
              <w:ind w:right="60"/>
              <w:spacing w:after="0"/>
              <w:rPr>
                <w:sz w:val="20"/>
                <w:szCs w:val="20"/>
                <w:color w:val="auto"/>
              </w:rPr>
            </w:pPr>
            <w:r>
              <w:rPr>
                <w:rFonts w:ascii="Arial" w:cs="Arial" w:eastAsia="Arial" w:hAnsi="Arial"/>
                <w:sz w:val="14"/>
                <w:szCs w:val="14"/>
                <w:color w:val="auto"/>
              </w:rPr>
              <w:t>Year-on-year</w:t>
            </w:r>
          </w:p>
        </w:tc>
        <w:tc>
          <w:tcPr>
            <w:tcW w:w="0" w:type="dxa"/>
            <w:vAlign w:val="bottom"/>
          </w:tcPr>
          <w:p>
            <w:pPr>
              <w:spacing w:after="0"/>
              <w:rPr>
                <w:sz w:val="1"/>
                <w:szCs w:val="1"/>
                <w:color w:val="auto"/>
              </w:rPr>
            </w:pPr>
          </w:p>
        </w:tc>
      </w:tr>
      <w:tr>
        <w:trPr>
          <w:trHeight w:val="183"/>
        </w:trPr>
        <w:tc>
          <w:tcPr>
            <w:tcW w:w="6240" w:type="dxa"/>
            <w:vAlign w:val="bottom"/>
            <w:tcBorders>
              <w:top w:val="single" w:sz="8" w:color="CCEEFF"/>
            </w:tcBorders>
            <w:shd w:val="clear" w:color="auto" w:fill="CCEEFF"/>
          </w:tcPr>
          <w:p>
            <w:pPr>
              <w:spacing w:after="0" w:line="182" w:lineRule="exact"/>
              <w:rPr>
                <w:sz w:val="20"/>
                <w:szCs w:val="20"/>
                <w:color w:val="auto"/>
              </w:rPr>
            </w:pPr>
            <w:r>
              <w:rPr>
                <w:rFonts w:ascii="Arial" w:cs="Arial" w:eastAsia="Arial" w:hAnsi="Arial"/>
                <w:sz w:val="18"/>
                <w:szCs w:val="18"/>
                <w:color w:val="auto"/>
              </w:rPr>
              <w:t>Revenue</w:t>
            </w:r>
          </w:p>
        </w:tc>
        <w:tc>
          <w:tcPr>
            <w:tcW w:w="100" w:type="dxa"/>
            <w:vAlign w:val="bottom"/>
            <w:tcBorders>
              <w:top w:val="single" w:sz="8" w:color="auto"/>
            </w:tcBorders>
            <w:shd w:val="clear" w:color="auto" w:fill="CCEEFF"/>
          </w:tcPr>
          <w:p>
            <w:pPr>
              <w:spacing w:after="0"/>
              <w:rPr>
                <w:sz w:val="15"/>
                <w:szCs w:val="15"/>
                <w:color w:val="auto"/>
              </w:rPr>
            </w:pPr>
          </w:p>
        </w:tc>
        <w:tc>
          <w:tcPr>
            <w:tcW w:w="460" w:type="dxa"/>
            <w:vAlign w:val="bottom"/>
            <w:tcBorders>
              <w:top w:val="single" w:sz="8" w:color="auto"/>
            </w:tcBorders>
            <w:shd w:val="clear" w:color="auto" w:fill="CCEEFF"/>
          </w:tcPr>
          <w:p>
            <w:pPr>
              <w:spacing w:after="0"/>
              <w:rPr>
                <w:sz w:val="15"/>
                <w:szCs w:val="15"/>
                <w:color w:val="auto"/>
              </w:rPr>
            </w:pPr>
          </w:p>
        </w:tc>
        <w:tc>
          <w:tcPr>
            <w:tcW w:w="40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460" w:type="dxa"/>
            <w:vAlign w:val="bottom"/>
            <w:tcBorders>
              <w:top w:val="single" w:sz="8" w:color="auto"/>
            </w:tcBorders>
            <w:shd w:val="clear" w:color="auto" w:fill="CCEEFF"/>
          </w:tcPr>
          <w:p>
            <w:pPr>
              <w:spacing w:after="0"/>
              <w:rPr>
                <w:sz w:val="15"/>
                <w:szCs w:val="15"/>
                <w:color w:val="auto"/>
              </w:rPr>
            </w:pPr>
          </w:p>
        </w:tc>
        <w:tc>
          <w:tcPr>
            <w:tcW w:w="40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460" w:type="dxa"/>
            <w:vAlign w:val="bottom"/>
            <w:tcBorders>
              <w:top w:val="single" w:sz="8" w:color="auto"/>
            </w:tcBorders>
            <w:shd w:val="clear" w:color="auto" w:fill="CCEEFF"/>
          </w:tcPr>
          <w:p>
            <w:pPr>
              <w:spacing w:after="0"/>
              <w:rPr>
                <w:sz w:val="15"/>
                <w:szCs w:val="15"/>
                <w:color w:val="auto"/>
              </w:rPr>
            </w:pPr>
          </w:p>
        </w:tc>
        <w:tc>
          <w:tcPr>
            <w:tcW w:w="400" w:type="dxa"/>
            <w:vAlign w:val="bottom"/>
            <w:tcBorders>
              <w:top w:val="single" w:sz="8" w:color="CCEEFF"/>
            </w:tcBorders>
            <w:shd w:val="clear" w:color="auto" w:fill="CCEEFF"/>
          </w:tcPr>
          <w:p>
            <w:pPr>
              <w:spacing w:after="0"/>
              <w:rPr>
                <w:sz w:val="15"/>
                <w:szCs w:val="15"/>
                <w:color w:val="auto"/>
              </w:rPr>
            </w:pPr>
          </w:p>
        </w:tc>
        <w:tc>
          <w:tcPr>
            <w:tcW w:w="740" w:type="dxa"/>
            <w:vAlign w:val="bottom"/>
            <w:tcBorders>
              <w:top w:val="single" w:sz="8" w:color="auto"/>
            </w:tcBorders>
            <w:shd w:val="clear" w:color="auto" w:fill="CCEEFF"/>
          </w:tcPr>
          <w:p>
            <w:pPr>
              <w:spacing w:after="0"/>
              <w:rPr>
                <w:sz w:val="15"/>
                <w:szCs w:val="15"/>
                <w:color w:val="auto"/>
              </w:rPr>
            </w:pPr>
          </w:p>
        </w:tc>
        <w:tc>
          <w:tcPr>
            <w:tcW w:w="240" w:type="dxa"/>
            <w:vAlign w:val="bottom"/>
            <w:tcBorders>
              <w:top w:val="single" w:sz="8" w:color="CCEEFF"/>
            </w:tcBorders>
            <w:shd w:val="clear" w:color="auto" w:fill="CCEEFF"/>
          </w:tcPr>
          <w:p>
            <w:pPr>
              <w:spacing w:after="0"/>
              <w:rPr>
                <w:sz w:val="15"/>
                <w:szCs w:val="15"/>
                <w:color w:val="auto"/>
              </w:rPr>
            </w:pPr>
          </w:p>
        </w:tc>
        <w:tc>
          <w:tcPr>
            <w:tcW w:w="840" w:type="dxa"/>
            <w:vAlign w:val="bottom"/>
            <w:tcBorders>
              <w:top w:val="single" w:sz="8" w:color="auto"/>
            </w:tcBorders>
            <w:shd w:val="clear" w:color="auto" w:fill="CCEEFF"/>
          </w:tcPr>
          <w:p>
            <w:pPr>
              <w:spacing w:after="0"/>
              <w:rPr>
                <w:sz w:val="15"/>
                <w:szCs w:val="15"/>
                <w:color w:val="auto"/>
              </w:rPr>
            </w:pPr>
          </w:p>
        </w:tc>
        <w:tc>
          <w:tcPr>
            <w:tcW w:w="6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6240" w:type="dxa"/>
            <w:vAlign w:val="bottom"/>
          </w:tcPr>
          <w:p>
            <w:pPr>
              <w:ind w:left="360"/>
              <w:spacing w:after="0" w:line="202" w:lineRule="exact"/>
              <w:rPr>
                <w:sz w:val="20"/>
                <w:szCs w:val="20"/>
                <w:color w:val="auto"/>
              </w:rPr>
            </w:pPr>
            <w:r>
              <w:rPr>
                <w:rFonts w:ascii="Arial" w:cs="Arial" w:eastAsia="Arial" w:hAnsi="Arial"/>
                <w:sz w:val="18"/>
                <w:szCs w:val="18"/>
                <w:color w:val="auto"/>
              </w:rPr>
              <w:t>International</w:t>
            </w:r>
          </w:p>
        </w:tc>
        <w:tc>
          <w:tcPr>
            <w:tcW w:w="100" w:type="dxa"/>
            <w:vAlign w:val="bottom"/>
          </w:tcPr>
          <w:p>
            <w:pPr>
              <w:jc w:val="right"/>
              <w:spacing w:after="0" w:line="202" w:lineRule="exact"/>
              <w:rPr>
                <w:sz w:val="20"/>
                <w:szCs w:val="20"/>
                <w:color w:val="auto"/>
              </w:rPr>
            </w:pPr>
            <w:r>
              <w:rPr>
                <w:rFonts w:ascii="Arial" w:cs="Arial" w:eastAsia="Arial" w:hAnsi="Arial"/>
                <w:sz w:val="18"/>
                <w:szCs w:val="18"/>
                <w:b w:val="1"/>
                <w:bCs w:val="1"/>
                <w:color w:val="auto"/>
                <w:w w:val="79"/>
              </w:rPr>
              <w:t>$</w:t>
            </w:r>
          </w:p>
        </w:tc>
        <w:tc>
          <w:tcPr>
            <w:tcW w:w="860" w:type="dxa"/>
            <w:vAlign w:val="bottom"/>
            <w:gridSpan w:val="2"/>
          </w:tcPr>
          <w:p>
            <w:pPr>
              <w:jc w:val="right"/>
              <w:ind w:right="400"/>
              <w:spacing w:after="0" w:line="202" w:lineRule="exact"/>
              <w:rPr>
                <w:sz w:val="20"/>
                <w:szCs w:val="20"/>
                <w:color w:val="auto"/>
              </w:rPr>
            </w:pPr>
            <w:r>
              <w:rPr>
                <w:rFonts w:ascii="Arial" w:cs="Arial" w:eastAsia="Arial" w:hAnsi="Arial"/>
                <w:sz w:val="18"/>
                <w:szCs w:val="18"/>
                <w:b w:val="1"/>
                <w:bCs w:val="1"/>
                <w:color w:val="auto"/>
              </w:rPr>
              <w:t>824</w:t>
            </w:r>
          </w:p>
        </w:tc>
        <w:tc>
          <w:tcPr>
            <w:tcW w:w="120" w:type="dxa"/>
            <w:vAlign w:val="bottom"/>
          </w:tcPr>
          <w:p>
            <w:pPr>
              <w:jc w:val="right"/>
              <w:spacing w:after="0" w:line="202" w:lineRule="exact"/>
              <w:rPr>
                <w:sz w:val="20"/>
                <w:szCs w:val="20"/>
                <w:color w:val="auto"/>
              </w:rPr>
            </w:pPr>
            <w:r>
              <w:rPr>
                <w:rFonts w:ascii="Arial" w:cs="Arial" w:eastAsia="Arial" w:hAnsi="Arial"/>
                <w:sz w:val="18"/>
                <w:szCs w:val="18"/>
                <w:color w:val="auto"/>
                <w:w w:val="79"/>
              </w:rPr>
              <w:t>$</w:t>
            </w:r>
          </w:p>
        </w:tc>
        <w:tc>
          <w:tcPr>
            <w:tcW w:w="860" w:type="dxa"/>
            <w:vAlign w:val="bottom"/>
            <w:gridSpan w:val="2"/>
          </w:tcPr>
          <w:p>
            <w:pPr>
              <w:jc w:val="right"/>
              <w:ind w:right="400"/>
              <w:spacing w:after="0" w:line="202" w:lineRule="exact"/>
              <w:rPr>
                <w:sz w:val="20"/>
                <w:szCs w:val="20"/>
                <w:color w:val="auto"/>
              </w:rPr>
            </w:pPr>
            <w:r>
              <w:rPr>
                <w:rFonts w:ascii="Arial" w:cs="Arial" w:eastAsia="Arial" w:hAnsi="Arial"/>
                <w:sz w:val="18"/>
                <w:szCs w:val="18"/>
                <w:color w:val="auto"/>
              </w:rPr>
              <w:t>830</w:t>
            </w:r>
          </w:p>
        </w:tc>
        <w:tc>
          <w:tcPr>
            <w:tcW w:w="100" w:type="dxa"/>
            <w:vAlign w:val="bottom"/>
          </w:tcPr>
          <w:p>
            <w:pPr>
              <w:jc w:val="right"/>
              <w:spacing w:after="0" w:line="202" w:lineRule="exact"/>
              <w:rPr>
                <w:sz w:val="20"/>
                <w:szCs w:val="20"/>
                <w:color w:val="auto"/>
              </w:rPr>
            </w:pPr>
            <w:r>
              <w:rPr>
                <w:rFonts w:ascii="Arial" w:cs="Arial" w:eastAsia="Arial" w:hAnsi="Arial"/>
                <w:sz w:val="18"/>
                <w:szCs w:val="18"/>
                <w:color w:val="auto"/>
                <w:w w:val="79"/>
              </w:rPr>
              <w:t>$</w:t>
            </w:r>
          </w:p>
        </w:tc>
        <w:tc>
          <w:tcPr>
            <w:tcW w:w="860" w:type="dxa"/>
            <w:vAlign w:val="bottom"/>
            <w:gridSpan w:val="2"/>
          </w:tcPr>
          <w:p>
            <w:pPr>
              <w:jc w:val="right"/>
              <w:ind w:right="400"/>
              <w:spacing w:after="0" w:line="202" w:lineRule="exact"/>
              <w:rPr>
                <w:sz w:val="20"/>
                <w:szCs w:val="20"/>
                <w:color w:val="auto"/>
              </w:rPr>
            </w:pPr>
            <w:r>
              <w:rPr>
                <w:rFonts w:ascii="Arial" w:cs="Arial" w:eastAsia="Arial" w:hAnsi="Arial"/>
                <w:sz w:val="18"/>
                <w:szCs w:val="18"/>
                <w:color w:val="auto"/>
              </w:rPr>
              <w:t>790</w:t>
            </w:r>
          </w:p>
        </w:tc>
        <w:tc>
          <w:tcPr>
            <w:tcW w:w="740" w:type="dxa"/>
            <w:vAlign w:val="bottom"/>
          </w:tcPr>
          <w:p>
            <w:pPr>
              <w:jc w:val="center"/>
              <w:spacing w:after="0" w:line="202" w:lineRule="exact"/>
              <w:rPr>
                <w:sz w:val="20"/>
                <w:szCs w:val="20"/>
                <w:color w:val="auto"/>
              </w:rPr>
            </w:pPr>
            <w:r>
              <w:rPr>
                <w:rFonts w:ascii="Arial" w:cs="Arial" w:eastAsia="Arial" w:hAnsi="Arial"/>
                <w:sz w:val="18"/>
                <w:szCs w:val="18"/>
                <w:b w:val="1"/>
                <w:bCs w:val="1"/>
                <w:color w:val="auto"/>
                <w:w w:val="99"/>
              </w:rPr>
              <w:t>-1%</w:t>
            </w:r>
          </w:p>
        </w:tc>
        <w:tc>
          <w:tcPr>
            <w:tcW w:w="1080" w:type="dxa"/>
            <w:vAlign w:val="bottom"/>
            <w:gridSpan w:val="2"/>
          </w:tcPr>
          <w:p>
            <w:pPr>
              <w:jc w:val="center"/>
              <w:ind w:left="210"/>
              <w:spacing w:after="0" w:line="202" w:lineRule="exact"/>
              <w:rPr>
                <w:sz w:val="20"/>
                <w:szCs w:val="20"/>
                <w:color w:val="auto"/>
              </w:rPr>
            </w:pPr>
            <w:r>
              <w:rPr>
                <w:rFonts w:ascii="Arial" w:cs="Arial" w:eastAsia="Arial" w:hAnsi="Arial"/>
                <w:sz w:val="18"/>
                <w:szCs w:val="18"/>
                <w:color w:val="auto"/>
                <w:w w:val="99"/>
              </w:rPr>
              <w:t>4%</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240" w:type="dxa"/>
            <w:vAlign w:val="bottom"/>
            <w:shd w:val="clear" w:color="auto" w:fill="CCEEFF"/>
          </w:tcPr>
          <w:p>
            <w:pPr>
              <w:ind w:left="360"/>
              <w:spacing w:after="0" w:line="202" w:lineRule="exact"/>
              <w:rPr>
                <w:sz w:val="20"/>
                <w:szCs w:val="20"/>
                <w:color w:val="auto"/>
              </w:rPr>
            </w:pPr>
            <w:r>
              <w:rPr>
                <w:rFonts w:ascii="Arial" w:cs="Arial" w:eastAsia="Arial" w:hAnsi="Arial"/>
                <w:sz w:val="18"/>
                <w:szCs w:val="18"/>
                <w:color w:val="auto"/>
              </w:rPr>
              <w:t>North America</w:t>
            </w:r>
          </w:p>
        </w:tc>
        <w:tc>
          <w:tcPr>
            <w:tcW w:w="10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400"/>
              <w:spacing w:after="0" w:line="202" w:lineRule="exact"/>
              <w:rPr>
                <w:sz w:val="20"/>
                <w:szCs w:val="20"/>
                <w:color w:val="auto"/>
              </w:rPr>
            </w:pPr>
            <w:r>
              <w:rPr>
                <w:rFonts w:ascii="Arial" w:cs="Arial" w:eastAsia="Arial" w:hAnsi="Arial"/>
                <w:sz w:val="18"/>
                <w:szCs w:val="18"/>
                <w:b w:val="1"/>
                <w:bCs w:val="1"/>
                <w:color w:val="auto"/>
              </w:rPr>
              <w:t>331</w:t>
            </w:r>
          </w:p>
        </w:tc>
        <w:tc>
          <w:tcPr>
            <w:tcW w:w="12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400"/>
              <w:spacing w:after="0" w:line="202" w:lineRule="exact"/>
              <w:rPr>
                <w:sz w:val="20"/>
                <w:szCs w:val="20"/>
                <w:color w:val="auto"/>
              </w:rPr>
            </w:pPr>
            <w:r>
              <w:rPr>
                <w:rFonts w:ascii="Arial" w:cs="Arial" w:eastAsia="Arial" w:hAnsi="Arial"/>
                <w:sz w:val="18"/>
                <w:szCs w:val="18"/>
                <w:color w:val="auto"/>
              </w:rPr>
              <w:t>258</w:t>
            </w:r>
          </w:p>
        </w:tc>
        <w:tc>
          <w:tcPr>
            <w:tcW w:w="10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400"/>
              <w:spacing w:after="0" w:line="202" w:lineRule="exact"/>
              <w:rPr>
                <w:sz w:val="20"/>
                <w:szCs w:val="20"/>
                <w:color w:val="auto"/>
              </w:rPr>
            </w:pPr>
            <w:r>
              <w:rPr>
                <w:rFonts w:ascii="Arial" w:cs="Arial" w:eastAsia="Arial" w:hAnsi="Arial"/>
                <w:sz w:val="18"/>
                <w:szCs w:val="18"/>
                <w:color w:val="auto"/>
              </w:rPr>
              <w:t>257</w:t>
            </w:r>
          </w:p>
        </w:tc>
        <w:tc>
          <w:tcPr>
            <w:tcW w:w="740" w:type="dxa"/>
            <w:vAlign w:val="bottom"/>
            <w:shd w:val="clear" w:color="auto" w:fill="CCEEFF"/>
          </w:tcPr>
          <w:p>
            <w:pPr>
              <w:jc w:val="center"/>
              <w:spacing w:after="0" w:line="202" w:lineRule="exact"/>
              <w:rPr>
                <w:sz w:val="20"/>
                <w:szCs w:val="20"/>
                <w:color w:val="auto"/>
              </w:rPr>
            </w:pPr>
            <w:r>
              <w:rPr>
                <w:rFonts w:ascii="Arial" w:cs="Arial" w:eastAsia="Arial" w:hAnsi="Arial"/>
                <w:sz w:val="18"/>
                <w:szCs w:val="18"/>
                <w:b w:val="1"/>
                <w:bCs w:val="1"/>
                <w:color w:val="auto"/>
                <w:w w:val="99"/>
              </w:rPr>
              <w:t>28%</w:t>
            </w:r>
          </w:p>
        </w:tc>
        <w:tc>
          <w:tcPr>
            <w:tcW w:w="1080" w:type="dxa"/>
            <w:vAlign w:val="bottom"/>
            <w:gridSpan w:val="2"/>
            <w:shd w:val="clear" w:color="auto" w:fill="CCEEFF"/>
          </w:tcPr>
          <w:p>
            <w:pPr>
              <w:jc w:val="center"/>
              <w:ind w:left="190"/>
              <w:spacing w:after="0" w:line="202" w:lineRule="exact"/>
              <w:rPr>
                <w:sz w:val="20"/>
                <w:szCs w:val="20"/>
                <w:color w:val="auto"/>
              </w:rPr>
            </w:pPr>
            <w:r>
              <w:rPr>
                <w:rFonts w:ascii="Arial" w:cs="Arial" w:eastAsia="Arial" w:hAnsi="Arial"/>
                <w:sz w:val="18"/>
                <w:szCs w:val="18"/>
                <w:color w:val="auto"/>
                <w:w w:val="99"/>
              </w:rPr>
              <w:t>29%</w:t>
            </w: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240" w:type="dxa"/>
            <w:vAlign w:val="bottom"/>
          </w:tcPr>
          <w:p>
            <w:pPr>
              <w:ind w:left="360"/>
              <w:spacing w:after="0" w:line="202" w:lineRule="exact"/>
              <w:rPr>
                <w:sz w:val="20"/>
                <w:szCs w:val="20"/>
                <w:color w:val="auto"/>
              </w:rPr>
            </w:pPr>
            <w:r>
              <w:rPr>
                <w:rFonts w:ascii="Arial" w:cs="Arial" w:eastAsia="Arial" w:hAnsi="Arial"/>
                <w:sz w:val="18"/>
                <w:szCs w:val="18"/>
                <w:color w:val="auto"/>
              </w:rPr>
              <w:t>Other</w:t>
            </w:r>
          </w:p>
        </w:tc>
        <w:tc>
          <w:tcPr>
            <w:tcW w:w="100" w:type="dxa"/>
            <w:vAlign w:val="bottom"/>
          </w:tcPr>
          <w:p>
            <w:pPr>
              <w:spacing w:after="0"/>
              <w:rPr>
                <w:sz w:val="17"/>
                <w:szCs w:val="17"/>
                <w:color w:val="auto"/>
              </w:rPr>
            </w:pPr>
          </w:p>
        </w:tc>
        <w:tc>
          <w:tcPr>
            <w:tcW w:w="46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1</w:t>
            </w:r>
          </w:p>
        </w:tc>
        <w:tc>
          <w:tcPr>
            <w:tcW w:w="4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60" w:type="dxa"/>
            <w:vAlign w:val="bottom"/>
          </w:tcPr>
          <w:p>
            <w:pPr>
              <w:jc w:val="right"/>
              <w:spacing w:after="0" w:line="202" w:lineRule="exact"/>
              <w:rPr>
                <w:sz w:val="20"/>
                <w:szCs w:val="20"/>
                <w:color w:val="auto"/>
              </w:rPr>
            </w:pPr>
            <w:r>
              <w:rPr>
                <w:rFonts w:ascii="Arial" w:cs="Arial" w:eastAsia="Arial" w:hAnsi="Arial"/>
                <w:sz w:val="18"/>
                <w:szCs w:val="18"/>
                <w:color w:val="auto"/>
              </w:rPr>
              <w:t>— </w:t>
            </w:r>
          </w:p>
        </w:tc>
        <w:tc>
          <w:tcPr>
            <w:tcW w:w="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gridSpan w:val="2"/>
          </w:tcPr>
          <w:p>
            <w:pPr>
              <w:jc w:val="right"/>
              <w:ind w:right="400"/>
              <w:spacing w:after="0" w:line="202" w:lineRule="exact"/>
              <w:rPr>
                <w:sz w:val="20"/>
                <w:szCs w:val="20"/>
                <w:color w:val="auto"/>
              </w:rPr>
            </w:pPr>
            <w:r>
              <w:rPr>
                <w:rFonts w:ascii="Arial" w:cs="Arial" w:eastAsia="Arial" w:hAnsi="Arial"/>
                <w:sz w:val="18"/>
                <w:szCs w:val="18"/>
                <w:color w:val="auto"/>
              </w:rPr>
              <w:t>2</w:t>
            </w:r>
          </w:p>
        </w:tc>
        <w:tc>
          <w:tcPr>
            <w:tcW w:w="740" w:type="dxa"/>
            <w:vAlign w:val="bottom"/>
          </w:tcPr>
          <w:p>
            <w:pPr>
              <w:jc w:val="center"/>
              <w:spacing w:after="0" w:line="202" w:lineRule="exact"/>
              <w:rPr>
                <w:sz w:val="20"/>
                <w:szCs w:val="20"/>
                <w:color w:val="auto"/>
              </w:rPr>
            </w:pPr>
            <w:r>
              <w:rPr>
                <w:rFonts w:ascii="Arial" w:cs="Arial" w:eastAsia="Arial" w:hAnsi="Arial"/>
                <w:sz w:val="18"/>
                <w:szCs w:val="18"/>
                <w:b w:val="1"/>
                <w:bCs w:val="1"/>
                <w:color w:val="auto"/>
                <w:w w:val="99"/>
              </w:rPr>
              <w:t>n/m</w:t>
            </w:r>
          </w:p>
        </w:tc>
        <w:tc>
          <w:tcPr>
            <w:tcW w:w="240" w:type="dxa"/>
            <w:vAlign w:val="bottom"/>
          </w:tcPr>
          <w:p>
            <w:pPr>
              <w:spacing w:after="0"/>
              <w:rPr>
                <w:sz w:val="17"/>
                <w:szCs w:val="17"/>
                <w:color w:val="auto"/>
              </w:rPr>
            </w:pPr>
          </w:p>
        </w:tc>
        <w:tc>
          <w:tcPr>
            <w:tcW w:w="900" w:type="dxa"/>
            <w:vAlign w:val="bottom"/>
            <w:gridSpan w:val="2"/>
          </w:tcPr>
          <w:p>
            <w:pPr>
              <w:jc w:val="center"/>
              <w:spacing w:after="0" w:line="202" w:lineRule="exact"/>
              <w:rPr>
                <w:sz w:val="20"/>
                <w:szCs w:val="20"/>
                <w:color w:val="auto"/>
              </w:rPr>
            </w:pPr>
            <w:r>
              <w:rPr>
                <w:rFonts w:ascii="Arial" w:cs="Arial" w:eastAsia="Arial" w:hAnsi="Arial"/>
                <w:sz w:val="18"/>
                <w:szCs w:val="18"/>
                <w:color w:val="auto"/>
                <w:w w:val="99"/>
              </w:rPr>
              <w:t>n/m</w:t>
            </w:r>
          </w:p>
        </w:tc>
        <w:tc>
          <w:tcPr>
            <w:tcW w:w="0" w:type="dxa"/>
            <w:vAlign w:val="bottom"/>
          </w:tcPr>
          <w:p>
            <w:pPr>
              <w:spacing w:after="0"/>
              <w:rPr>
                <w:sz w:val="1"/>
                <w:szCs w:val="1"/>
                <w:color w:val="auto"/>
              </w:rPr>
            </w:pPr>
          </w:p>
        </w:tc>
      </w:tr>
      <w:tr>
        <w:trPr>
          <w:trHeight w:val="27"/>
        </w:trPr>
        <w:tc>
          <w:tcPr>
            <w:tcW w:w="62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624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b w:val="1"/>
                <w:bCs w:val="1"/>
                <w:u w:val="single" w:color="auto"/>
                <w:color w:val="auto"/>
                <w:w w:val="79"/>
              </w:rPr>
              <w:t>$</w:t>
            </w:r>
          </w:p>
        </w:tc>
        <w:tc>
          <w:tcPr>
            <w:tcW w:w="860" w:type="dxa"/>
            <w:vAlign w:val="bottom"/>
            <w:gridSpan w:val="2"/>
            <w:shd w:val="clear" w:color="auto" w:fill="CCEEFF"/>
          </w:tcPr>
          <w:p>
            <w:pPr>
              <w:jc w:val="right"/>
              <w:ind w:right="400"/>
              <w:spacing w:after="0" w:line="202" w:lineRule="exact"/>
              <w:rPr>
                <w:sz w:val="20"/>
                <w:szCs w:val="20"/>
                <w:color w:val="auto"/>
              </w:rPr>
            </w:pPr>
            <w:r>
              <w:rPr>
                <w:rFonts w:ascii="Arial" w:cs="Arial" w:eastAsia="Arial" w:hAnsi="Arial"/>
                <w:sz w:val="18"/>
                <w:szCs w:val="18"/>
                <w:b w:val="1"/>
                <w:bCs w:val="1"/>
                <w:color w:val="auto"/>
                <w:w w:val="97"/>
              </w:rPr>
              <w:t>1,156</w:t>
            </w:r>
          </w:p>
        </w:tc>
        <w:tc>
          <w:tcPr>
            <w:tcW w:w="1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u w:val="single" w:color="auto"/>
                <w:color w:val="auto"/>
                <w:w w:val="79"/>
              </w:rPr>
              <w:t>$</w:t>
            </w:r>
          </w:p>
        </w:tc>
        <w:tc>
          <w:tcPr>
            <w:tcW w:w="860" w:type="dxa"/>
            <w:vAlign w:val="bottom"/>
            <w:gridSpan w:val="2"/>
            <w:shd w:val="clear" w:color="auto" w:fill="CCEEFF"/>
          </w:tcPr>
          <w:p>
            <w:pPr>
              <w:jc w:val="right"/>
              <w:ind w:right="400"/>
              <w:spacing w:after="0" w:line="202" w:lineRule="exact"/>
              <w:rPr>
                <w:sz w:val="20"/>
                <w:szCs w:val="20"/>
                <w:color w:val="auto"/>
              </w:rPr>
            </w:pPr>
            <w:r>
              <w:rPr>
                <w:rFonts w:ascii="Arial" w:cs="Arial" w:eastAsia="Arial" w:hAnsi="Arial"/>
                <w:sz w:val="18"/>
                <w:szCs w:val="18"/>
                <w:color w:val="auto"/>
                <w:w w:val="97"/>
              </w:rPr>
              <w:t>1,088</w:t>
            </w:r>
          </w:p>
        </w:tc>
        <w:tc>
          <w:tcPr>
            <w:tcW w:w="1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u w:val="single" w:color="auto"/>
                <w:color w:val="auto"/>
                <w:w w:val="79"/>
              </w:rPr>
              <w:t>$</w:t>
            </w:r>
          </w:p>
        </w:tc>
        <w:tc>
          <w:tcPr>
            <w:tcW w:w="860" w:type="dxa"/>
            <w:vAlign w:val="bottom"/>
            <w:gridSpan w:val="2"/>
            <w:shd w:val="clear" w:color="auto" w:fill="CCEEFF"/>
          </w:tcPr>
          <w:p>
            <w:pPr>
              <w:jc w:val="right"/>
              <w:ind w:right="400"/>
              <w:spacing w:after="0" w:line="202" w:lineRule="exact"/>
              <w:rPr>
                <w:sz w:val="20"/>
                <w:szCs w:val="20"/>
                <w:color w:val="auto"/>
              </w:rPr>
            </w:pPr>
            <w:r>
              <w:rPr>
                <w:rFonts w:ascii="Arial" w:cs="Arial" w:eastAsia="Arial" w:hAnsi="Arial"/>
                <w:sz w:val="18"/>
                <w:szCs w:val="18"/>
                <w:color w:val="auto"/>
                <w:w w:val="97"/>
              </w:rPr>
              <w:t>1,049</w:t>
            </w:r>
          </w:p>
        </w:tc>
        <w:tc>
          <w:tcPr>
            <w:tcW w:w="740" w:type="dxa"/>
            <w:vAlign w:val="bottom"/>
            <w:shd w:val="clear" w:color="auto" w:fill="CCEEFF"/>
          </w:tcPr>
          <w:p>
            <w:pPr>
              <w:jc w:val="center"/>
              <w:spacing w:after="0" w:line="202" w:lineRule="exact"/>
              <w:rPr>
                <w:sz w:val="20"/>
                <w:szCs w:val="20"/>
                <w:color w:val="auto"/>
              </w:rPr>
            </w:pPr>
            <w:r>
              <w:rPr>
                <w:rFonts w:ascii="Arial" w:cs="Arial" w:eastAsia="Arial" w:hAnsi="Arial"/>
                <w:sz w:val="18"/>
                <w:szCs w:val="18"/>
                <w:b w:val="1"/>
                <w:bCs w:val="1"/>
                <w:color w:val="auto"/>
                <w:w w:val="99"/>
              </w:rPr>
              <w:t>6%</w:t>
            </w:r>
          </w:p>
        </w:tc>
        <w:tc>
          <w:tcPr>
            <w:tcW w:w="1080" w:type="dxa"/>
            <w:vAlign w:val="bottom"/>
            <w:gridSpan w:val="2"/>
            <w:shd w:val="clear" w:color="auto" w:fill="CCEEFF"/>
          </w:tcPr>
          <w:p>
            <w:pPr>
              <w:jc w:val="center"/>
              <w:ind w:left="190"/>
              <w:spacing w:after="0" w:line="202" w:lineRule="exact"/>
              <w:rPr>
                <w:sz w:val="20"/>
                <w:szCs w:val="20"/>
                <w:color w:val="auto"/>
              </w:rPr>
            </w:pPr>
            <w:r>
              <w:rPr>
                <w:rFonts w:ascii="Arial" w:cs="Arial" w:eastAsia="Arial" w:hAnsi="Arial"/>
                <w:sz w:val="18"/>
                <w:szCs w:val="18"/>
                <w:color w:val="auto"/>
                <w:w w:val="99"/>
              </w:rPr>
              <w:t>10%</w:t>
            </w: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240" w:type="dxa"/>
            <w:vAlign w:val="bottom"/>
            <w:vMerge w:val="restart"/>
          </w:tcPr>
          <w:p>
            <w:pPr>
              <w:spacing w:after="0"/>
              <w:rPr>
                <w:sz w:val="20"/>
                <w:szCs w:val="20"/>
                <w:color w:val="auto"/>
              </w:rPr>
            </w:pPr>
            <w:r>
              <w:rPr>
                <w:rFonts w:ascii="Arial" w:cs="Arial" w:eastAsia="Arial" w:hAnsi="Arial"/>
                <w:sz w:val="18"/>
                <w:szCs w:val="18"/>
                <w:color w:val="auto"/>
              </w:rPr>
              <w:t>Pretax operating income</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6240" w:type="dxa"/>
            <w:vAlign w:val="bottom"/>
            <w:vMerge w:val="continue"/>
          </w:tcPr>
          <w:p>
            <w:pPr>
              <w:spacing w:after="0"/>
              <w:rPr>
                <w:sz w:val="17"/>
                <w:szCs w:val="17"/>
                <w:color w:val="auto"/>
              </w:rPr>
            </w:pPr>
          </w:p>
        </w:tc>
        <w:tc>
          <w:tcPr>
            <w:tcW w:w="100" w:type="dxa"/>
            <w:vAlign w:val="bottom"/>
          </w:tcPr>
          <w:p>
            <w:pPr>
              <w:jc w:val="right"/>
              <w:spacing w:after="0" w:line="196" w:lineRule="exact"/>
              <w:rPr>
                <w:sz w:val="20"/>
                <w:szCs w:val="20"/>
                <w:color w:val="auto"/>
              </w:rPr>
            </w:pPr>
            <w:r>
              <w:rPr>
                <w:rFonts w:ascii="Arial" w:cs="Arial" w:eastAsia="Arial" w:hAnsi="Arial"/>
                <w:sz w:val="18"/>
                <w:szCs w:val="18"/>
                <w:b w:val="1"/>
                <w:bCs w:val="1"/>
                <w:color w:val="auto"/>
                <w:w w:val="79"/>
              </w:rPr>
              <w:t>$</w:t>
            </w:r>
          </w:p>
        </w:tc>
        <w:tc>
          <w:tcPr>
            <w:tcW w:w="460" w:type="dxa"/>
            <w:vAlign w:val="bottom"/>
          </w:tcPr>
          <w:p>
            <w:pPr>
              <w:jc w:val="right"/>
              <w:spacing w:after="0" w:line="196" w:lineRule="exact"/>
              <w:rPr>
                <w:sz w:val="20"/>
                <w:szCs w:val="20"/>
                <w:color w:val="auto"/>
              </w:rPr>
            </w:pPr>
            <w:r>
              <w:rPr>
                <w:rFonts w:ascii="Arial" w:cs="Arial" w:eastAsia="Arial" w:hAnsi="Arial"/>
                <w:sz w:val="18"/>
                <w:szCs w:val="18"/>
                <w:b w:val="1"/>
                <w:bCs w:val="1"/>
                <w:color w:val="auto"/>
              </w:rPr>
              <w:t>442</w:t>
            </w:r>
          </w:p>
        </w:tc>
        <w:tc>
          <w:tcPr>
            <w:tcW w:w="400" w:type="dxa"/>
            <w:vAlign w:val="bottom"/>
          </w:tcPr>
          <w:p>
            <w:pPr>
              <w:spacing w:after="0"/>
              <w:rPr>
                <w:sz w:val="17"/>
                <w:szCs w:val="17"/>
                <w:color w:val="auto"/>
              </w:rPr>
            </w:pPr>
          </w:p>
        </w:tc>
        <w:tc>
          <w:tcPr>
            <w:tcW w:w="120" w:type="dxa"/>
            <w:vAlign w:val="bottom"/>
          </w:tcPr>
          <w:p>
            <w:pPr>
              <w:jc w:val="right"/>
              <w:spacing w:after="0" w:line="196" w:lineRule="exact"/>
              <w:rPr>
                <w:sz w:val="20"/>
                <w:szCs w:val="20"/>
                <w:color w:val="auto"/>
              </w:rPr>
            </w:pPr>
            <w:r>
              <w:rPr>
                <w:rFonts w:ascii="Arial" w:cs="Arial" w:eastAsia="Arial" w:hAnsi="Arial"/>
                <w:sz w:val="18"/>
                <w:szCs w:val="18"/>
                <w:color w:val="auto"/>
                <w:w w:val="79"/>
              </w:rPr>
              <w:t>$</w:t>
            </w:r>
          </w:p>
        </w:tc>
        <w:tc>
          <w:tcPr>
            <w:tcW w:w="460" w:type="dxa"/>
            <w:vAlign w:val="bottom"/>
          </w:tcPr>
          <w:p>
            <w:pPr>
              <w:jc w:val="right"/>
              <w:spacing w:after="0" w:line="196" w:lineRule="exact"/>
              <w:rPr>
                <w:sz w:val="20"/>
                <w:szCs w:val="20"/>
                <w:color w:val="auto"/>
              </w:rPr>
            </w:pPr>
            <w:r>
              <w:rPr>
                <w:rFonts w:ascii="Arial" w:cs="Arial" w:eastAsia="Arial" w:hAnsi="Arial"/>
                <w:sz w:val="18"/>
                <w:szCs w:val="18"/>
                <w:color w:val="auto"/>
              </w:rPr>
              <w:t>386</w:t>
            </w:r>
          </w:p>
        </w:tc>
        <w:tc>
          <w:tcPr>
            <w:tcW w:w="400" w:type="dxa"/>
            <w:vAlign w:val="bottom"/>
          </w:tcPr>
          <w:p>
            <w:pPr>
              <w:spacing w:after="0"/>
              <w:rPr>
                <w:sz w:val="17"/>
                <w:szCs w:val="17"/>
                <w:color w:val="auto"/>
              </w:rPr>
            </w:pPr>
          </w:p>
        </w:tc>
        <w:tc>
          <w:tcPr>
            <w:tcW w:w="100" w:type="dxa"/>
            <w:vAlign w:val="bottom"/>
          </w:tcPr>
          <w:p>
            <w:pPr>
              <w:jc w:val="right"/>
              <w:spacing w:after="0" w:line="196" w:lineRule="exact"/>
              <w:rPr>
                <w:sz w:val="20"/>
                <w:szCs w:val="20"/>
                <w:color w:val="auto"/>
              </w:rPr>
            </w:pPr>
            <w:r>
              <w:rPr>
                <w:rFonts w:ascii="Arial" w:cs="Arial" w:eastAsia="Arial" w:hAnsi="Arial"/>
                <w:sz w:val="18"/>
                <w:szCs w:val="18"/>
                <w:color w:val="auto"/>
                <w:w w:val="79"/>
              </w:rPr>
              <w:t>$</w:t>
            </w:r>
          </w:p>
        </w:tc>
        <w:tc>
          <w:tcPr>
            <w:tcW w:w="460" w:type="dxa"/>
            <w:vAlign w:val="bottom"/>
          </w:tcPr>
          <w:p>
            <w:pPr>
              <w:jc w:val="right"/>
              <w:spacing w:after="0" w:line="196" w:lineRule="exact"/>
              <w:rPr>
                <w:sz w:val="20"/>
                <w:szCs w:val="20"/>
                <w:color w:val="auto"/>
              </w:rPr>
            </w:pPr>
            <w:r>
              <w:rPr>
                <w:rFonts w:ascii="Arial" w:cs="Arial" w:eastAsia="Arial" w:hAnsi="Arial"/>
                <w:sz w:val="18"/>
                <w:szCs w:val="18"/>
                <w:color w:val="auto"/>
              </w:rPr>
              <w:t>356</w:t>
            </w:r>
          </w:p>
        </w:tc>
        <w:tc>
          <w:tcPr>
            <w:tcW w:w="400" w:type="dxa"/>
            <w:vAlign w:val="bottom"/>
          </w:tcPr>
          <w:p>
            <w:pPr>
              <w:spacing w:after="0"/>
              <w:rPr>
                <w:sz w:val="17"/>
                <w:szCs w:val="17"/>
                <w:color w:val="auto"/>
              </w:rPr>
            </w:pPr>
          </w:p>
        </w:tc>
        <w:tc>
          <w:tcPr>
            <w:tcW w:w="740" w:type="dxa"/>
            <w:vAlign w:val="bottom"/>
          </w:tcPr>
          <w:p>
            <w:pPr>
              <w:jc w:val="center"/>
              <w:spacing w:after="0" w:line="196" w:lineRule="exact"/>
              <w:rPr>
                <w:sz w:val="20"/>
                <w:szCs w:val="20"/>
                <w:color w:val="auto"/>
              </w:rPr>
            </w:pPr>
            <w:r>
              <w:rPr>
                <w:rFonts w:ascii="Arial" w:cs="Arial" w:eastAsia="Arial" w:hAnsi="Arial"/>
                <w:sz w:val="18"/>
                <w:szCs w:val="18"/>
                <w:b w:val="1"/>
                <w:bCs w:val="1"/>
                <w:color w:val="auto"/>
                <w:w w:val="99"/>
              </w:rPr>
              <w:t>14%</w:t>
            </w:r>
          </w:p>
        </w:tc>
        <w:tc>
          <w:tcPr>
            <w:tcW w:w="240" w:type="dxa"/>
            <w:vAlign w:val="bottom"/>
          </w:tcPr>
          <w:p>
            <w:pPr>
              <w:spacing w:after="0"/>
              <w:rPr>
                <w:sz w:val="17"/>
                <w:szCs w:val="17"/>
                <w:color w:val="auto"/>
              </w:rPr>
            </w:pPr>
          </w:p>
        </w:tc>
        <w:tc>
          <w:tcPr>
            <w:tcW w:w="840" w:type="dxa"/>
            <w:vAlign w:val="bottom"/>
          </w:tcPr>
          <w:p>
            <w:pPr>
              <w:jc w:val="center"/>
              <w:spacing w:after="0" w:line="196" w:lineRule="exact"/>
              <w:rPr>
                <w:sz w:val="20"/>
                <w:szCs w:val="20"/>
                <w:color w:val="auto"/>
              </w:rPr>
            </w:pPr>
            <w:r>
              <w:rPr>
                <w:rFonts w:ascii="Arial" w:cs="Arial" w:eastAsia="Arial" w:hAnsi="Arial"/>
                <w:sz w:val="18"/>
                <w:szCs w:val="18"/>
                <w:color w:val="auto"/>
                <w:w w:val="99"/>
              </w:rPr>
              <w:t>24%</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2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Pretax operating margin</w:t>
            </w:r>
          </w:p>
        </w:tc>
        <w:tc>
          <w:tcPr>
            <w:tcW w:w="10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240"/>
              <w:spacing w:after="0" w:line="202" w:lineRule="exact"/>
              <w:rPr>
                <w:sz w:val="20"/>
                <w:szCs w:val="20"/>
                <w:color w:val="auto"/>
              </w:rPr>
            </w:pPr>
            <w:r>
              <w:rPr>
                <w:rFonts w:ascii="Arial" w:cs="Arial" w:eastAsia="Arial" w:hAnsi="Arial"/>
                <w:sz w:val="18"/>
                <w:szCs w:val="18"/>
                <w:b w:val="1"/>
                <w:bCs w:val="1"/>
                <w:color w:val="auto"/>
              </w:rPr>
              <w:t>38.3%</w:t>
            </w:r>
          </w:p>
        </w:tc>
        <w:tc>
          <w:tcPr>
            <w:tcW w:w="12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240"/>
              <w:spacing w:after="0" w:line="202" w:lineRule="exact"/>
              <w:rPr>
                <w:sz w:val="20"/>
                <w:szCs w:val="20"/>
                <w:color w:val="auto"/>
              </w:rPr>
            </w:pPr>
            <w:r>
              <w:rPr>
                <w:rFonts w:ascii="Arial" w:cs="Arial" w:eastAsia="Arial" w:hAnsi="Arial"/>
                <w:sz w:val="18"/>
                <w:szCs w:val="18"/>
                <w:color w:val="auto"/>
              </w:rPr>
              <w:t>35.5%</w:t>
            </w:r>
          </w:p>
        </w:tc>
        <w:tc>
          <w:tcPr>
            <w:tcW w:w="10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240"/>
              <w:spacing w:after="0" w:line="202" w:lineRule="exact"/>
              <w:rPr>
                <w:sz w:val="20"/>
                <w:szCs w:val="20"/>
                <w:color w:val="auto"/>
              </w:rPr>
            </w:pPr>
            <w:r>
              <w:rPr>
                <w:rFonts w:ascii="Arial" w:cs="Arial" w:eastAsia="Arial" w:hAnsi="Arial"/>
                <w:sz w:val="18"/>
                <w:szCs w:val="18"/>
                <w:color w:val="auto"/>
              </w:rPr>
              <w:t>34.0%</w:t>
            </w:r>
          </w:p>
        </w:tc>
        <w:tc>
          <w:tcPr>
            <w:tcW w:w="740" w:type="dxa"/>
            <w:vAlign w:val="bottom"/>
            <w:shd w:val="clear" w:color="auto" w:fill="CCEEFF"/>
          </w:tcPr>
          <w:p>
            <w:pPr>
              <w:jc w:val="center"/>
              <w:spacing w:after="0" w:line="202" w:lineRule="exact"/>
              <w:rPr>
                <w:sz w:val="20"/>
                <w:szCs w:val="20"/>
                <w:color w:val="auto"/>
              </w:rPr>
            </w:pPr>
            <w:r>
              <w:rPr>
                <w:rFonts w:ascii="Arial" w:cs="Arial" w:eastAsia="Arial" w:hAnsi="Arial"/>
                <w:sz w:val="18"/>
                <w:szCs w:val="18"/>
                <w:b w:val="1"/>
                <w:bCs w:val="1"/>
                <w:color w:val="auto"/>
              </w:rPr>
              <w:t>274 bps</w:t>
            </w:r>
          </w:p>
        </w:tc>
        <w:tc>
          <w:tcPr>
            <w:tcW w:w="24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center"/>
              <w:ind w:right="20"/>
              <w:spacing w:after="0" w:line="202" w:lineRule="exact"/>
              <w:rPr>
                <w:sz w:val="20"/>
                <w:szCs w:val="20"/>
                <w:color w:val="auto"/>
              </w:rPr>
            </w:pPr>
            <w:r>
              <w:rPr>
                <w:rFonts w:ascii="Arial" w:cs="Arial" w:eastAsia="Arial" w:hAnsi="Arial"/>
                <w:sz w:val="18"/>
                <w:szCs w:val="18"/>
                <w:color w:val="auto"/>
                <w:w w:val="99"/>
              </w:rPr>
              <w:t>430 bps</w:t>
            </w:r>
          </w:p>
        </w:tc>
        <w:tc>
          <w:tcPr>
            <w:tcW w:w="0" w:type="dxa"/>
            <w:vAlign w:val="bottom"/>
          </w:tcPr>
          <w:p>
            <w:pPr>
              <w:spacing w:after="0"/>
              <w:rPr>
                <w:sz w:val="1"/>
                <w:szCs w:val="1"/>
                <w:color w:val="auto"/>
              </w:rPr>
            </w:pPr>
          </w:p>
        </w:tc>
      </w:tr>
    </w:tbl>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n/m = not meaningful</w:t>
      </w:r>
    </w:p>
    <w:p>
      <w:pPr>
        <w:spacing w:after="0" w:line="212" w:lineRule="exact"/>
        <w:rPr>
          <w:sz w:val="20"/>
          <w:szCs w:val="20"/>
          <w:color w:val="auto"/>
        </w:rPr>
      </w:pPr>
    </w:p>
    <w:p>
      <w:pPr>
        <w:ind w:right="460"/>
        <w:spacing w:after="0" w:line="253" w:lineRule="auto"/>
        <w:rPr>
          <w:sz w:val="20"/>
          <w:szCs w:val="20"/>
          <w:color w:val="auto"/>
        </w:rPr>
      </w:pPr>
      <w:r>
        <w:rPr>
          <w:rFonts w:ascii="Arial" w:cs="Arial" w:eastAsia="Arial" w:hAnsi="Arial"/>
          <w:sz w:val="18"/>
          <w:szCs w:val="18"/>
          <w:color w:val="auto"/>
        </w:rPr>
        <w:t>Digital &amp; Integration revenue of $1.16 billion increased 6% sequentially driven by 10% growth in digital revenue, supported by greater adoption of digital technologies and higher sales of exploration data, particularly in the U.S. Gulf of Mexico. APS revenue was flat sequentially. Year on year, revenue grew 10%, with digital revenue up 21%, offsetting a 2% decline in APS revenue.</w:t>
      </w:r>
    </w:p>
    <w:p>
      <w:pPr>
        <w:spacing w:after="0" w:line="169" w:lineRule="exact"/>
        <w:rPr>
          <w:sz w:val="20"/>
          <w:szCs w:val="20"/>
          <w:color w:val="auto"/>
        </w:rPr>
      </w:pPr>
    </w:p>
    <w:p>
      <w:pPr>
        <w:ind w:right="180"/>
        <w:spacing w:after="0" w:line="253" w:lineRule="auto"/>
        <w:rPr>
          <w:sz w:val="20"/>
          <w:szCs w:val="20"/>
          <w:color w:val="auto"/>
        </w:rPr>
      </w:pPr>
      <w:r>
        <w:rPr>
          <w:rFonts w:ascii="Arial" w:cs="Arial" w:eastAsia="Arial" w:hAnsi="Arial"/>
          <w:sz w:val="18"/>
          <w:szCs w:val="18"/>
          <w:color w:val="auto"/>
        </w:rPr>
        <w:t>Digital &amp; Integration pretax operating margin of 38% expanded 274 bps sequentially, reflecting improved profitability in digital from higher sales and cost efficiencies. Year on year, margin expanded 430 bps due to stronger digital performance, partially offset by lower APS profitability stemming from higher amortization expenses and lower gas prices.</w:t>
      </w:r>
    </w:p>
    <w:p>
      <w:pPr>
        <w:sectPr>
          <w:pgSz w:w="11900" w:h="16838" w:orient="portrait"/>
          <w:cols w:equalWidth="0" w:num="1">
            <w:col w:w="11020"/>
          </w:cols>
          <w:pgMar w:left="440" w:top="269" w:right="439" w:bottom="1440" w:gutter="0" w:footer="0" w:header="0"/>
        </w:sectPr>
      </w:pPr>
    </w:p>
    <w:bookmarkStart w:id="12" w:name="page13"/>
    <w:bookmarkEnd w:id="12"/>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Reservoir Performance</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9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960" w:type="dxa"/>
            <w:vAlign w:val="bottom"/>
            <w:gridSpan w:val="4"/>
          </w:tcPr>
          <w:p>
            <w:pPr>
              <w:jc w:val="right"/>
              <w:ind w:right="60"/>
              <w:spacing w:after="0"/>
              <w:rPr>
                <w:sz w:val="20"/>
                <w:szCs w:val="20"/>
                <w:color w:val="auto"/>
              </w:rPr>
            </w:pPr>
            <w:r>
              <w:rPr>
                <w:rFonts w:ascii="Arial" w:cs="Arial" w:eastAsia="Arial" w:hAnsi="Arial"/>
                <w:sz w:val="14"/>
                <w:szCs w:val="14"/>
                <w:color w:val="auto"/>
              </w:rPr>
              <w:t>(Stated in millions)</w:t>
            </w:r>
          </w:p>
        </w:tc>
        <w:tc>
          <w:tcPr>
            <w:tcW w:w="0" w:type="dxa"/>
            <w:vAlign w:val="bottom"/>
          </w:tcPr>
          <w:p>
            <w:pPr>
              <w:spacing w:after="0"/>
              <w:rPr>
                <w:sz w:val="1"/>
                <w:szCs w:val="1"/>
                <w:color w:val="auto"/>
              </w:rPr>
            </w:pPr>
          </w:p>
        </w:tc>
      </w:tr>
      <w:tr>
        <w:trPr>
          <w:trHeight w:val="171"/>
        </w:trPr>
        <w:tc>
          <w:tcPr>
            <w:tcW w:w="59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540" w:type="dxa"/>
            <w:vAlign w:val="bottom"/>
            <w:gridSpan w:val="4"/>
          </w:tcPr>
          <w:p>
            <w:pPr>
              <w:jc w:val="center"/>
              <w:spacing w:after="0"/>
              <w:rPr>
                <w:sz w:val="20"/>
                <w:szCs w:val="20"/>
                <w:color w:val="auto"/>
              </w:rPr>
            </w:pPr>
            <w:r>
              <w:rPr>
                <w:rFonts w:ascii="Arial" w:cs="Arial" w:eastAsia="Arial" w:hAnsi="Arial"/>
                <w:sz w:val="14"/>
                <w:szCs w:val="14"/>
                <w:b w:val="1"/>
                <w:bCs w:val="1"/>
                <w:color w:val="auto"/>
              </w:rPr>
              <w:t>Three Months Ended</w:t>
            </w:r>
          </w:p>
        </w:tc>
        <w:tc>
          <w:tcPr>
            <w:tcW w:w="1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960" w:type="dxa"/>
            <w:vAlign w:val="bottom"/>
            <w:gridSpan w:val="4"/>
          </w:tcPr>
          <w:p>
            <w:pPr>
              <w:ind w:left="680"/>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146"/>
        </w:trPr>
        <w:tc>
          <w:tcPr>
            <w:tcW w:w="5900" w:type="dxa"/>
            <w:vAlign w:val="bottom"/>
          </w:tcPr>
          <w:p>
            <w:pPr>
              <w:spacing w:after="0"/>
              <w:rPr>
                <w:sz w:val="12"/>
                <w:szCs w:val="12"/>
                <w:color w:val="auto"/>
              </w:rPr>
            </w:pPr>
          </w:p>
        </w:tc>
        <w:tc>
          <w:tcPr>
            <w:tcW w:w="1060" w:type="dxa"/>
            <w:vAlign w:val="bottom"/>
            <w:tcBorders>
              <w:top w:val="single" w:sz="8" w:color="auto"/>
            </w:tcBorders>
            <w:gridSpan w:val="3"/>
          </w:tcPr>
          <w:p>
            <w:pPr>
              <w:jc w:val="center"/>
              <w:ind w:right="408"/>
              <w:spacing w:after="0" w:line="147" w:lineRule="exact"/>
              <w:rPr>
                <w:sz w:val="20"/>
                <w:szCs w:val="20"/>
                <w:color w:val="auto"/>
              </w:rPr>
            </w:pPr>
            <w:r>
              <w:rPr>
                <w:rFonts w:ascii="Arial" w:cs="Arial" w:eastAsia="Arial" w:hAnsi="Arial"/>
                <w:sz w:val="14"/>
                <w:szCs w:val="14"/>
                <w:b w:val="1"/>
                <w:bCs w:val="1"/>
                <w:color w:val="auto"/>
              </w:rPr>
              <w:t>Dec. 31,</w:t>
            </w:r>
          </w:p>
        </w:tc>
        <w:tc>
          <w:tcPr>
            <w:tcW w:w="1060" w:type="dxa"/>
            <w:vAlign w:val="bottom"/>
            <w:tcBorders>
              <w:top w:val="single" w:sz="8" w:color="auto"/>
            </w:tcBorders>
            <w:gridSpan w:val="3"/>
          </w:tcPr>
          <w:p>
            <w:pPr>
              <w:jc w:val="right"/>
              <w:ind w:right="500"/>
              <w:spacing w:after="0" w:line="147" w:lineRule="exact"/>
              <w:rPr>
                <w:sz w:val="20"/>
                <w:szCs w:val="20"/>
                <w:color w:val="auto"/>
              </w:rPr>
            </w:pPr>
            <w:r>
              <w:rPr>
                <w:rFonts w:ascii="Arial" w:cs="Arial" w:eastAsia="Arial" w:hAnsi="Arial"/>
                <w:sz w:val="14"/>
                <w:szCs w:val="14"/>
                <w:color w:val="auto"/>
                <w:w w:val="98"/>
              </w:rPr>
              <w:t>Sept. 30,</w:t>
            </w:r>
          </w:p>
        </w:tc>
        <w:tc>
          <w:tcPr>
            <w:tcW w:w="560" w:type="dxa"/>
            <w:vAlign w:val="bottom"/>
            <w:tcBorders>
              <w:top w:val="single" w:sz="8" w:color="auto"/>
            </w:tcBorders>
            <w:gridSpan w:val="2"/>
          </w:tcPr>
          <w:p>
            <w:pPr>
              <w:jc w:val="center"/>
              <w:spacing w:after="0" w:line="147" w:lineRule="exact"/>
              <w:rPr>
                <w:sz w:val="20"/>
                <w:szCs w:val="20"/>
                <w:color w:val="auto"/>
              </w:rPr>
            </w:pPr>
            <w:r>
              <w:rPr>
                <w:rFonts w:ascii="Arial" w:cs="Arial" w:eastAsia="Arial" w:hAnsi="Arial"/>
                <w:sz w:val="14"/>
                <w:szCs w:val="14"/>
                <w:color w:val="auto"/>
              </w:rPr>
              <w:t>Dec. 31,</w:t>
            </w:r>
          </w:p>
        </w:tc>
        <w:tc>
          <w:tcPr>
            <w:tcW w:w="480" w:type="dxa"/>
            <w:vAlign w:val="bottom"/>
          </w:tcPr>
          <w:p>
            <w:pPr>
              <w:spacing w:after="0"/>
              <w:rPr>
                <w:sz w:val="12"/>
                <w:szCs w:val="12"/>
                <w:color w:val="auto"/>
              </w:rPr>
            </w:pPr>
          </w:p>
        </w:tc>
        <w:tc>
          <w:tcPr>
            <w:tcW w:w="740" w:type="dxa"/>
            <w:vAlign w:val="bottom"/>
            <w:tcBorders>
              <w:top w:val="single" w:sz="8" w:color="auto"/>
            </w:tcBorders>
          </w:tcPr>
          <w:p>
            <w:pPr>
              <w:spacing w:after="0"/>
              <w:rPr>
                <w:sz w:val="12"/>
                <w:szCs w:val="12"/>
                <w:color w:val="auto"/>
              </w:rPr>
            </w:pPr>
          </w:p>
        </w:tc>
        <w:tc>
          <w:tcPr>
            <w:tcW w:w="320" w:type="dxa"/>
            <w:vAlign w:val="bottom"/>
            <w:tcBorders>
              <w:top w:val="single" w:sz="8" w:color="auto"/>
            </w:tcBorders>
          </w:tcPr>
          <w:p>
            <w:pPr>
              <w:spacing w:after="0"/>
              <w:rPr>
                <w:sz w:val="12"/>
                <w:szCs w:val="12"/>
                <w:color w:val="auto"/>
              </w:rPr>
            </w:pPr>
          </w:p>
        </w:tc>
        <w:tc>
          <w:tcPr>
            <w:tcW w:w="840" w:type="dxa"/>
            <w:vAlign w:val="bottom"/>
            <w:tcBorders>
              <w:top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59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60" w:type="dxa"/>
            <w:vAlign w:val="bottom"/>
          </w:tcPr>
          <w:p>
            <w:pPr>
              <w:jc w:val="right"/>
              <w:ind w:right="33"/>
              <w:spacing w:after="0"/>
              <w:rPr>
                <w:sz w:val="20"/>
                <w:szCs w:val="20"/>
                <w:color w:val="auto"/>
              </w:rPr>
            </w:pPr>
            <w:r>
              <w:rPr>
                <w:rFonts w:ascii="Arial" w:cs="Arial" w:eastAsia="Arial" w:hAnsi="Arial"/>
                <w:sz w:val="14"/>
                <w:szCs w:val="14"/>
                <w:b w:val="1"/>
                <w:bCs w:val="1"/>
                <w:color w:val="auto"/>
              </w:rPr>
              <w:t>2024</w:t>
            </w:r>
          </w:p>
        </w:tc>
        <w:tc>
          <w:tcPr>
            <w:tcW w:w="4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40" w:type="dxa"/>
            <w:vAlign w:val="bottom"/>
          </w:tcPr>
          <w:p>
            <w:pPr>
              <w:jc w:val="right"/>
              <w:ind w:right="33"/>
              <w:spacing w:after="0"/>
              <w:rPr>
                <w:sz w:val="20"/>
                <w:szCs w:val="20"/>
                <w:color w:val="auto"/>
              </w:rPr>
            </w:pPr>
            <w:r>
              <w:rPr>
                <w:rFonts w:ascii="Arial" w:cs="Arial" w:eastAsia="Arial" w:hAnsi="Arial"/>
                <w:sz w:val="14"/>
                <w:szCs w:val="14"/>
                <w:color w:val="auto"/>
                <w:w w:val="96"/>
              </w:rPr>
              <w:t>2024</w:t>
            </w:r>
          </w:p>
        </w:tc>
        <w:tc>
          <w:tcPr>
            <w:tcW w:w="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60" w:type="dxa"/>
            <w:vAlign w:val="bottom"/>
          </w:tcPr>
          <w:p>
            <w:pPr>
              <w:jc w:val="right"/>
              <w:ind w:right="33"/>
              <w:spacing w:after="0"/>
              <w:rPr>
                <w:sz w:val="20"/>
                <w:szCs w:val="20"/>
                <w:color w:val="auto"/>
              </w:rPr>
            </w:pPr>
            <w:r>
              <w:rPr>
                <w:rFonts w:ascii="Arial" w:cs="Arial" w:eastAsia="Arial" w:hAnsi="Arial"/>
                <w:sz w:val="14"/>
                <w:szCs w:val="14"/>
                <w:color w:val="auto"/>
              </w:rPr>
              <w:t>2023</w:t>
            </w:r>
          </w:p>
        </w:tc>
        <w:tc>
          <w:tcPr>
            <w:tcW w:w="480" w:type="dxa"/>
            <w:vAlign w:val="bottom"/>
          </w:tcPr>
          <w:p>
            <w:pPr>
              <w:spacing w:after="0"/>
              <w:rPr>
                <w:sz w:val="14"/>
                <w:szCs w:val="14"/>
                <w:color w:val="auto"/>
              </w:rPr>
            </w:pPr>
          </w:p>
        </w:tc>
        <w:tc>
          <w:tcPr>
            <w:tcW w:w="740" w:type="dxa"/>
            <w:vAlign w:val="bottom"/>
          </w:tcPr>
          <w:p>
            <w:pPr>
              <w:spacing w:after="0"/>
              <w:rPr>
                <w:sz w:val="20"/>
                <w:szCs w:val="20"/>
                <w:color w:val="auto"/>
              </w:rPr>
            </w:pPr>
            <w:r>
              <w:rPr>
                <w:rFonts w:ascii="Arial" w:cs="Arial" w:eastAsia="Arial" w:hAnsi="Arial"/>
                <w:sz w:val="14"/>
                <w:szCs w:val="14"/>
                <w:b w:val="1"/>
                <w:bCs w:val="1"/>
                <w:color w:val="auto"/>
              </w:rPr>
              <w:t>Sequential</w:t>
            </w:r>
          </w:p>
        </w:tc>
        <w:tc>
          <w:tcPr>
            <w:tcW w:w="320" w:type="dxa"/>
            <w:vAlign w:val="bottom"/>
          </w:tcPr>
          <w:p>
            <w:pPr>
              <w:spacing w:after="0"/>
              <w:rPr>
                <w:sz w:val="14"/>
                <w:szCs w:val="14"/>
                <w:color w:val="auto"/>
              </w:rPr>
            </w:pPr>
          </w:p>
        </w:tc>
        <w:tc>
          <w:tcPr>
            <w:tcW w:w="900" w:type="dxa"/>
            <w:vAlign w:val="bottom"/>
            <w:gridSpan w:val="2"/>
          </w:tcPr>
          <w:p>
            <w:pPr>
              <w:jc w:val="right"/>
              <w:ind w:right="60"/>
              <w:spacing w:after="0"/>
              <w:rPr>
                <w:sz w:val="20"/>
                <w:szCs w:val="20"/>
                <w:color w:val="auto"/>
              </w:rPr>
            </w:pPr>
            <w:r>
              <w:rPr>
                <w:rFonts w:ascii="Arial" w:cs="Arial" w:eastAsia="Arial" w:hAnsi="Arial"/>
                <w:sz w:val="14"/>
                <w:szCs w:val="14"/>
                <w:color w:val="auto"/>
              </w:rPr>
              <w:t>Year-on-year</w:t>
            </w:r>
          </w:p>
        </w:tc>
        <w:tc>
          <w:tcPr>
            <w:tcW w:w="0" w:type="dxa"/>
            <w:vAlign w:val="bottom"/>
          </w:tcPr>
          <w:p>
            <w:pPr>
              <w:spacing w:after="0"/>
              <w:rPr>
                <w:sz w:val="1"/>
                <w:szCs w:val="1"/>
                <w:color w:val="auto"/>
              </w:rPr>
            </w:pPr>
          </w:p>
        </w:tc>
      </w:tr>
      <w:tr>
        <w:trPr>
          <w:trHeight w:val="183"/>
        </w:trPr>
        <w:tc>
          <w:tcPr>
            <w:tcW w:w="5900" w:type="dxa"/>
            <w:vAlign w:val="bottom"/>
            <w:tcBorders>
              <w:top w:val="single" w:sz="8" w:color="CCEEFF"/>
            </w:tcBorders>
            <w:shd w:val="clear" w:color="auto" w:fill="CCEEFF"/>
          </w:tcPr>
          <w:p>
            <w:pPr>
              <w:spacing w:after="0" w:line="182" w:lineRule="exact"/>
              <w:rPr>
                <w:sz w:val="20"/>
                <w:szCs w:val="20"/>
                <w:color w:val="auto"/>
              </w:rPr>
            </w:pPr>
            <w:r>
              <w:rPr>
                <w:rFonts w:ascii="Arial" w:cs="Arial" w:eastAsia="Arial" w:hAnsi="Arial"/>
                <w:sz w:val="18"/>
                <w:szCs w:val="18"/>
                <w:color w:val="auto"/>
              </w:rPr>
              <w:t>Revenue</w:t>
            </w:r>
          </w:p>
        </w:tc>
        <w:tc>
          <w:tcPr>
            <w:tcW w:w="120" w:type="dxa"/>
            <w:vAlign w:val="bottom"/>
            <w:tcBorders>
              <w:top w:val="single" w:sz="8" w:color="auto"/>
            </w:tcBorders>
            <w:shd w:val="clear" w:color="auto" w:fill="CCEEFF"/>
          </w:tcPr>
          <w:p>
            <w:pPr>
              <w:spacing w:after="0"/>
              <w:rPr>
                <w:sz w:val="15"/>
                <w:szCs w:val="15"/>
                <w:color w:val="auto"/>
              </w:rPr>
            </w:pPr>
          </w:p>
        </w:tc>
        <w:tc>
          <w:tcPr>
            <w:tcW w:w="460" w:type="dxa"/>
            <w:vAlign w:val="bottom"/>
            <w:tcBorders>
              <w:top w:val="single" w:sz="8" w:color="auto"/>
            </w:tcBorders>
            <w:shd w:val="clear" w:color="auto" w:fill="CCEEFF"/>
          </w:tcPr>
          <w:p>
            <w:pPr>
              <w:spacing w:after="0"/>
              <w:rPr>
                <w:sz w:val="15"/>
                <w:szCs w:val="15"/>
                <w:color w:val="auto"/>
              </w:rPr>
            </w:pPr>
          </w:p>
        </w:tc>
        <w:tc>
          <w:tcPr>
            <w:tcW w:w="48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440" w:type="dxa"/>
            <w:vAlign w:val="bottom"/>
            <w:tcBorders>
              <w:top w:val="single" w:sz="8" w:color="auto"/>
            </w:tcBorders>
            <w:shd w:val="clear" w:color="auto" w:fill="CCEEFF"/>
          </w:tcPr>
          <w:p>
            <w:pPr>
              <w:spacing w:after="0"/>
              <w:rPr>
                <w:sz w:val="15"/>
                <w:szCs w:val="15"/>
                <w:color w:val="auto"/>
              </w:rPr>
            </w:pPr>
          </w:p>
        </w:tc>
        <w:tc>
          <w:tcPr>
            <w:tcW w:w="50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460" w:type="dxa"/>
            <w:vAlign w:val="bottom"/>
            <w:tcBorders>
              <w:top w:val="single" w:sz="8" w:color="auto"/>
            </w:tcBorders>
            <w:shd w:val="clear" w:color="auto" w:fill="CCEEFF"/>
          </w:tcPr>
          <w:p>
            <w:pPr>
              <w:spacing w:after="0"/>
              <w:rPr>
                <w:sz w:val="15"/>
                <w:szCs w:val="15"/>
                <w:color w:val="auto"/>
              </w:rPr>
            </w:pPr>
          </w:p>
        </w:tc>
        <w:tc>
          <w:tcPr>
            <w:tcW w:w="480" w:type="dxa"/>
            <w:vAlign w:val="bottom"/>
            <w:tcBorders>
              <w:top w:val="single" w:sz="8" w:color="CCEEFF"/>
            </w:tcBorders>
            <w:shd w:val="clear" w:color="auto" w:fill="CCEEFF"/>
          </w:tcPr>
          <w:p>
            <w:pPr>
              <w:spacing w:after="0"/>
              <w:rPr>
                <w:sz w:val="15"/>
                <w:szCs w:val="15"/>
                <w:color w:val="auto"/>
              </w:rPr>
            </w:pPr>
          </w:p>
        </w:tc>
        <w:tc>
          <w:tcPr>
            <w:tcW w:w="740" w:type="dxa"/>
            <w:vAlign w:val="bottom"/>
            <w:tcBorders>
              <w:top w:val="single" w:sz="8" w:color="auto"/>
            </w:tcBorders>
            <w:shd w:val="clear" w:color="auto" w:fill="CCEEFF"/>
          </w:tcPr>
          <w:p>
            <w:pPr>
              <w:spacing w:after="0"/>
              <w:rPr>
                <w:sz w:val="15"/>
                <w:szCs w:val="15"/>
                <w:color w:val="auto"/>
              </w:rPr>
            </w:pPr>
          </w:p>
        </w:tc>
        <w:tc>
          <w:tcPr>
            <w:tcW w:w="320" w:type="dxa"/>
            <w:vAlign w:val="bottom"/>
            <w:tcBorders>
              <w:top w:val="single" w:sz="8" w:color="CCEEFF"/>
            </w:tcBorders>
            <w:shd w:val="clear" w:color="auto" w:fill="CCEEFF"/>
          </w:tcPr>
          <w:p>
            <w:pPr>
              <w:spacing w:after="0"/>
              <w:rPr>
                <w:sz w:val="15"/>
                <w:szCs w:val="15"/>
                <w:color w:val="auto"/>
              </w:rPr>
            </w:pPr>
          </w:p>
        </w:tc>
        <w:tc>
          <w:tcPr>
            <w:tcW w:w="840" w:type="dxa"/>
            <w:vAlign w:val="bottom"/>
            <w:tcBorders>
              <w:top w:val="single" w:sz="8" w:color="auto"/>
            </w:tcBorders>
            <w:shd w:val="clear" w:color="auto" w:fill="CCEEFF"/>
          </w:tcPr>
          <w:p>
            <w:pPr>
              <w:spacing w:after="0"/>
              <w:rPr>
                <w:sz w:val="15"/>
                <w:szCs w:val="15"/>
                <w:color w:val="auto"/>
              </w:rPr>
            </w:pPr>
          </w:p>
        </w:tc>
        <w:tc>
          <w:tcPr>
            <w:tcW w:w="6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5900" w:type="dxa"/>
            <w:vAlign w:val="bottom"/>
          </w:tcPr>
          <w:p>
            <w:pPr>
              <w:ind w:left="360"/>
              <w:spacing w:after="0" w:line="202" w:lineRule="exact"/>
              <w:rPr>
                <w:sz w:val="20"/>
                <w:szCs w:val="20"/>
                <w:color w:val="auto"/>
              </w:rPr>
            </w:pPr>
            <w:r>
              <w:rPr>
                <w:rFonts w:ascii="Arial" w:cs="Arial" w:eastAsia="Arial" w:hAnsi="Arial"/>
                <w:sz w:val="18"/>
                <w:szCs w:val="18"/>
                <w:color w:val="auto"/>
              </w:rPr>
              <w:t>International</w:t>
            </w:r>
          </w:p>
        </w:tc>
        <w:tc>
          <w:tcPr>
            <w:tcW w:w="120" w:type="dxa"/>
            <w:vAlign w:val="bottom"/>
          </w:tcPr>
          <w:p>
            <w:pPr>
              <w:jc w:val="right"/>
              <w:spacing w:after="0" w:line="202" w:lineRule="exact"/>
              <w:rPr>
                <w:sz w:val="20"/>
                <w:szCs w:val="20"/>
                <w:color w:val="auto"/>
              </w:rPr>
            </w:pPr>
            <w:r>
              <w:rPr>
                <w:rFonts w:ascii="Arial" w:cs="Arial" w:eastAsia="Arial" w:hAnsi="Arial"/>
                <w:sz w:val="18"/>
                <w:szCs w:val="18"/>
                <w:b w:val="1"/>
                <w:bCs w:val="1"/>
                <w:color w:val="auto"/>
                <w:w w:val="79"/>
              </w:rPr>
              <w:t>$</w:t>
            </w:r>
          </w:p>
        </w:tc>
        <w:tc>
          <w:tcPr>
            <w:tcW w:w="940" w:type="dxa"/>
            <w:vAlign w:val="bottom"/>
            <w:gridSpan w:val="2"/>
          </w:tcPr>
          <w:p>
            <w:pPr>
              <w:jc w:val="right"/>
              <w:ind w:right="408"/>
              <w:spacing w:after="0" w:line="202" w:lineRule="exact"/>
              <w:rPr>
                <w:sz w:val="20"/>
                <w:szCs w:val="20"/>
                <w:color w:val="auto"/>
              </w:rPr>
            </w:pPr>
            <w:r>
              <w:rPr>
                <w:rFonts w:ascii="Arial" w:cs="Arial" w:eastAsia="Arial" w:hAnsi="Arial"/>
                <w:sz w:val="18"/>
                <w:szCs w:val="18"/>
                <w:b w:val="1"/>
                <w:bCs w:val="1"/>
                <w:color w:val="auto"/>
                <w:w w:val="97"/>
              </w:rPr>
              <w:t>1,669</w:t>
            </w:r>
          </w:p>
        </w:tc>
        <w:tc>
          <w:tcPr>
            <w:tcW w:w="120" w:type="dxa"/>
            <w:vAlign w:val="bottom"/>
          </w:tcPr>
          <w:p>
            <w:pPr>
              <w:jc w:val="right"/>
              <w:spacing w:after="0" w:line="202" w:lineRule="exact"/>
              <w:rPr>
                <w:sz w:val="20"/>
                <w:szCs w:val="20"/>
                <w:color w:val="auto"/>
              </w:rPr>
            </w:pPr>
            <w:r>
              <w:rPr>
                <w:rFonts w:ascii="Arial" w:cs="Arial" w:eastAsia="Arial" w:hAnsi="Arial"/>
                <w:sz w:val="18"/>
                <w:szCs w:val="18"/>
                <w:color w:val="auto"/>
                <w:w w:val="79"/>
              </w:rPr>
              <w:t>$</w:t>
            </w:r>
          </w:p>
        </w:tc>
        <w:tc>
          <w:tcPr>
            <w:tcW w:w="940" w:type="dxa"/>
            <w:vAlign w:val="bottom"/>
            <w:gridSpan w:val="2"/>
          </w:tcPr>
          <w:p>
            <w:pPr>
              <w:jc w:val="right"/>
              <w:ind w:right="500"/>
              <w:spacing w:after="0" w:line="202" w:lineRule="exact"/>
              <w:rPr>
                <w:sz w:val="20"/>
                <w:szCs w:val="20"/>
                <w:color w:val="auto"/>
              </w:rPr>
            </w:pPr>
            <w:r>
              <w:rPr>
                <w:rFonts w:ascii="Arial" w:cs="Arial" w:eastAsia="Arial" w:hAnsi="Arial"/>
                <w:sz w:val="18"/>
                <w:szCs w:val="18"/>
                <w:color w:val="auto"/>
                <w:w w:val="93"/>
              </w:rPr>
              <w:t>1,676</w:t>
            </w:r>
          </w:p>
        </w:tc>
        <w:tc>
          <w:tcPr>
            <w:tcW w:w="100" w:type="dxa"/>
            <w:vAlign w:val="bottom"/>
          </w:tcPr>
          <w:p>
            <w:pPr>
              <w:jc w:val="right"/>
              <w:spacing w:after="0" w:line="202" w:lineRule="exact"/>
              <w:rPr>
                <w:sz w:val="20"/>
                <w:szCs w:val="20"/>
                <w:color w:val="auto"/>
              </w:rPr>
            </w:pPr>
            <w:r>
              <w:rPr>
                <w:rFonts w:ascii="Arial" w:cs="Arial" w:eastAsia="Arial" w:hAnsi="Arial"/>
                <w:sz w:val="18"/>
                <w:szCs w:val="18"/>
                <w:color w:val="auto"/>
                <w:w w:val="79"/>
              </w:rPr>
              <w:t>$</w:t>
            </w:r>
          </w:p>
        </w:tc>
        <w:tc>
          <w:tcPr>
            <w:tcW w:w="940" w:type="dxa"/>
            <w:vAlign w:val="bottom"/>
            <w:gridSpan w:val="2"/>
          </w:tcPr>
          <w:p>
            <w:pPr>
              <w:jc w:val="right"/>
              <w:ind w:right="480"/>
              <w:spacing w:after="0" w:line="202" w:lineRule="exact"/>
              <w:rPr>
                <w:sz w:val="20"/>
                <w:szCs w:val="20"/>
                <w:color w:val="auto"/>
              </w:rPr>
            </w:pPr>
            <w:r>
              <w:rPr>
                <w:rFonts w:ascii="Arial" w:cs="Arial" w:eastAsia="Arial" w:hAnsi="Arial"/>
                <w:sz w:val="18"/>
                <w:szCs w:val="18"/>
                <w:color w:val="auto"/>
                <w:w w:val="97"/>
              </w:rPr>
              <w:t>1,611</w:t>
            </w:r>
          </w:p>
        </w:tc>
        <w:tc>
          <w:tcPr>
            <w:tcW w:w="740" w:type="dxa"/>
            <w:vAlign w:val="bottom"/>
          </w:tcPr>
          <w:p>
            <w:pPr>
              <w:jc w:val="center"/>
              <w:spacing w:after="0" w:line="202" w:lineRule="exact"/>
              <w:rPr>
                <w:sz w:val="20"/>
                <w:szCs w:val="20"/>
                <w:color w:val="auto"/>
              </w:rPr>
            </w:pPr>
            <w:r>
              <w:rPr>
                <w:rFonts w:ascii="Arial" w:cs="Arial" w:eastAsia="Arial" w:hAnsi="Arial"/>
                <w:sz w:val="18"/>
                <w:szCs w:val="18"/>
                <w:b w:val="1"/>
                <w:bCs w:val="1"/>
                <w:color w:val="auto"/>
                <w:w w:val="88"/>
              </w:rPr>
              <w:t>— </w:t>
            </w:r>
          </w:p>
        </w:tc>
        <w:tc>
          <w:tcPr>
            <w:tcW w:w="1160" w:type="dxa"/>
            <w:vAlign w:val="bottom"/>
            <w:gridSpan w:val="2"/>
          </w:tcPr>
          <w:p>
            <w:pPr>
              <w:ind w:left="640"/>
              <w:spacing w:after="0" w:line="202" w:lineRule="exact"/>
              <w:rPr>
                <w:sz w:val="20"/>
                <w:szCs w:val="20"/>
                <w:color w:val="auto"/>
              </w:rPr>
            </w:pPr>
            <w:r>
              <w:rPr>
                <w:rFonts w:ascii="Arial" w:cs="Arial" w:eastAsia="Arial" w:hAnsi="Arial"/>
                <w:sz w:val="18"/>
                <w:szCs w:val="18"/>
                <w:color w:val="auto"/>
              </w:rPr>
              <w:t>4%</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900" w:type="dxa"/>
            <w:vAlign w:val="bottom"/>
            <w:shd w:val="clear" w:color="auto" w:fill="CCEEFF"/>
          </w:tcPr>
          <w:p>
            <w:pPr>
              <w:ind w:left="360"/>
              <w:spacing w:after="0" w:line="202" w:lineRule="exact"/>
              <w:rPr>
                <w:sz w:val="20"/>
                <w:szCs w:val="20"/>
                <w:color w:val="auto"/>
              </w:rPr>
            </w:pPr>
            <w:r>
              <w:rPr>
                <w:rFonts w:ascii="Arial" w:cs="Arial" w:eastAsia="Arial" w:hAnsi="Arial"/>
                <w:sz w:val="18"/>
                <w:szCs w:val="18"/>
                <w:color w:val="auto"/>
              </w:rPr>
              <w:t>North America</w:t>
            </w:r>
          </w:p>
        </w:tc>
        <w:tc>
          <w:tcPr>
            <w:tcW w:w="12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408"/>
              <w:spacing w:after="0" w:line="202" w:lineRule="exact"/>
              <w:rPr>
                <w:sz w:val="20"/>
                <w:szCs w:val="20"/>
                <w:color w:val="auto"/>
              </w:rPr>
            </w:pPr>
            <w:r>
              <w:rPr>
                <w:rFonts w:ascii="Arial" w:cs="Arial" w:eastAsia="Arial" w:hAnsi="Arial"/>
                <w:sz w:val="18"/>
                <w:szCs w:val="18"/>
                <w:b w:val="1"/>
                <w:bCs w:val="1"/>
                <w:color w:val="auto"/>
              </w:rPr>
              <w:t>139</w:t>
            </w:r>
          </w:p>
        </w:tc>
        <w:tc>
          <w:tcPr>
            <w:tcW w:w="12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500"/>
              <w:spacing w:after="0" w:line="202" w:lineRule="exact"/>
              <w:rPr>
                <w:sz w:val="20"/>
                <w:szCs w:val="20"/>
                <w:color w:val="auto"/>
              </w:rPr>
            </w:pPr>
            <w:r>
              <w:rPr>
                <w:rFonts w:ascii="Arial" w:cs="Arial" w:eastAsia="Arial" w:hAnsi="Arial"/>
                <w:sz w:val="18"/>
                <w:szCs w:val="18"/>
                <w:color w:val="auto"/>
              </w:rPr>
              <w:t>145</w:t>
            </w:r>
          </w:p>
        </w:tc>
        <w:tc>
          <w:tcPr>
            <w:tcW w:w="10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480"/>
              <w:spacing w:after="0" w:line="202" w:lineRule="exact"/>
              <w:rPr>
                <w:sz w:val="20"/>
                <w:szCs w:val="20"/>
                <w:color w:val="auto"/>
              </w:rPr>
            </w:pPr>
            <w:r>
              <w:rPr>
                <w:rFonts w:ascii="Arial" w:cs="Arial" w:eastAsia="Arial" w:hAnsi="Arial"/>
                <w:sz w:val="18"/>
                <w:szCs w:val="18"/>
                <w:color w:val="auto"/>
              </w:rPr>
              <w:t>123</w:t>
            </w:r>
          </w:p>
        </w:tc>
        <w:tc>
          <w:tcPr>
            <w:tcW w:w="740" w:type="dxa"/>
            <w:vAlign w:val="bottom"/>
            <w:shd w:val="clear" w:color="auto" w:fill="CCEEFF"/>
          </w:tcPr>
          <w:p>
            <w:pPr>
              <w:jc w:val="center"/>
              <w:spacing w:after="0" w:line="202" w:lineRule="exact"/>
              <w:rPr>
                <w:sz w:val="20"/>
                <w:szCs w:val="20"/>
                <w:color w:val="auto"/>
              </w:rPr>
            </w:pPr>
            <w:r>
              <w:rPr>
                <w:rFonts w:ascii="Arial" w:cs="Arial" w:eastAsia="Arial" w:hAnsi="Arial"/>
                <w:sz w:val="18"/>
                <w:szCs w:val="18"/>
                <w:b w:val="1"/>
                <w:bCs w:val="1"/>
                <w:color w:val="auto"/>
                <w:w w:val="99"/>
              </w:rPr>
              <w:t>-4%</w:t>
            </w:r>
          </w:p>
        </w:tc>
        <w:tc>
          <w:tcPr>
            <w:tcW w:w="1160" w:type="dxa"/>
            <w:vAlign w:val="bottom"/>
            <w:gridSpan w:val="2"/>
            <w:shd w:val="clear" w:color="auto" w:fill="CCEEFF"/>
          </w:tcPr>
          <w:p>
            <w:pPr>
              <w:jc w:val="center"/>
              <w:ind w:left="310"/>
              <w:spacing w:after="0" w:line="202" w:lineRule="exact"/>
              <w:rPr>
                <w:sz w:val="20"/>
                <w:szCs w:val="20"/>
                <w:color w:val="auto"/>
              </w:rPr>
            </w:pPr>
            <w:r>
              <w:rPr>
                <w:rFonts w:ascii="Arial" w:cs="Arial" w:eastAsia="Arial" w:hAnsi="Arial"/>
                <w:sz w:val="18"/>
                <w:szCs w:val="18"/>
                <w:color w:val="auto"/>
                <w:w w:val="99"/>
              </w:rPr>
              <w:t>13%</w:t>
            </w: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900" w:type="dxa"/>
            <w:vAlign w:val="bottom"/>
          </w:tcPr>
          <w:p>
            <w:pPr>
              <w:ind w:left="360"/>
              <w:spacing w:after="0" w:line="202" w:lineRule="exact"/>
              <w:rPr>
                <w:sz w:val="20"/>
                <w:szCs w:val="20"/>
                <w:color w:val="auto"/>
              </w:rPr>
            </w:pPr>
            <w:r>
              <w:rPr>
                <w:rFonts w:ascii="Arial" w:cs="Arial" w:eastAsia="Arial" w:hAnsi="Arial"/>
                <w:sz w:val="18"/>
                <w:szCs w:val="18"/>
                <w:color w:val="auto"/>
              </w:rPr>
              <w:t>Other</w:t>
            </w:r>
          </w:p>
        </w:tc>
        <w:tc>
          <w:tcPr>
            <w:tcW w:w="120" w:type="dxa"/>
            <w:vAlign w:val="bottom"/>
          </w:tcPr>
          <w:p>
            <w:pPr>
              <w:spacing w:after="0"/>
              <w:rPr>
                <w:sz w:val="17"/>
                <w:szCs w:val="17"/>
                <w:color w:val="auto"/>
              </w:rPr>
            </w:pPr>
          </w:p>
        </w:tc>
        <w:tc>
          <w:tcPr>
            <w:tcW w:w="46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2</w:t>
            </w:r>
          </w:p>
        </w:tc>
        <w:tc>
          <w:tcPr>
            <w:tcW w:w="4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40" w:type="dxa"/>
            <w:vAlign w:val="bottom"/>
            <w:gridSpan w:val="2"/>
          </w:tcPr>
          <w:p>
            <w:pPr>
              <w:jc w:val="right"/>
              <w:ind w:right="500"/>
              <w:spacing w:after="0" w:line="202" w:lineRule="exact"/>
              <w:rPr>
                <w:sz w:val="20"/>
                <w:szCs w:val="20"/>
                <w:color w:val="auto"/>
              </w:rPr>
            </w:pPr>
            <w:r>
              <w:rPr>
                <w:rFonts w:ascii="Arial" w:cs="Arial" w:eastAsia="Arial" w:hAnsi="Arial"/>
                <w:sz w:val="18"/>
                <w:szCs w:val="18"/>
                <w:color w:val="auto"/>
              </w:rPr>
              <w:t>2</w:t>
            </w:r>
          </w:p>
        </w:tc>
        <w:tc>
          <w:tcPr>
            <w:tcW w:w="100" w:type="dxa"/>
            <w:vAlign w:val="bottom"/>
          </w:tcPr>
          <w:p>
            <w:pPr>
              <w:spacing w:after="0"/>
              <w:rPr>
                <w:sz w:val="17"/>
                <w:szCs w:val="17"/>
                <w:color w:val="auto"/>
              </w:rPr>
            </w:pPr>
          </w:p>
        </w:tc>
        <w:tc>
          <w:tcPr>
            <w:tcW w:w="940" w:type="dxa"/>
            <w:vAlign w:val="bottom"/>
            <w:gridSpan w:val="2"/>
          </w:tcPr>
          <w:p>
            <w:pPr>
              <w:jc w:val="right"/>
              <w:ind w:right="480"/>
              <w:spacing w:after="0" w:line="202" w:lineRule="exact"/>
              <w:rPr>
                <w:sz w:val="20"/>
                <w:szCs w:val="20"/>
                <w:color w:val="auto"/>
              </w:rPr>
            </w:pPr>
            <w:r>
              <w:rPr>
                <w:rFonts w:ascii="Arial" w:cs="Arial" w:eastAsia="Arial" w:hAnsi="Arial"/>
                <w:sz w:val="18"/>
                <w:szCs w:val="18"/>
                <w:color w:val="auto"/>
              </w:rPr>
              <w:t>1</w:t>
            </w:r>
          </w:p>
        </w:tc>
        <w:tc>
          <w:tcPr>
            <w:tcW w:w="740" w:type="dxa"/>
            <w:vAlign w:val="bottom"/>
          </w:tcPr>
          <w:p>
            <w:pPr>
              <w:jc w:val="center"/>
              <w:spacing w:after="0" w:line="202" w:lineRule="exact"/>
              <w:rPr>
                <w:sz w:val="20"/>
                <w:szCs w:val="20"/>
                <w:color w:val="auto"/>
              </w:rPr>
            </w:pPr>
            <w:r>
              <w:rPr>
                <w:rFonts w:ascii="Arial" w:cs="Arial" w:eastAsia="Arial" w:hAnsi="Arial"/>
                <w:sz w:val="18"/>
                <w:szCs w:val="18"/>
                <w:b w:val="1"/>
                <w:bCs w:val="1"/>
                <w:color w:val="auto"/>
                <w:w w:val="99"/>
              </w:rPr>
              <w:t>n/m</w:t>
            </w:r>
          </w:p>
        </w:tc>
        <w:tc>
          <w:tcPr>
            <w:tcW w:w="320" w:type="dxa"/>
            <w:vAlign w:val="bottom"/>
          </w:tcPr>
          <w:p>
            <w:pPr>
              <w:spacing w:after="0"/>
              <w:rPr>
                <w:sz w:val="17"/>
                <w:szCs w:val="17"/>
                <w:color w:val="auto"/>
              </w:rPr>
            </w:pPr>
          </w:p>
        </w:tc>
        <w:tc>
          <w:tcPr>
            <w:tcW w:w="900" w:type="dxa"/>
            <w:vAlign w:val="bottom"/>
            <w:gridSpan w:val="2"/>
          </w:tcPr>
          <w:p>
            <w:pPr>
              <w:jc w:val="center"/>
              <w:spacing w:after="0" w:line="202" w:lineRule="exact"/>
              <w:rPr>
                <w:sz w:val="20"/>
                <w:szCs w:val="20"/>
                <w:color w:val="auto"/>
              </w:rPr>
            </w:pPr>
            <w:r>
              <w:rPr>
                <w:rFonts w:ascii="Arial" w:cs="Arial" w:eastAsia="Arial" w:hAnsi="Arial"/>
                <w:sz w:val="18"/>
                <w:szCs w:val="18"/>
                <w:color w:val="auto"/>
                <w:w w:val="99"/>
              </w:rPr>
              <w:t>n/m</w:t>
            </w:r>
          </w:p>
        </w:tc>
        <w:tc>
          <w:tcPr>
            <w:tcW w:w="0" w:type="dxa"/>
            <w:vAlign w:val="bottom"/>
          </w:tcPr>
          <w:p>
            <w:pPr>
              <w:spacing w:after="0"/>
              <w:rPr>
                <w:sz w:val="1"/>
                <w:szCs w:val="1"/>
                <w:color w:val="auto"/>
              </w:rPr>
            </w:pPr>
          </w:p>
        </w:tc>
      </w:tr>
      <w:tr>
        <w:trPr>
          <w:trHeight w:val="27"/>
        </w:trPr>
        <w:tc>
          <w:tcPr>
            <w:tcW w:w="59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4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480" w:type="dxa"/>
            <w:vAlign w:val="bottom"/>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590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b w:val="1"/>
                <w:bCs w:val="1"/>
                <w:u w:val="single" w:color="auto"/>
                <w:color w:val="auto"/>
                <w:w w:val="79"/>
              </w:rPr>
              <w:t>$</w:t>
            </w:r>
          </w:p>
        </w:tc>
        <w:tc>
          <w:tcPr>
            <w:tcW w:w="4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b w:val="1"/>
                <w:bCs w:val="1"/>
                <w:color w:val="auto"/>
                <w:w w:val="97"/>
              </w:rPr>
              <w:t>1,810</w:t>
            </w:r>
          </w:p>
        </w:tc>
        <w:tc>
          <w:tcPr>
            <w:tcW w:w="48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u w:val="single" w:color="auto"/>
                <w:color w:val="auto"/>
                <w:w w:val="79"/>
              </w:rPr>
              <w:t>$</w:t>
            </w:r>
          </w:p>
        </w:tc>
        <w:tc>
          <w:tcPr>
            <w:tcW w:w="940" w:type="dxa"/>
            <w:vAlign w:val="bottom"/>
            <w:gridSpan w:val="2"/>
            <w:shd w:val="clear" w:color="auto" w:fill="CCEEFF"/>
          </w:tcPr>
          <w:p>
            <w:pPr>
              <w:jc w:val="right"/>
              <w:ind w:right="500"/>
              <w:spacing w:after="0" w:line="202" w:lineRule="exact"/>
              <w:rPr>
                <w:sz w:val="20"/>
                <w:szCs w:val="20"/>
                <w:color w:val="auto"/>
              </w:rPr>
            </w:pPr>
            <w:r>
              <w:rPr>
                <w:rFonts w:ascii="Arial" w:cs="Arial" w:eastAsia="Arial" w:hAnsi="Arial"/>
                <w:sz w:val="18"/>
                <w:szCs w:val="18"/>
                <w:color w:val="auto"/>
                <w:w w:val="93"/>
              </w:rPr>
              <w:t>1,823</w:t>
            </w:r>
          </w:p>
        </w:tc>
        <w:tc>
          <w:tcPr>
            <w:tcW w:w="1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u w:val="single" w:color="auto"/>
                <w:color w:val="auto"/>
                <w:w w:val="79"/>
              </w:rPr>
              <w:t>$</w:t>
            </w:r>
          </w:p>
        </w:tc>
        <w:tc>
          <w:tcPr>
            <w:tcW w:w="940" w:type="dxa"/>
            <w:vAlign w:val="bottom"/>
            <w:gridSpan w:val="2"/>
            <w:shd w:val="clear" w:color="auto" w:fill="CCEEFF"/>
          </w:tcPr>
          <w:p>
            <w:pPr>
              <w:jc w:val="right"/>
              <w:ind w:right="480"/>
              <w:spacing w:after="0" w:line="202" w:lineRule="exact"/>
              <w:rPr>
                <w:sz w:val="20"/>
                <w:szCs w:val="20"/>
                <w:color w:val="auto"/>
              </w:rPr>
            </w:pPr>
            <w:r>
              <w:rPr>
                <w:rFonts w:ascii="Arial" w:cs="Arial" w:eastAsia="Arial" w:hAnsi="Arial"/>
                <w:sz w:val="18"/>
                <w:szCs w:val="18"/>
                <w:color w:val="auto"/>
                <w:w w:val="97"/>
              </w:rPr>
              <w:t>1,735</w:t>
            </w:r>
          </w:p>
        </w:tc>
        <w:tc>
          <w:tcPr>
            <w:tcW w:w="740" w:type="dxa"/>
            <w:vAlign w:val="bottom"/>
            <w:shd w:val="clear" w:color="auto" w:fill="CCEEFF"/>
          </w:tcPr>
          <w:p>
            <w:pPr>
              <w:jc w:val="center"/>
              <w:spacing w:after="0" w:line="202" w:lineRule="exact"/>
              <w:rPr>
                <w:sz w:val="20"/>
                <w:szCs w:val="20"/>
                <w:color w:val="auto"/>
              </w:rPr>
            </w:pPr>
            <w:r>
              <w:rPr>
                <w:rFonts w:ascii="Arial" w:cs="Arial" w:eastAsia="Arial" w:hAnsi="Arial"/>
                <w:sz w:val="18"/>
                <w:szCs w:val="18"/>
                <w:b w:val="1"/>
                <w:bCs w:val="1"/>
                <w:color w:val="auto"/>
                <w:w w:val="99"/>
              </w:rPr>
              <w:t>-1%</w:t>
            </w:r>
          </w:p>
        </w:tc>
        <w:tc>
          <w:tcPr>
            <w:tcW w:w="1160" w:type="dxa"/>
            <w:vAlign w:val="bottom"/>
            <w:gridSpan w:val="2"/>
            <w:shd w:val="clear" w:color="auto" w:fill="CCEEFF"/>
          </w:tcPr>
          <w:p>
            <w:pPr>
              <w:ind w:left="640"/>
              <w:spacing w:after="0" w:line="202" w:lineRule="exact"/>
              <w:rPr>
                <w:sz w:val="20"/>
                <w:szCs w:val="20"/>
                <w:color w:val="auto"/>
              </w:rPr>
            </w:pPr>
            <w:r>
              <w:rPr>
                <w:rFonts w:ascii="Arial" w:cs="Arial" w:eastAsia="Arial" w:hAnsi="Arial"/>
                <w:sz w:val="18"/>
                <w:szCs w:val="18"/>
                <w:color w:val="auto"/>
              </w:rPr>
              <w:t>4%</w:t>
            </w: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900" w:type="dxa"/>
            <w:vAlign w:val="bottom"/>
            <w:vMerge w:val="restart"/>
          </w:tcPr>
          <w:p>
            <w:pPr>
              <w:spacing w:after="0"/>
              <w:rPr>
                <w:sz w:val="20"/>
                <w:szCs w:val="20"/>
                <w:color w:val="auto"/>
              </w:rPr>
            </w:pPr>
            <w:r>
              <w:rPr>
                <w:rFonts w:ascii="Arial" w:cs="Arial" w:eastAsia="Arial" w:hAnsi="Arial"/>
                <w:sz w:val="18"/>
                <w:szCs w:val="18"/>
                <w:color w:val="auto"/>
              </w:rPr>
              <w:t>Pretax operating income</w:t>
            </w:r>
          </w:p>
        </w:tc>
        <w:tc>
          <w:tcPr>
            <w:tcW w:w="1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5900" w:type="dxa"/>
            <w:vAlign w:val="bottom"/>
            <w:vMerge w:val="continue"/>
          </w:tcPr>
          <w:p>
            <w:pPr>
              <w:spacing w:after="0"/>
              <w:rPr>
                <w:sz w:val="17"/>
                <w:szCs w:val="17"/>
                <w:color w:val="auto"/>
              </w:rPr>
            </w:pPr>
          </w:p>
        </w:tc>
        <w:tc>
          <w:tcPr>
            <w:tcW w:w="120" w:type="dxa"/>
            <w:vAlign w:val="bottom"/>
          </w:tcPr>
          <w:p>
            <w:pPr>
              <w:jc w:val="right"/>
              <w:spacing w:after="0" w:line="196" w:lineRule="exact"/>
              <w:rPr>
                <w:sz w:val="20"/>
                <w:szCs w:val="20"/>
                <w:color w:val="auto"/>
              </w:rPr>
            </w:pPr>
            <w:r>
              <w:rPr>
                <w:rFonts w:ascii="Arial" w:cs="Arial" w:eastAsia="Arial" w:hAnsi="Arial"/>
                <w:sz w:val="18"/>
                <w:szCs w:val="18"/>
                <w:b w:val="1"/>
                <w:bCs w:val="1"/>
                <w:color w:val="auto"/>
                <w:w w:val="79"/>
              </w:rPr>
              <w:t>$</w:t>
            </w:r>
          </w:p>
        </w:tc>
        <w:tc>
          <w:tcPr>
            <w:tcW w:w="460" w:type="dxa"/>
            <w:vAlign w:val="bottom"/>
          </w:tcPr>
          <w:p>
            <w:pPr>
              <w:jc w:val="right"/>
              <w:spacing w:after="0" w:line="196" w:lineRule="exact"/>
              <w:rPr>
                <w:sz w:val="20"/>
                <w:szCs w:val="20"/>
                <w:color w:val="auto"/>
              </w:rPr>
            </w:pPr>
            <w:r>
              <w:rPr>
                <w:rFonts w:ascii="Arial" w:cs="Arial" w:eastAsia="Arial" w:hAnsi="Arial"/>
                <w:sz w:val="18"/>
                <w:szCs w:val="18"/>
                <w:b w:val="1"/>
                <w:bCs w:val="1"/>
                <w:color w:val="auto"/>
              </w:rPr>
              <w:t>370</w:t>
            </w:r>
          </w:p>
        </w:tc>
        <w:tc>
          <w:tcPr>
            <w:tcW w:w="480" w:type="dxa"/>
            <w:vAlign w:val="bottom"/>
          </w:tcPr>
          <w:p>
            <w:pPr>
              <w:spacing w:after="0"/>
              <w:rPr>
                <w:sz w:val="17"/>
                <w:szCs w:val="17"/>
                <w:color w:val="auto"/>
              </w:rPr>
            </w:pPr>
          </w:p>
        </w:tc>
        <w:tc>
          <w:tcPr>
            <w:tcW w:w="120" w:type="dxa"/>
            <w:vAlign w:val="bottom"/>
          </w:tcPr>
          <w:p>
            <w:pPr>
              <w:jc w:val="right"/>
              <w:spacing w:after="0" w:line="196" w:lineRule="exact"/>
              <w:rPr>
                <w:sz w:val="20"/>
                <w:szCs w:val="20"/>
                <w:color w:val="auto"/>
              </w:rPr>
            </w:pPr>
            <w:r>
              <w:rPr>
                <w:rFonts w:ascii="Arial" w:cs="Arial" w:eastAsia="Arial" w:hAnsi="Arial"/>
                <w:sz w:val="18"/>
                <w:szCs w:val="18"/>
                <w:color w:val="auto"/>
                <w:w w:val="79"/>
              </w:rPr>
              <w:t>$</w:t>
            </w:r>
          </w:p>
        </w:tc>
        <w:tc>
          <w:tcPr>
            <w:tcW w:w="440" w:type="dxa"/>
            <w:vAlign w:val="bottom"/>
          </w:tcPr>
          <w:p>
            <w:pPr>
              <w:jc w:val="right"/>
              <w:spacing w:after="0" w:line="196" w:lineRule="exact"/>
              <w:rPr>
                <w:sz w:val="20"/>
                <w:szCs w:val="20"/>
                <w:color w:val="auto"/>
              </w:rPr>
            </w:pPr>
            <w:r>
              <w:rPr>
                <w:rFonts w:ascii="Arial" w:cs="Arial" w:eastAsia="Arial" w:hAnsi="Arial"/>
                <w:sz w:val="18"/>
                <w:szCs w:val="18"/>
                <w:color w:val="auto"/>
              </w:rPr>
              <w:t>367</w:t>
            </w:r>
          </w:p>
        </w:tc>
        <w:tc>
          <w:tcPr>
            <w:tcW w:w="500" w:type="dxa"/>
            <w:vAlign w:val="bottom"/>
          </w:tcPr>
          <w:p>
            <w:pPr>
              <w:spacing w:after="0"/>
              <w:rPr>
                <w:sz w:val="17"/>
                <w:szCs w:val="17"/>
                <w:color w:val="auto"/>
              </w:rPr>
            </w:pPr>
          </w:p>
        </w:tc>
        <w:tc>
          <w:tcPr>
            <w:tcW w:w="100" w:type="dxa"/>
            <w:vAlign w:val="bottom"/>
          </w:tcPr>
          <w:p>
            <w:pPr>
              <w:jc w:val="right"/>
              <w:spacing w:after="0" w:line="196" w:lineRule="exact"/>
              <w:rPr>
                <w:sz w:val="20"/>
                <w:szCs w:val="20"/>
                <w:color w:val="auto"/>
              </w:rPr>
            </w:pPr>
            <w:r>
              <w:rPr>
                <w:rFonts w:ascii="Arial" w:cs="Arial" w:eastAsia="Arial" w:hAnsi="Arial"/>
                <w:sz w:val="18"/>
                <w:szCs w:val="18"/>
                <w:color w:val="auto"/>
                <w:w w:val="79"/>
              </w:rPr>
              <w:t>$</w:t>
            </w:r>
          </w:p>
        </w:tc>
        <w:tc>
          <w:tcPr>
            <w:tcW w:w="460" w:type="dxa"/>
            <w:vAlign w:val="bottom"/>
          </w:tcPr>
          <w:p>
            <w:pPr>
              <w:jc w:val="right"/>
              <w:spacing w:after="0" w:line="196" w:lineRule="exact"/>
              <w:rPr>
                <w:sz w:val="20"/>
                <w:szCs w:val="20"/>
                <w:color w:val="auto"/>
              </w:rPr>
            </w:pPr>
            <w:r>
              <w:rPr>
                <w:rFonts w:ascii="Arial" w:cs="Arial" w:eastAsia="Arial" w:hAnsi="Arial"/>
                <w:sz w:val="18"/>
                <w:szCs w:val="18"/>
                <w:color w:val="auto"/>
              </w:rPr>
              <w:t>371</w:t>
            </w:r>
          </w:p>
        </w:tc>
        <w:tc>
          <w:tcPr>
            <w:tcW w:w="480" w:type="dxa"/>
            <w:vAlign w:val="bottom"/>
          </w:tcPr>
          <w:p>
            <w:pPr>
              <w:spacing w:after="0"/>
              <w:rPr>
                <w:sz w:val="17"/>
                <w:szCs w:val="17"/>
                <w:color w:val="auto"/>
              </w:rPr>
            </w:pPr>
          </w:p>
        </w:tc>
        <w:tc>
          <w:tcPr>
            <w:tcW w:w="740" w:type="dxa"/>
            <w:vAlign w:val="bottom"/>
          </w:tcPr>
          <w:p>
            <w:pPr>
              <w:jc w:val="center"/>
              <w:spacing w:after="0" w:line="196" w:lineRule="exact"/>
              <w:rPr>
                <w:sz w:val="20"/>
                <w:szCs w:val="20"/>
                <w:color w:val="auto"/>
              </w:rPr>
            </w:pPr>
            <w:r>
              <w:rPr>
                <w:rFonts w:ascii="Arial" w:cs="Arial" w:eastAsia="Arial" w:hAnsi="Arial"/>
                <w:sz w:val="18"/>
                <w:szCs w:val="18"/>
                <w:b w:val="1"/>
                <w:bCs w:val="1"/>
                <w:color w:val="auto"/>
                <w:w w:val="99"/>
              </w:rPr>
              <w:t>1%</w:t>
            </w:r>
          </w:p>
        </w:tc>
        <w:tc>
          <w:tcPr>
            <w:tcW w:w="320" w:type="dxa"/>
            <w:vAlign w:val="bottom"/>
          </w:tcPr>
          <w:p>
            <w:pPr>
              <w:spacing w:after="0"/>
              <w:rPr>
                <w:sz w:val="17"/>
                <w:szCs w:val="17"/>
                <w:color w:val="auto"/>
              </w:rPr>
            </w:pPr>
          </w:p>
        </w:tc>
        <w:tc>
          <w:tcPr>
            <w:tcW w:w="840" w:type="dxa"/>
            <w:vAlign w:val="bottom"/>
          </w:tcPr>
          <w:p>
            <w:pPr>
              <w:ind w:left="320"/>
              <w:spacing w:after="0" w:line="196" w:lineRule="exact"/>
              <w:rPr>
                <w:sz w:val="20"/>
                <w:szCs w:val="20"/>
                <w:color w:val="auto"/>
              </w:rPr>
            </w:pPr>
            <w:r>
              <w:rPr>
                <w:rFonts w:ascii="Arial" w:cs="Arial" w:eastAsia="Arial" w:hAnsi="Arial"/>
                <w:sz w:val="18"/>
                <w:szCs w:val="18"/>
                <w:color w:val="auto"/>
              </w:rPr>
              <w:t>— </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9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Pretax operating margin</w:t>
            </w:r>
          </w:p>
        </w:tc>
        <w:tc>
          <w:tcPr>
            <w:tcW w:w="12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248"/>
              <w:spacing w:after="0" w:line="202" w:lineRule="exact"/>
              <w:rPr>
                <w:sz w:val="20"/>
                <w:szCs w:val="20"/>
                <w:color w:val="auto"/>
              </w:rPr>
            </w:pPr>
            <w:r>
              <w:rPr>
                <w:rFonts w:ascii="Arial" w:cs="Arial" w:eastAsia="Arial" w:hAnsi="Arial"/>
                <w:sz w:val="18"/>
                <w:szCs w:val="18"/>
                <w:b w:val="1"/>
                <w:bCs w:val="1"/>
                <w:color w:val="auto"/>
              </w:rPr>
              <w:t>20.5%</w:t>
            </w:r>
          </w:p>
        </w:tc>
        <w:tc>
          <w:tcPr>
            <w:tcW w:w="12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340"/>
              <w:spacing w:after="0" w:line="202" w:lineRule="exact"/>
              <w:rPr>
                <w:sz w:val="20"/>
                <w:szCs w:val="20"/>
                <w:color w:val="auto"/>
              </w:rPr>
            </w:pPr>
            <w:r>
              <w:rPr>
                <w:rFonts w:ascii="Arial" w:cs="Arial" w:eastAsia="Arial" w:hAnsi="Arial"/>
                <w:sz w:val="18"/>
                <w:szCs w:val="18"/>
                <w:color w:val="auto"/>
              </w:rPr>
              <w:t>20.1%</w:t>
            </w:r>
          </w:p>
        </w:tc>
        <w:tc>
          <w:tcPr>
            <w:tcW w:w="10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320"/>
              <w:spacing w:after="0" w:line="202" w:lineRule="exact"/>
              <w:rPr>
                <w:sz w:val="20"/>
                <w:szCs w:val="20"/>
                <w:color w:val="auto"/>
              </w:rPr>
            </w:pPr>
            <w:r>
              <w:rPr>
                <w:rFonts w:ascii="Arial" w:cs="Arial" w:eastAsia="Arial" w:hAnsi="Arial"/>
                <w:sz w:val="18"/>
                <w:szCs w:val="18"/>
                <w:color w:val="auto"/>
              </w:rPr>
              <w:t>21.4%</w:t>
            </w:r>
          </w:p>
        </w:tc>
        <w:tc>
          <w:tcPr>
            <w:tcW w:w="740" w:type="dxa"/>
            <w:vAlign w:val="bottom"/>
            <w:shd w:val="clear" w:color="auto" w:fill="CCEEFF"/>
          </w:tcPr>
          <w:p>
            <w:pPr>
              <w:jc w:val="center"/>
              <w:spacing w:after="0" w:line="202" w:lineRule="exact"/>
              <w:rPr>
                <w:sz w:val="20"/>
                <w:szCs w:val="20"/>
                <w:color w:val="auto"/>
              </w:rPr>
            </w:pPr>
            <w:r>
              <w:rPr>
                <w:rFonts w:ascii="Arial" w:cs="Arial" w:eastAsia="Arial" w:hAnsi="Arial"/>
                <w:sz w:val="18"/>
                <w:szCs w:val="18"/>
                <w:b w:val="1"/>
                <w:bCs w:val="1"/>
                <w:color w:val="auto"/>
                <w:w w:val="98"/>
              </w:rPr>
              <w:t>35 bps</w:t>
            </w:r>
          </w:p>
        </w:tc>
        <w:tc>
          <w:tcPr>
            <w:tcW w:w="32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center"/>
              <w:spacing w:after="0" w:line="202" w:lineRule="exact"/>
              <w:rPr>
                <w:sz w:val="20"/>
                <w:szCs w:val="20"/>
                <w:color w:val="auto"/>
              </w:rPr>
            </w:pPr>
            <w:r>
              <w:rPr>
                <w:rFonts w:ascii="Arial" w:cs="Arial" w:eastAsia="Arial" w:hAnsi="Arial"/>
                <w:sz w:val="18"/>
                <w:szCs w:val="18"/>
                <w:color w:val="auto"/>
                <w:w w:val="99"/>
              </w:rPr>
              <w:t>-90 bps</w:t>
            </w:r>
          </w:p>
        </w:tc>
        <w:tc>
          <w:tcPr>
            <w:tcW w:w="0" w:type="dxa"/>
            <w:vAlign w:val="bottom"/>
          </w:tcPr>
          <w:p>
            <w:pPr>
              <w:spacing w:after="0"/>
              <w:rPr>
                <w:sz w:val="1"/>
                <w:szCs w:val="1"/>
                <w:color w:val="auto"/>
              </w:rPr>
            </w:pPr>
          </w:p>
        </w:tc>
      </w:tr>
    </w:tbl>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n/m = not meaningful</w:t>
      </w:r>
    </w:p>
    <w:p>
      <w:pPr>
        <w:spacing w:after="0" w:line="212" w:lineRule="exact"/>
        <w:rPr>
          <w:sz w:val="20"/>
          <w:szCs w:val="20"/>
          <w:color w:val="auto"/>
        </w:rPr>
      </w:pPr>
    </w:p>
    <w:p>
      <w:pPr>
        <w:ind w:right="140"/>
        <w:spacing w:after="0" w:line="247" w:lineRule="auto"/>
        <w:rPr>
          <w:sz w:val="20"/>
          <w:szCs w:val="20"/>
          <w:color w:val="auto"/>
        </w:rPr>
      </w:pPr>
      <w:r>
        <w:rPr>
          <w:rFonts w:ascii="Arial" w:cs="Arial" w:eastAsia="Arial" w:hAnsi="Arial"/>
          <w:sz w:val="18"/>
          <w:szCs w:val="18"/>
          <w:color w:val="auto"/>
        </w:rPr>
        <w:t>Reservoir Performance revenue of $ 1.81 billion declined 1% sequentially driven by reduced intervention and stimulation activity, partially offset by stronger evaluation activity. Revenue was impacted by lower stimulation and intervention work in Saudi Arabia, which was offset by increased activity in the rest of the Middle East &amp; Asia and North America. Year on year, revenue increased 4% due to higher intervention and stimulation activity, despite lower evaluation revenue.</w:t>
      </w:r>
    </w:p>
    <w:p>
      <w:pPr>
        <w:spacing w:after="0" w:line="174" w:lineRule="exact"/>
        <w:rPr>
          <w:sz w:val="20"/>
          <w:szCs w:val="20"/>
          <w:color w:val="auto"/>
        </w:rPr>
      </w:pPr>
    </w:p>
    <w:p>
      <w:pPr>
        <w:ind w:right="600"/>
        <w:spacing w:after="0" w:line="253" w:lineRule="auto"/>
        <w:rPr>
          <w:sz w:val="20"/>
          <w:szCs w:val="20"/>
          <w:color w:val="auto"/>
        </w:rPr>
      </w:pPr>
      <w:r>
        <w:rPr>
          <w:rFonts w:ascii="Arial" w:cs="Arial" w:eastAsia="Arial" w:hAnsi="Arial"/>
          <w:sz w:val="18"/>
          <w:szCs w:val="18"/>
          <w:color w:val="auto"/>
        </w:rPr>
        <w:t>Reservoir Performance pretax operating margin of 20% expanded 35 bps sequentially, reflecting improved profitability in evaluation services, partially offset by weaker performance in intervention. Year on year, the margin decreased 90 bps due to an unfavorable technology mix.</w:t>
      </w:r>
    </w:p>
    <w:p>
      <w:pPr>
        <w:spacing w:after="0" w:line="2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Well Construction</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6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880" w:type="dxa"/>
            <w:vAlign w:val="bottom"/>
            <w:gridSpan w:val="4"/>
          </w:tcPr>
          <w:p>
            <w:pPr>
              <w:jc w:val="right"/>
              <w:ind w:right="60"/>
              <w:spacing w:after="0"/>
              <w:rPr>
                <w:sz w:val="20"/>
                <w:szCs w:val="20"/>
                <w:color w:val="auto"/>
              </w:rPr>
            </w:pPr>
            <w:r>
              <w:rPr>
                <w:rFonts w:ascii="Arial" w:cs="Arial" w:eastAsia="Arial" w:hAnsi="Arial"/>
                <w:sz w:val="14"/>
                <w:szCs w:val="14"/>
                <w:color w:val="auto"/>
              </w:rPr>
              <w:t>(Stated in millions)</w:t>
            </w:r>
          </w:p>
        </w:tc>
        <w:tc>
          <w:tcPr>
            <w:tcW w:w="0" w:type="dxa"/>
            <w:vAlign w:val="bottom"/>
          </w:tcPr>
          <w:p>
            <w:pPr>
              <w:spacing w:after="0"/>
              <w:rPr>
                <w:sz w:val="1"/>
                <w:szCs w:val="1"/>
                <w:color w:val="auto"/>
              </w:rPr>
            </w:pPr>
          </w:p>
        </w:tc>
      </w:tr>
      <w:tr>
        <w:trPr>
          <w:trHeight w:val="171"/>
        </w:trPr>
        <w:tc>
          <w:tcPr>
            <w:tcW w:w="6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940" w:type="dxa"/>
            <w:vAlign w:val="bottom"/>
            <w:gridSpan w:val="6"/>
          </w:tcPr>
          <w:p>
            <w:pPr>
              <w:jc w:val="right"/>
              <w:spacing w:after="0"/>
              <w:rPr>
                <w:sz w:val="20"/>
                <w:szCs w:val="20"/>
                <w:color w:val="auto"/>
              </w:rPr>
            </w:pPr>
            <w:r>
              <w:rPr>
                <w:rFonts w:ascii="Arial" w:cs="Arial" w:eastAsia="Arial" w:hAnsi="Arial"/>
                <w:sz w:val="14"/>
                <w:szCs w:val="14"/>
                <w:b w:val="1"/>
                <w:bCs w:val="1"/>
                <w:color w:val="auto"/>
              </w:rPr>
              <w:t>Three Months Ended</w:t>
            </w:r>
          </w:p>
        </w:tc>
        <w:tc>
          <w:tcPr>
            <w:tcW w:w="4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880" w:type="dxa"/>
            <w:vAlign w:val="bottom"/>
            <w:gridSpan w:val="4"/>
          </w:tcPr>
          <w:p>
            <w:pPr>
              <w:ind w:left="640"/>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146"/>
        </w:trPr>
        <w:tc>
          <w:tcPr>
            <w:tcW w:w="6240" w:type="dxa"/>
            <w:vAlign w:val="bottom"/>
          </w:tcPr>
          <w:p>
            <w:pPr>
              <w:spacing w:after="0"/>
              <w:rPr>
                <w:sz w:val="12"/>
                <w:szCs w:val="12"/>
                <w:color w:val="auto"/>
              </w:rPr>
            </w:pPr>
          </w:p>
        </w:tc>
        <w:tc>
          <w:tcPr>
            <w:tcW w:w="960" w:type="dxa"/>
            <w:vAlign w:val="bottom"/>
            <w:tcBorders>
              <w:top w:val="single" w:sz="8" w:color="auto"/>
            </w:tcBorders>
            <w:gridSpan w:val="3"/>
          </w:tcPr>
          <w:p>
            <w:pPr>
              <w:jc w:val="center"/>
              <w:ind w:right="400"/>
              <w:spacing w:after="0" w:line="147" w:lineRule="exact"/>
              <w:rPr>
                <w:sz w:val="20"/>
                <w:szCs w:val="20"/>
                <w:color w:val="auto"/>
              </w:rPr>
            </w:pPr>
            <w:r>
              <w:rPr>
                <w:rFonts w:ascii="Arial" w:cs="Arial" w:eastAsia="Arial" w:hAnsi="Arial"/>
                <w:sz w:val="14"/>
                <w:szCs w:val="14"/>
                <w:b w:val="1"/>
                <w:bCs w:val="1"/>
                <w:color w:val="auto"/>
              </w:rPr>
              <w:t>Dec. 31,</w:t>
            </w:r>
          </w:p>
        </w:tc>
        <w:tc>
          <w:tcPr>
            <w:tcW w:w="980" w:type="dxa"/>
            <w:vAlign w:val="bottom"/>
            <w:tcBorders>
              <w:top w:val="single" w:sz="8" w:color="auto"/>
            </w:tcBorders>
            <w:gridSpan w:val="3"/>
          </w:tcPr>
          <w:p>
            <w:pPr>
              <w:jc w:val="right"/>
              <w:ind w:right="400"/>
              <w:spacing w:after="0" w:line="147" w:lineRule="exact"/>
              <w:rPr>
                <w:sz w:val="20"/>
                <w:szCs w:val="20"/>
                <w:color w:val="auto"/>
              </w:rPr>
            </w:pPr>
            <w:r>
              <w:rPr>
                <w:rFonts w:ascii="Arial" w:cs="Arial" w:eastAsia="Arial" w:hAnsi="Arial"/>
                <w:sz w:val="14"/>
                <w:szCs w:val="14"/>
                <w:color w:val="auto"/>
              </w:rPr>
              <w:t>Sept. 30,</w:t>
            </w:r>
          </w:p>
        </w:tc>
        <w:tc>
          <w:tcPr>
            <w:tcW w:w="560" w:type="dxa"/>
            <w:vAlign w:val="bottom"/>
            <w:tcBorders>
              <w:top w:val="single" w:sz="8" w:color="auto"/>
            </w:tcBorders>
            <w:gridSpan w:val="2"/>
          </w:tcPr>
          <w:p>
            <w:pPr>
              <w:jc w:val="center"/>
              <w:spacing w:after="0" w:line="147" w:lineRule="exact"/>
              <w:rPr>
                <w:sz w:val="20"/>
                <w:szCs w:val="20"/>
                <w:color w:val="auto"/>
              </w:rPr>
            </w:pPr>
            <w:r>
              <w:rPr>
                <w:rFonts w:ascii="Arial" w:cs="Arial" w:eastAsia="Arial" w:hAnsi="Arial"/>
                <w:sz w:val="14"/>
                <w:szCs w:val="14"/>
                <w:color w:val="auto"/>
              </w:rPr>
              <w:t>Dec. 31,</w:t>
            </w:r>
          </w:p>
        </w:tc>
        <w:tc>
          <w:tcPr>
            <w:tcW w:w="400" w:type="dxa"/>
            <w:vAlign w:val="bottom"/>
          </w:tcPr>
          <w:p>
            <w:pPr>
              <w:spacing w:after="0"/>
              <w:rPr>
                <w:sz w:val="12"/>
                <w:szCs w:val="12"/>
                <w:color w:val="auto"/>
              </w:rPr>
            </w:pPr>
          </w:p>
        </w:tc>
        <w:tc>
          <w:tcPr>
            <w:tcW w:w="740" w:type="dxa"/>
            <w:vAlign w:val="bottom"/>
            <w:tcBorders>
              <w:top w:val="single" w:sz="8" w:color="auto"/>
            </w:tcBorders>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840" w:type="dxa"/>
            <w:vAlign w:val="bottom"/>
            <w:tcBorders>
              <w:top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6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60" w:type="dxa"/>
            <w:vAlign w:val="bottom"/>
          </w:tcPr>
          <w:p>
            <w:pPr>
              <w:jc w:val="right"/>
              <w:ind w:right="35"/>
              <w:spacing w:after="0"/>
              <w:rPr>
                <w:sz w:val="20"/>
                <w:szCs w:val="20"/>
                <w:color w:val="auto"/>
              </w:rPr>
            </w:pPr>
            <w:r>
              <w:rPr>
                <w:rFonts w:ascii="Arial" w:cs="Arial" w:eastAsia="Arial" w:hAnsi="Arial"/>
                <w:sz w:val="14"/>
                <w:szCs w:val="14"/>
                <w:b w:val="1"/>
                <w:bCs w:val="1"/>
                <w:color w:val="auto"/>
              </w:rPr>
              <w:t>2024</w:t>
            </w:r>
          </w:p>
        </w:tc>
        <w:tc>
          <w:tcPr>
            <w:tcW w:w="4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60" w:type="dxa"/>
            <w:vAlign w:val="bottom"/>
          </w:tcPr>
          <w:p>
            <w:pPr>
              <w:jc w:val="right"/>
              <w:ind w:right="53"/>
              <w:spacing w:after="0"/>
              <w:rPr>
                <w:sz w:val="20"/>
                <w:szCs w:val="20"/>
                <w:color w:val="auto"/>
              </w:rPr>
            </w:pPr>
            <w:r>
              <w:rPr>
                <w:rFonts w:ascii="Arial" w:cs="Arial" w:eastAsia="Arial" w:hAnsi="Arial"/>
                <w:sz w:val="14"/>
                <w:szCs w:val="14"/>
                <w:color w:val="auto"/>
                <w:w w:val="96"/>
              </w:rPr>
              <w:t>2024</w:t>
            </w:r>
          </w:p>
        </w:tc>
        <w:tc>
          <w:tcPr>
            <w:tcW w:w="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60" w:type="dxa"/>
            <w:vAlign w:val="bottom"/>
          </w:tcPr>
          <w:p>
            <w:pPr>
              <w:jc w:val="right"/>
              <w:ind w:right="33"/>
              <w:spacing w:after="0"/>
              <w:rPr>
                <w:sz w:val="20"/>
                <w:szCs w:val="20"/>
                <w:color w:val="auto"/>
              </w:rPr>
            </w:pPr>
            <w:r>
              <w:rPr>
                <w:rFonts w:ascii="Arial" w:cs="Arial" w:eastAsia="Arial" w:hAnsi="Arial"/>
                <w:sz w:val="14"/>
                <w:szCs w:val="14"/>
                <w:color w:val="auto"/>
              </w:rPr>
              <w:t>2023</w:t>
            </w:r>
          </w:p>
        </w:tc>
        <w:tc>
          <w:tcPr>
            <w:tcW w:w="400" w:type="dxa"/>
            <w:vAlign w:val="bottom"/>
          </w:tcPr>
          <w:p>
            <w:pPr>
              <w:spacing w:after="0"/>
              <w:rPr>
                <w:sz w:val="14"/>
                <w:szCs w:val="14"/>
                <w:color w:val="auto"/>
              </w:rPr>
            </w:pPr>
          </w:p>
        </w:tc>
        <w:tc>
          <w:tcPr>
            <w:tcW w:w="740" w:type="dxa"/>
            <w:vAlign w:val="bottom"/>
          </w:tcPr>
          <w:p>
            <w:pPr>
              <w:spacing w:after="0"/>
              <w:rPr>
                <w:sz w:val="20"/>
                <w:szCs w:val="20"/>
                <w:color w:val="auto"/>
              </w:rPr>
            </w:pPr>
            <w:r>
              <w:rPr>
                <w:rFonts w:ascii="Arial" w:cs="Arial" w:eastAsia="Arial" w:hAnsi="Arial"/>
                <w:sz w:val="14"/>
                <w:szCs w:val="14"/>
                <w:b w:val="1"/>
                <w:bCs w:val="1"/>
                <w:color w:val="auto"/>
              </w:rPr>
              <w:t>Sequential</w:t>
            </w:r>
          </w:p>
        </w:tc>
        <w:tc>
          <w:tcPr>
            <w:tcW w:w="240" w:type="dxa"/>
            <w:vAlign w:val="bottom"/>
          </w:tcPr>
          <w:p>
            <w:pPr>
              <w:spacing w:after="0"/>
              <w:rPr>
                <w:sz w:val="14"/>
                <w:szCs w:val="14"/>
                <w:color w:val="auto"/>
              </w:rPr>
            </w:pPr>
          </w:p>
        </w:tc>
        <w:tc>
          <w:tcPr>
            <w:tcW w:w="900" w:type="dxa"/>
            <w:vAlign w:val="bottom"/>
            <w:gridSpan w:val="2"/>
          </w:tcPr>
          <w:p>
            <w:pPr>
              <w:jc w:val="right"/>
              <w:ind w:right="60"/>
              <w:spacing w:after="0"/>
              <w:rPr>
                <w:sz w:val="20"/>
                <w:szCs w:val="20"/>
                <w:color w:val="auto"/>
              </w:rPr>
            </w:pPr>
            <w:r>
              <w:rPr>
                <w:rFonts w:ascii="Arial" w:cs="Arial" w:eastAsia="Arial" w:hAnsi="Arial"/>
                <w:sz w:val="14"/>
                <w:szCs w:val="14"/>
                <w:color w:val="auto"/>
              </w:rPr>
              <w:t>Year-on-year</w:t>
            </w:r>
          </w:p>
        </w:tc>
        <w:tc>
          <w:tcPr>
            <w:tcW w:w="0" w:type="dxa"/>
            <w:vAlign w:val="bottom"/>
          </w:tcPr>
          <w:p>
            <w:pPr>
              <w:spacing w:after="0"/>
              <w:rPr>
                <w:sz w:val="1"/>
                <w:szCs w:val="1"/>
                <w:color w:val="auto"/>
              </w:rPr>
            </w:pPr>
          </w:p>
        </w:tc>
      </w:tr>
      <w:tr>
        <w:trPr>
          <w:trHeight w:val="183"/>
        </w:trPr>
        <w:tc>
          <w:tcPr>
            <w:tcW w:w="6240" w:type="dxa"/>
            <w:vAlign w:val="bottom"/>
            <w:tcBorders>
              <w:top w:val="single" w:sz="8" w:color="CCEEFF"/>
            </w:tcBorders>
            <w:shd w:val="clear" w:color="auto" w:fill="CCEEFF"/>
          </w:tcPr>
          <w:p>
            <w:pPr>
              <w:spacing w:after="0" w:line="182" w:lineRule="exact"/>
              <w:rPr>
                <w:sz w:val="20"/>
                <w:szCs w:val="20"/>
                <w:color w:val="auto"/>
              </w:rPr>
            </w:pPr>
            <w:r>
              <w:rPr>
                <w:rFonts w:ascii="Arial" w:cs="Arial" w:eastAsia="Arial" w:hAnsi="Arial"/>
                <w:sz w:val="18"/>
                <w:szCs w:val="18"/>
                <w:color w:val="auto"/>
              </w:rPr>
              <w:t>Revenue</w:t>
            </w:r>
          </w:p>
        </w:tc>
        <w:tc>
          <w:tcPr>
            <w:tcW w:w="100" w:type="dxa"/>
            <w:vAlign w:val="bottom"/>
            <w:tcBorders>
              <w:top w:val="single" w:sz="8" w:color="auto"/>
            </w:tcBorders>
            <w:shd w:val="clear" w:color="auto" w:fill="CCEEFF"/>
          </w:tcPr>
          <w:p>
            <w:pPr>
              <w:spacing w:after="0"/>
              <w:rPr>
                <w:sz w:val="15"/>
                <w:szCs w:val="15"/>
                <w:color w:val="auto"/>
              </w:rPr>
            </w:pPr>
          </w:p>
        </w:tc>
        <w:tc>
          <w:tcPr>
            <w:tcW w:w="460" w:type="dxa"/>
            <w:vAlign w:val="bottom"/>
            <w:tcBorders>
              <w:top w:val="single" w:sz="8" w:color="auto"/>
            </w:tcBorders>
            <w:shd w:val="clear" w:color="auto" w:fill="CCEEFF"/>
          </w:tcPr>
          <w:p>
            <w:pPr>
              <w:spacing w:after="0"/>
              <w:rPr>
                <w:sz w:val="15"/>
                <w:szCs w:val="15"/>
                <w:color w:val="auto"/>
              </w:rPr>
            </w:pPr>
          </w:p>
        </w:tc>
        <w:tc>
          <w:tcPr>
            <w:tcW w:w="40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460" w:type="dxa"/>
            <w:vAlign w:val="bottom"/>
            <w:tcBorders>
              <w:top w:val="single" w:sz="8" w:color="auto"/>
            </w:tcBorders>
            <w:shd w:val="clear" w:color="auto" w:fill="CCEEFF"/>
          </w:tcPr>
          <w:p>
            <w:pPr>
              <w:spacing w:after="0"/>
              <w:rPr>
                <w:sz w:val="15"/>
                <w:szCs w:val="15"/>
                <w:color w:val="auto"/>
              </w:rPr>
            </w:pPr>
          </w:p>
        </w:tc>
        <w:tc>
          <w:tcPr>
            <w:tcW w:w="40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460" w:type="dxa"/>
            <w:vAlign w:val="bottom"/>
            <w:tcBorders>
              <w:top w:val="single" w:sz="8" w:color="auto"/>
            </w:tcBorders>
            <w:shd w:val="clear" w:color="auto" w:fill="CCEEFF"/>
          </w:tcPr>
          <w:p>
            <w:pPr>
              <w:spacing w:after="0"/>
              <w:rPr>
                <w:sz w:val="15"/>
                <w:szCs w:val="15"/>
                <w:color w:val="auto"/>
              </w:rPr>
            </w:pPr>
          </w:p>
        </w:tc>
        <w:tc>
          <w:tcPr>
            <w:tcW w:w="400" w:type="dxa"/>
            <w:vAlign w:val="bottom"/>
            <w:tcBorders>
              <w:top w:val="single" w:sz="8" w:color="CCEEFF"/>
            </w:tcBorders>
            <w:shd w:val="clear" w:color="auto" w:fill="CCEEFF"/>
          </w:tcPr>
          <w:p>
            <w:pPr>
              <w:spacing w:after="0"/>
              <w:rPr>
                <w:sz w:val="15"/>
                <w:szCs w:val="15"/>
                <w:color w:val="auto"/>
              </w:rPr>
            </w:pPr>
          </w:p>
        </w:tc>
        <w:tc>
          <w:tcPr>
            <w:tcW w:w="740" w:type="dxa"/>
            <w:vAlign w:val="bottom"/>
            <w:tcBorders>
              <w:top w:val="single" w:sz="8" w:color="auto"/>
            </w:tcBorders>
            <w:shd w:val="clear" w:color="auto" w:fill="CCEEFF"/>
          </w:tcPr>
          <w:p>
            <w:pPr>
              <w:spacing w:after="0"/>
              <w:rPr>
                <w:sz w:val="15"/>
                <w:szCs w:val="15"/>
                <w:color w:val="auto"/>
              </w:rPr>
            </w:pPr>
          </w:p>
        </w:tc>
        <w:tc>
          <w:tcPr>
            <w:tcW w:w="240" w:type="dxa"/>
            <w:vAlign w:val="bottom"/>
            <w:tcBorders>
              <w:top w:val="single" w:sz="8" w:color="CCEEFF"/>
            </w:tcBorders>
            <w:shd w:val="clear" w:color="auto" w:fill="CCEEFF"/>
          </w:tcPr>
          <w:p>
            <w:pPr>
              <w:spacing w:after="0"/>
              <w:rPr>
                <w:sz w:val="15"/>
                <w:szCs w:val="15"/>
                <w:color w:val="auto"/>
              </w:rPr>
            </w:pPr>
          </w:p>
        </w:tc>
        <w:tc>
          <w:tcPr>
            <w:tcW w:w="840" w:type="dxa"/>
            <w:vAlign w:val="bottom"/>
            <w:tcBorders>
              <w:top w:val="single" w:sz="8" w:color="auto"/>
            </w:tcBorders>
            <w:shd w:val="clear" w:color="auto" w:fill="CCEEFF"/>
          </w:tcPr>
          <w:p>
            <w:pPr>
              <w:spacing w:after="0"/>
              <w:rPr>
                <w:sz w:val="15"/>
                <w:szCs w:val="15"/>
                <w:color w:val="auto"/>
              </w:rPr>
            </w:pPr>
          </w:p>
        </w:tc>
        <w:tc>
          <w:tcPr>
            <w:tcW w:w="6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6240" w:type="dxa"/>
            <w:vAlign w:val="bottom"/>
          </w:tcPr>
          <w:p>
            <w:pPr>
              <w:ind w:left="360"/>
              <w:spacing w:after="0" w:line="202" w:lineRule="exact"/>
              <w:rPr>
                <w:sz w:val="20"/>
                <w:szCs w:val="20"/>
                <w:color w:val="auto"/>
              </w:rPr>
            </w:pPr>
            <w:r>
              <w:rPr>
                <w:rFonts w:ascii="Arial" w:cs="Arial" w:eastAsia="Arial" w:hAnsi="Arial"/>
                <w:sz w:val="18"/>
                <w:szCs w:val="18"/>
                <w:color w:val="auto"/>
              </w:rPr>
              <w:t>International</w:t>
            </w:r>
          </w:p>
        </w:tc>
        <w:tc>
          <w:tcPr>
            <w:tcW w:w="100" w:type="dxa"/>
            <w:vAlign w:val="bottom"/>
          </w:tcPr>
          <w:p>
            <w:pPr>
              <w:jc w:val="right"/>
              <w:spacing w:after="0" w:line="202" w:lineRule="exact"/>
              <w:rPr>
                <w:sz w:val="20"/>
                <w:szCs w:val="20"/>
                <w:color w:val="auto"/>
              </w:rPr>
            </w:pPr>
            <w:r>
              <w:rPr>
                <w:rFonts w:ascii="Arial" w:cs="Arial" w:eastAsia="Arial" w:hAnsi="Arial"/>
                <w:sz w:val="18"/>
                <w:szCs w:val="18"/>
                <w:b w:val="1"/>
                <w:bCs w:val="1"/>
                <w:color w:val="auto"/>
                <w:w w:val="79"/>
              </w:rPr>
              <w:t>$</w:t>
            </w:r>
          </w:p>
        </w:tc>
        <w:tc>
          <w:tcPr>
            <w:tcW w:w="860" w:type="dxa"/>
            <w:vAlign w:val="bottom"/>
            <w:gridSpan w:val="2"/>
          </w:tcPr>
          <w:p>
            <w:pPr>
              <w:jc w:val="right"/>
              <w:ind w:right="400"/>
              <w:spacing w:after="0" w:line="202" w:lineRule="exact"/>
              <w:rPr>
                <w:sz w:val="20"/>
                <w:szCs w:val="20"/>
                <w:color w:val="auto"/>
              </w:rPr>
            </w:pPr>
            <w:r>
              <w:rPr>
                <w:rFonts w:ascii="Arial" w:cs="Arial" w:eastAsia="Arial" w:hAnsi="Arial"/>
                <w:sz w:val="18"/>
                <w:szCs w:val="18"/>
                <w:b w:val="1"/>
                <w:bCs w:val="1"/>
                <w:color w:val="auto"/>
                <w:w w:val="97"/>
              </w:rPr>
              <w:t>2,625</w:t>
            </w:r>
          </w:p>
        </w:tc>
        <w:tc>
          <w:tcPr>
            <w:tcW w:w="120" w:type="dxa"/>
            <w:vAlign w:val="bottom"/>
          </w:tcPr>
          <w:p>
            <w:pPr>
              <w:jc w:val="right"/>
              <w:spacing w:after="0" w:line="202" w:lineRule="exact"/>
              <w:rPr>
                <w:sz w:val="20"/>
                <w:szCs w:val="20"/>
                <w:color w:val="auto"/>
              </w:rPr>
            </w:pPr>
            <w:r>
              <w:rPr>
                <w:rFonts w:ascii="Arial" w:cs="Arial" w:eastAsia="Arial" w:hAnsi="Arial"/>
                <w:sz w:val="18"/>
                <w:szCs w:val="18"/>
                <w:color w:val="auto"/>
                <w:w w:val="79"/>
              </w:rPr>
              <w:t>$</w:t>
            </w:r>
          </w:p>
        </w:tc>
        <w:tc>
          <w:tcPr>
            <w:tcW w:w="860" w:type="dxa"/>
            <w:vAlign w:val="bottom"/>
            <w:gridSpan w:val="2"/>
          </w:tcPr>
          <w:p>
            <w:pPr>
              <w:jc w:val="right"/>
              <w:ind w:right="400"/>
              <w:spacing w:after="0" w:line="202" w:lineRule="exact"/>
              <w:rPr>
                <w:sz w:val="20"/>
                <w:szCs w:val="20"/>
                <w:color w:val="auto"/>
              </w:rPr>
            </w:pPr>
            <w:r>
              <w:rPr>
                <w:rFonts w:ascii="Arial" w:cs="Arial" w:eastAsia="Arial" w:hAnsi="Arial"/>
                <w:sz w:val="18"/>
                <w:szCs w:val="18"/>
                <w:color w:val="auto"/>
                <w:w w:val="97"/>
              </w:rPr>
              <w:t>2,675</w:t>
            </w:r>
          </w:p>
        </w:tc>
        <w:tc>
          <w:tcPr>
            <w:tcW w:w="100" w:type="dxa"/>
            <w:vAlign w:val="bottom"/>
          </w:tcPr>
          <w:p>
            <w:pPr>
              <w:jc w:val="right"/>
              <w:spacing w:after="0" w:line="202" w:lineRule="exact"/>
              <w:rPr>
                <w:sz w:val="20"/>
                <w:szCs w:val="20"/>
                <w:color w:val="auto"/>
              </w:rPr>
            </w:pPr>
            <w:r>
              <w:rPr>
                <w:rFonts w:ascii="Arial" w:cs="Arial" w:eastAsia="Arial" w:hAnsi="Arial"/>
                <w:sz w:val="18"/>
                <w:szCs w:val="18"/>
                <w:color w:val="auto"/>
                <w:w w:val="79"/>
              </w:rPr>
              <w:t>$</w:t>
            </w:r>
          </w:p>
        </w:tc>
        <w:tc>
          <w:tcPr>
            <w:tcW w:w="860" w:type="dxa"/>
            <w:vAlign w:val="bottom"/>
            <w:gridSpan w:val="2"/>
          </w:tcPr>
          <w:p>
            <w:pPr>
              <w:jc w:val="right"/>
              <w:ind w:right="400"/>
              <w:spacing w:after="0" w:line="202" w:lineRule="exact"/>
              <w:rPr>
                <w:sz w:val="20"/>
                <w:szCs w:val="20"/>
                <w:color w:val="auto"/>
              </w:rPr>
            </w:pPr>
            <w:r>
              <w:rPr>
                <w:rFonts w:ascii="Arial" w:cs="Arial" w:eastAsia="Arial" w:hAnsi="Arial"/>
                <w:sz w:val="18"/>
                <w:szCs w:val="18"/>
                <w:color w:val="auto"/>
                <w:w w:val="97"/>
              </w:rPr>
              <w:t>2,748</w:t>
            </w:r>
          </w:p>
        </w:tc>
        <w:tc>
          <w:tcPr>
            <w:tcW w:w="740" w:type="dxa"/>
            <w:vAlign w:val="bottom"/>
          </w:tcPr>
          <w:p>
            <w:pPr>
              <w:jc w:val="center"/>
              <w:spacing w:after="0" w:line="202" w:lineRule="exact"/>
              <w:rPr>
                <w:sz w:val="20"/>
                <w:szCs w:val="20"/>
                <w:color w:val="auto"/>
              </w:rPr>
            </w:pPr>
            <w:r>
              <w:rPr>
                <w:rFonts w:ascii="Arial" w:cs="Arial" w:eastAsia="Arial" w:hAnsi="Arial"/>
                <w:sz w:val="18"/>
                <w:szCs w:val="18"/>
                <w:b w:val="1"/>
                <w:bCs w:val="1"/>
                <w:color w:val="auto"/>
                <w:w w:val="99"/>
              </w:rPr>
              <w:t>-2%</w:t>
            </w:r>
          </w:p>
        </w:tc>
        <w:tc>
          <w:tcPr>
            <w:tcW w:w="1080" w:type="dxa"/>
            <w:vAlign w:val="bottom"/>
            <w:gridSpan w:val="2"/>
          </w:tcPr>
          <w:p>
            <w:pPr>
              <w:jc w:val="center"/>
              <w:ind w:left="190"/>
              <w:spacing w:after="0" w:line="202" w:lineRule="exact"/>
              <w:rPr>
                <w:sz w:val="20"/>
                <w:szCs w:val="20"/>
                <w:color w:val="auto"/>
              </w:rPr>
            </w:pPr>
            <w:r>
              <w:rPr>
                <w:rFonts w:ascii="Arial" w:cs="Arial" w:eastAsia="Arial" w:hAnsi="Arial"/>
                <w:sz w:val="18"/>
                <w:szCs w:val="18"/>
                <w:color w:val="auto"/>
                <w:w w:val="99"/>
              </w:rPr>
              <w:t>-4%</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240" w:type="dxa"/>
            <w:vAlign w:val="bottom"/>
            <w:shd w:val="clear" w:color="auto" w:fill="CCEEFF"/>
          </w:tcPr>
          <w:p>
            <w:pPr>
              <w:ind w:left="360"/>
              <w:spacing w:after="0" w:line="202" w:lineRule="exact"/>
              <w:rPr>
                <w:sz w:val="20"/>
                <w:szCs w:val="20"/>
                <w:color w:val="auto"/>
              </w:rPr>
            </w:pPr>
            <w:r>
              <w:rPr>
                <w:rFonts w:ascii="Arial" w:cs="Arial" w:eastAsia="Arial" w:hAnsi="Arial"/>
                <w:sz w:val="18"/>
                <w:szCs w:val="18"/>
                <w:color w:val="auto"/>
              </w:rPr>
              <w:t>North America</w:t>
            </w:r>
          </w:p>
        </w:tc>
        <w:tc>
          <w:tcPr>
            <w:tcW w:w="10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400"/>
              <w:spacing w:after="0" w:line="202" w:lineRule="exact"/>
              <w:rPr>
                <w:sz w:val="20"/>
                <w:szCs w:val="20"/>
                <w:color w:val="auto"/>
              </w:rPr>
            </w:pPr>
            <w:r>
              <w:rPr>
                <w:rFonts w:ascii="Arial" w:cs="Arial" w:eastAsia="Arial" w:hAnsi="Arial"/>
                <w:sz w:val="18"/>
                <w:szCs w:val="18"/>
                <w:b w:val="1"/>
                <w:bCs w:val="1"/>
                <w:color w:val="auto"/>
              </w:rPr>
              <w:t>583</w:t>
            </w:r>
          </w:p>
        </w:tc>
        <w:tc>
          <w:tcPr>
            <w:tcW w:w="12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400"/>
              <w:spacing w:after="0" w:line="202" w:lineRule="exact"/>
              <w:rPr>
                <w:sz w:val="20"/>
                <w:szCs w:val="20"/>
                <w:color w:val="auto"/>
              </w:rPr>
            </w:pPr>
            <w:r>
              <w:rPr>
                <w:rFonts w:ascii="Arial" w:cs="Arial" w:eastAsia="Arial" w:hAnsi="Arial"/>
                <w:sz w:val="18"/>
                <w:szCs w:val="18"/>
                <w:color w:val="auto"/>
              </w:rPr>
              <w:t>581</w:t>
            </w:r>
          </w:p>
        </w:tc>
        <w:tc>
          <w:tcPr>
            <w:tcW w:w="10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400"/>
              <w:spacing w:after="0" w:line="202" w:lineRule="exact"/>
              <w:rPr>
                <w:sz w:val="20"/>
                <w:szCs w:val="20"/>
                <w:color w:val="auto"/>
              </w:rPr>
            </w:pPr>
            <w:r>
              <w:rPr>
                <w:rFonts w:ascii="Arial" w:cs="Arial" w:eastAsia="Arial" w:hAnsi="Arial"/>
                <w:sz w:val="18"/>
                <w:szCs w:val="18"/>
                <w:color w:val="auto"/>
              </w:rPr>
              <w:t>614</w:t>
            </w:r>
          </w:p>
        </w:tc>
        <w:tc>
          <w:tcPr>
            <w:tcW w:w="740" w:type="dxa"/>
            <w:vAlign w:val="bottom"/>
            <w:shd w:val="clear" w:color="auto" w:fill="CCEEFF"/>
          </w:tcPr>
          <w:p>
            <w:pPr>
              <w:jc w:val="center"/>
              <w:spacing w:after="0" w:line="202" w:lineRule="exact"/>
              <w:rPr>
                <w:sz w:val="20"/>
                <w:szCs w:val="20"/>
                <w:color w:val="auto"/>
              </w:rPr>
            </w:pPr>
            <w:r>
              <w:rPr>
                <w:rFonts w:ascii="Arial" w:cs="Arial" w:eastAsia="Arial" w:hAnsi="Arial"/>
                <w:sz w:val="18"/>
                <w:szCs w:val="18"/>
                <w:b w:val="1"/>
                <w:bCs w:val="1"/>
                <w:color w:val="auto"/>
                <w:w w:val="88"/>
              </w:rPr>
              <w:t>— </w:t>
            </w:r>
          </w:p>
        </w:tc>
        <w:tc>
          <w:tcPr>
            <w:tcW w:w="1080" w:type="dxa"/>
            <w:vAlign w:val="bottom"/>
            <w:gridSpan w:val="2"/>
            <w:shd w:val="clear" w:color="auto" w:fill="CCEEFF"/>
          </w:tcPr>
          <w:p>
            <w:pPr>
              <w:jc w:val="center"/>
              <w:ind w:left="190"/>
              <w:spacing w:after="0" w:line="202" w:lineRule="exact"/>
              <w:rPr>
                <w:sz w:val="20"/>
                <w:szCs w:val="20"/>
                <w:color w:val="auto"/>
              </w:rPr>
            </w:pPr>
            <w:r>
              <w:rPr>
                <w:rFonts w:ascii="Arial" w:cs="Arial" w:eastAsia="Arial" w:hAnsi="Arial"/>
                <w:sz w:val="18"/>
                <w:szCs w:val="18"/>
                <w:color w:val="auto"/>
                <w:w w:val="99"/>
              </w:rPr>
              <w:t>-5%</w:t>
            </w: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240" w:type="dxa"/>
            <w:vAlign w:val="bottom"/>
          </w:tcPr>
          <w:p>
            <w:pPr>
              <w:ind w:left="360"/>
              <w:spacing w:after="0" w:line="202" w:lineRule="exact"/>
              <w:rPr>
                <w:sz w:val="20"/>
                <w:szCs w:val="20"/>
                <w:color w:val="auto"/>
              </w:rPr>
            </w:pPr>
            <w:r>
              <w:rPr>
                <w:rFonts w:ascii="Arial" w:cs="Arial" w:eastAsia="Arial" w:hAnsi="Arial"/>
                <w:sz w:val="18"/>
                <w:szCs w:val="18"/>
                <w:color w:val="auto"/>
              </w:rPr>
              <w:t>Other</w:t>
            </w:r>
          </w:p>
        </w:tc>
        <w:tc>
          <w:tcPr>
            <w:tcW w:w="100" w:type="dxa"/>
            <w:vAlign w:val="bottom"/>
          </w:tcPr>
          <w:p>
            <w:pPr>
              <w:spacing w:after="0"/>
              <w:rPr>
                <w:sz w:val="17"/>
                <w:szCs w:val="17"/>
                <w:color w:val="auto"/>
              </w:rPr>
            </w:pPr>
          </w:p>
        </w:tc>
        <w:tc>
          <w:tcPr>
            <w:tcW w:w="860" w:type="dxa"/>
            <w:vAlign w:val="bottom"/>
            <w:gridSpan w:val="2"/>
          </w:tcPr>
          <w:p>
            <w:pPr>
              <w:jc w:val="right"/>
              <w:ind w:right="400"/>
              <w:spacing w:after="0" w:line="202" w:lineRule="exact"/>
              <w:rPr>
                <w:sz w:val="20"/>
                <w:szCs w:val="20"/>
                <w:color w:val="auto"/>
              </w:rPr>
            </w:pPr>
            <w:r>
              <w:rPr>
                <w:rFonts w:ascii="Arial" w:cs="Arial" w:eastAsia="Arial" w:hAnsi="Arial"/>
                <w:sz w:val="18"/>
                <w:szCs w:val="18"/>
                <w:b w:val="1"/>
                <w:bCs w:val="1"/>
                <w:color w:val="auto"/>
              </w:rPr>
              <w:t>59</w:t>
            </w:r>
          </w:p>
        </w:tc>
        <w:tc>
          <w:tcPr>
            <w:tcW w:w="120" w:type="dxa"/>
            <w:vAlign w:val="bottom"/>
          </w:tcPr>
          <w:p>
            <w:pPr>
              <w:spacing w:after="0"/>
              <w:rPr>
                <w:sz w:val="17"/>
                <w:szCs w:val="17"/>
                <w:color w:val="auto"/>
              </w:rPr>
            </w:pPr>
          </w:p>
        </w:tc>
        <w:tc>
          <w:tcPr>
            <w:tcW w:w="860" w:type="dxa"/>
            <w:vAlign w:val="bottom"/>
            <w:gridSpan w:val="2"/>
          </w:tcPr>
          <w:p>
            <w:pPr>
              <w:jc w:val="right"/>
              <w:ind w:right="400"/>
              <w:spacing w:after="0" w:line="202" w:lineRule="exact"/>
              <w:rPr>
                <w:sz w:val="20"/>
                <w:szCs w:val="20"/>
                <w:color w:val="auto"/>
              </w:rPr>
            </w:pPr>
            <w:r>
              <w:rPr>
                <w:rFonts w:ascii="Arial" w:cs="Arial" w:eastAsia="Arial" w:hAnsi="Arial"/>
                <w:sz w:val="18"/>
                <w:szCs w:val="18"/>
                <w:color w:val="auto"/>
              </w:rPr>
              <w:t>56</w:t>
            </w:r>
          </w:p>
        </w:tc>
        <w:tc>
          <w:tcPr>
            <w:tcW w:w="100" w:type="dxa"/>
            <w:vAlign w:val="bottom"/>
          </w:tcPr>
          <w:p>
            <w:pPr>
              <w:spacing w:after="0"/>
              <w:rPr>
                <w:sz w:val="17"/>
                <w:szCs w:val="17"/>
                <w:color w:val="auto"/>
              </w:rPr>
            </w:pPr>
          </w:p>
        </w:tc>
        <w:tc>
          <w:tcPr>
            <w:tcW w:w="860" w:type="dxa"/>
            <w:vAlign w:val="bottom"/>
            <w:gridSpan w:val="2"/>
          </w:tcPr>
          <w:p>
            <w:pPr>
              <w:jc w:val="right"/>
              <w:ind w:right="400"/>
              <w:spacing w:after="0" w:line="202" w:lineRule="exact"/>
              <w:rPr>
                <w:sz w:val="20"/>
                <w:szCs w:val="20"/>
                <w:color w:val="auto"/>
              </w:rPr>
            </w:pPr>
            <w:r>
              <w:rPr>
                <w:rFonts w:ascii="Arial" w:cs="Arial" w:eastAsia="Arial" w:hAnsi="Arial"/>
                <w:sz w:val="18"/>
                <w:szCs w:val="18"/>
                <w:color w:val="auto"/>
              </w:rPr>
              <w:t>64</w:t>
            </w:r>
          </w:p>
        </w:tc>
        <w:tc>
          <w:tcPr>
            <w:tcW w:w="740" w:type="dxa"/>
            <w:vAlign w:val="bottom"/>
          </w:tcPr>
          <w:p>
            <w:pPr>
              <w:jc w:val="center"/>
              <w:spacing w:after="0" w:line="202" w:lineRule="exact"/>
              <w:rPr>
                <w:sz w:val="20"/>
                <w:szCs w:val="20"/>
                <w:color w:val="auto"/>
              </w:rPr>
            </w:pPr>
            <w:r>
              <w:rPr>
                <w:rFonts w:ascii="Arial" w:cs="Arial" w:eastAsia="Arial" w:hAnsi="Arial"/>
                <w:sz w:val="18"/>
                <w:szCs w:val="18"/>
                <w:b w:val="1"/>
                <w:bCs w:val="1"/>
                <w:color w:val="auto"/>
                <w:w w:val="99"/>
              </w:rPr>
              <w:t>n/m</w:t>
            </w:r>
          </w:p>
        </w:tc>
        <w:tc>
          <w:tcPr>
            <w:tcW w:w="240" w:type="dxa"/>
            <w:vAlign w:val="bottom"/>
          </w:tcPr>
          <w:p>
            <w:pPr>
              <w:spacing w:after="0"/>
              <w:rPr>
                <w:sz w:val="17"/>
                <w:szCs w:val="17"/>
                <w:color w:val="auto"/>
              </w:rPr>
            </w:pPr>
          </w:p>
        </w:tc>
        <w:tc>
          <w:tcPr>
            <w:tcW w:w="900" w:type="dxa"/>
            <w:vAlign w:val="bottom"/>
            <w:gridSpan w:val="2"/>
          </w:tcPr>
          <w:p>
            <w:pPr>
              <w:jc w:val="center"/>
              <w:spacing w:after="0" w:line="202" w:lineRule="exact"/>
              <w:rPr>
                <w:sz w:val="20"/>
                <w:szCs w:val="20"/>
                <w:color w:val="auto"/>
              </w:rPr>
            </w:pPr>
            <w:r>
              <w:rPr>
                <w:rFonts w:ascii="Arial" w:cs="Arial" w:eastAsia="Arial" w:hAnsi="Arial"/>
                <w:sz w:val="18"/>
                <w:szCs w:val="18"/>
                <w:color w:val="auto"/>
                <w:w w:val="99"/>
              </w:rPr>
              <w:t>n/m</w:t>
            </w:r>
          </w:p>
        </w:tc>
        <w:tc>
          <w:tcPr>
            <w:tcW w:w="0" w:type="dxa"/>
            <w:vAlign w:val="bottom"/>
          </w:tcPr>
          <w:p>
            <w:pPr>
              <w:spacing w:after="0"/>
              <w:rPr>
                <w:sz w:val="1"/>
                <w:szCs w:val="1"/>
                <w:color w:val="auto"/>
              </w:rPr>
            </w:pPr>
          </w:p>
        </w:tc>
      </w:tr>
      <w:tr>
        <w:trPr>
          <w:trHeight w:val="27"/>
        </w:trPr>
        <w:tc>
          <w:tcPr>
            <w:tcW w:w="62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2"/>
        </w:trPr>
        <w:tc>
          <w:tcPr>
            <w:tcW w:w="624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b w:val="1"/>
                <w:bCs w:val="1"/>
                <w:u w:val="single" w:color="auto"/>
                <w:color w:val="auto"/>
                <w:w w:val="79"/>
              </w:rPr>
              <w:t>$</w:t>
            </w:r>
          </w:p>
        </w:tc>
        <w:tc>
          <w:tcPr>
            <w:tcW w:w="860" w:type="dxa"/>
            <w:vAlign w:val="bottom"/>
            <w:gridSpan w:val="2"/>
            <w:shd w:val="clear" w:color="auto" w:fill="CCEEFF"/>
          </w:tcPr>
          <w:p>
            <w:pPr>
              <w:jc w:val="right"/>
              <w:ind w:right="400"/>
              <w:spacing w:after="0" w:line="202" w:lineRule="exact"/>
              <w:rPr>
                <w:sz w:val="20"/>
                <w:szCs w:val="20"/>
                <w:color w:val="auto"/>
              </w:rPr>
            </w:pPr>
            <w:r>
              <w:rPr>
                <w:rFonts w:ascii="Arial" w:cs="Arial" w:eastAsia="Arial" w:hAnsi="Arial"/>
                <w:sz w:val="18"/>
                <w:szCs w:val="18"/>
                <w:b w:val="1"/>
                <w:bCs w:val="1"/>
                <w:color w:val="auto"/>
                <w:w w:val="97"/>
              </w:rPr>
              <w:t>3,267</w:t>
            </w:r>
          </w:p>
        </w:tc>
        <w:tc>
          <w:tcPr>
            <w:tcW w:w="1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u w:val="single" w:color="auto"/>
                <w:color w:val="auto"/>
                <w:w w:val="79"/>
              </w:rPr>
              <w:t>$</w:t>
            </w:r>
          </w:p>
        </w:tc>
        <w:tc>
          <w:tcPr>
            <w:tcW w:w="860" w:type="dxa"/>
            <w:vAlign w:val="bottom"/>
            <w:gridSpan w:val="2"/>
            <w:shd w:val="clear" w:color="auto" w:fill="CCEEFF"/>
          </w:tcPr>
          <w:p>
            <w:pPr>
              <w:jc w:val="right"/>
              <w:ind w:right="400"/>
              <w:spacing w:after="0" w:line="202" w:lineRule="exact"/>
              <w:rPr>
                <w:sz w:val="20"/>
                <w:szCs w:val="20"/>
                <w:color w:val="auto"/>
              </w:rPr>
            </w:pPr>
            <w:r>
              <w:rPr>
                <w:rFonts w:ascii="Arial" w:cs="Arial" w:eastAsia="Arial" w:hAnsi="Arial"/>
                <w:sz w:val="18"/>
                <w:szCs w:val="18"/>
                <w:color w:val="auto"/>
                <w:w w:val="97"/>
              </w:rPr>
              <w:t>3,312</w:t>
            </w:r>
          </w:p>
        </w:tc>
        <w:tc>
          <w:tcPr>
            <w:tcW w:w="1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u w:val="single" w:color="auto"/>
                <w:color w:val="auto"/>
                <w:w w:val="79"/>
              </w:rPr>
              <w:t>$</w:t>
            </w:r>
          </w:p>
        </w:tc>
        <w:tc>
          <w:tcPr>
            <w:tcW w:w="860" w:type="dxa"/>
            <w:vAlign w:val="bottom"/>
            <w:gridSpan w:val="2"/>
            <w:shd w:val="clear" w:color="auto" w:fill="CCEEFF"/>
          </w:tcPr>
          <w:p>
            <w:pPr>
              <w:jc w:val="right"/>
              <w:ind w:right="400"/>
              <w:spacing w:after="0" w:line="202" w:lineRule="exact"/>
              <w:rPr>
                <w:sz w:val="20"/>
                <w:szCs w:val="20"/>
                <w:color w:val="auto"/>
              </w:rPr>
            </w:pPr>
            <w:r>
              <w:rPr>
                <w:rFonts w:ascii="Arial" w:cs="Arial" w:eastAsia="Arial" w:hAnsi="Arial"/>
                <w:sz w:val="18"/>
                <w:szCs w:val="18"/>
                <w:color w:val="auto"/>
                <w:w w:val="97"/>
              </w:rPr>
              <w:t>3,426</w:t>
            </w:r>
          </w:p>
        </w:tc>
        <w:tc>
          <w:tcPr>
            <w:tcW w:w="740" w:type="dxa"/>
            <w:vAlign w:val="bottom"/>
            <w:shd w:val="clear" w:color="auto" w:fill="CCEEFF"/>
          </w:tcPr>
          <w:p>
            <w:pPr>
              <w:jc w:val="center"/>
              <w:spacing w:after="0" w:line="202" w:lineRule="exact"/>
              <w:rPr>
                <w:sz w:val="20"/>
                <w:szCs w:val="20"/>
                <w:color w:val="auto"/>
              </w:rPr>
            </w:pPr>
            <w:r>
              <w:rPr>
                <w:rFonts w:ascii="Arial" w:cs="Arial" w:eastAsia="Arial" w:hAnsi="Arial"/>
                <w:sz w:val="18"/>
                <w:szCs w:val="18"/>
                <w:b w:val="1"/>
                <w:bCs w:val="1"/>
                <w:color w:val="auto"/>
                <w:w w:val="99"/>
              </w:rPr>
              <w:t>-1%</w:t>
            </w:r>
          </w:p>
        </w:tc>
        <w:tc>
          <w:tcPr>
            <w:tcW w:w="1080" w:type="dxa"/>
            <w:vAlign w:val="bottom"/>
            <w:gridSpan w:val="2"/>
            <w:shd w:val="clear" w:color="auto" w:fill="CCEEFF"/>
          </w:tcPr>
          <w:p>
            <w:pPr>
              <w:jc w:val="center"/>
              <w:ind w:left="190"/>
              <w:spacing w:after="0" w:line="202" w:lineRule="exact"/>
              <w:rPr>
                <w:sz w:val="20"/>
                <w:szCs w:val="20"/>
                <w:color w:val="auto"/>
              </w:rPr>
            </w:pPr>
            <w:r>
              <w:rPr>
                <w:rFonts w:ascii="Arial" w:cs="Arial" w:eastAsia="Arial" w:hAnsi="Arial"/>
                <w:sz w:val="18"/>
                <w:szCs w:val="18"/>
                <w:color w:val="auto"/>
                <w:w w:val="99"/>
              </w:rPr>
              <w:t>-5%</w:t>
            </w: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240" w:type="dxa"/>
            <w:vAlign w:val="bottom"/>
            <w:vMerge w:val="restart"/>
          </w:tcPr>
          <w:p>
            <w:pPr>
              <w:spacing w:after="0"/>
              <w:rPr>
                <w:sz w:val="20"/>
                <w:szCs w:val="20"/>
                <w:color w:val="auto"/>
              </w:rPr>
            </w:pPr>
            <w:r>
              <w:rPr>
                <w:rFonts w:ascii="Arial" w:cs="Arial" w:eastAsia="Arial" w:hAnsi="Arial"/>
                <w:sz w:val="18"/>
                <w:szCs w:val="18"/>
                <w:color w:val="auto"/>
              </w:rPr>
              <w:t>Pretax operating income</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6240" w:type="dxa"/>
            <w:vAlign w:val="bottom"/>
            <w:vMerge w:val="continue"/>
          </w:tcPr>
          <w:p>
            <w:pPr>
              <w:spacing w:after="0"/>
              <w:rPr>
                <w:sz w:val="17"/>
                <w:szCs w:val="17"/>
                <w:color w:val="auto"/>
              </w:rPr>
            </w:pPr>
          </w:p>
        </w:tc>
        <w:tc>
          <w:tcPr>
            <w:tcW w:w="100" w:type="dxa"/>
            <w:vAlign w:val="bottom"/>
          </w:tcPr>
          <w:p>
            <w:pPr>
              <w:jc w:val="right"/>
              <w:spacing w:after="0" w:line="196" w:lineRule="exact"/>
              <w:rPr>
                <w:sz w:val="20"/>
                <w:szCs w:val="20"/>
                <w:color w:val="auto"/>
              </w:rPr>
            </w:pPr>
            <w:r>
              <w:rPr>
                <w:rFonts w:ascii="Arial" w:cs="Arial" w:eastAsia="Arial" w:hAnsi="Arial"/>
                <w:sz w:val="18"/>
                <w:szCs w:val="18"/>
                <w:b w:val="1"/>
                <w:bCs w:val="1"/>
                <w:color w:val="auto"/>
                <w:w w:val="79"/>
              </w:rPr>
              <w:t>$</w:t>
            </w:r>
          </w:p>
        </w:tc>
        <w:tc>
          <w:tcPr>
            <w:tcW w:w="460" w:type="dxa"/>
            <w:vAlign w:val="bottom"/>
          </w:tcPr>
          <w:p>
            <w:pPr>
              <w:jc w:val="right"/>
              <w:spacing w:after="0" w:line="196" w:lineRule="exact"/>
              <w:rPr>
                <w:sz w:val="20"/>
                <w:szCs w:val="20"/>
                <w:color w:val="auto"/>
              </w:rPr>
            </w:pPr>
            <w:r>
              <w:rPr>
                <w:rFonts w:ascii="Arial" w:cs="Arial" w:eastAsia="Arial" w:hAnsi="Arial"/>
                <w:sz w:val="18"/>
                <w:szCs w:val="18"/>
                <w:b w:val="1"/>
                <w:bCs w:val="1"/>
                <w:color w:val="auto"/>
              </w:rPr>
              <w:t>681</w:t>
            </w:r>
          </w:p>
        </w:tc>
        <w:tc>
          <w:tcPr>
            <w:tcW w:w="400" w:type="dxa"/>
            <w:vAlign w:val="bottom"/>
          </w:tcPr>
          <w:p>
            <w:pPr>
              <w:spacing w:after="0"/>
              <w:rPr>
                <w:sz w:val="17"/>
                <w:szCs w:val="17"/>
                <w:color w:val="auto"/>
              </w:rPr>
            </w:pPr>
          </w:p>
        </w:tc>
        <w:tc>
          <w:tcPr>
            <w:tcW w:w="120" w:type="dxa"/>
            <w:vAlign w:val="bottom"/>
          </w:tcPr>
          <w:p>
            <w:pPr>
              <w:jc w:val="right"/>
              <w:spacing w:after="0" w:line="196" w:lineRule="exact"/>
              <w:rPr>
                <w:sz w:val="20"/>
                <w:szCs w:val="20"/>
                <w:color w:val="auto"/>
              </w:rPr>
            </w:pPr>
            <w:r>
              <w:rPr>
                <w:rFonts w:ascii="Arial" w:cs="Arial" w:eastAsia="Arial" w:hAnsi="Arial"/>
                <w:sz w:val="18"/>
                <w:szCs w:val="18"/>
                <w:color w:val="auto"/>
                <w:w w:val="79"/>
              </w:rPr>
              <w:t>$</w:t>
            </w:r>
          </w:p>
        </w:tc>
        <w:tc>
          <w:tcPr>
            <w:tcW w:w="460" w:type="dxa"/>
            <w:vAlign w:val="bottom"/>
          </w:tcPr>
          <w:p>
            <w:pPr>
              <w:jc w:val="right"/>
              <w:spacing w:after="0" w:line="196" w:lineRule="exact"/>
              <w:rPr>
                <w:sz w:val="20"/>
                <w:szCs w:val="20"/>
                <w:color w:val="auto"/>
              </w:rPr>
            </w:pPr>
            <w:r>
              <w:rPr>
                <w:rFonts w:ascii="Arial" w:cs="Arial" w:eastAsia="Arial" w:hAnsi="Arial"/>
                <w:sz w:val="18"/>
                <w:szCs w:val="18"/>
                <w:color w:val="auto"/>
              </w:rPr>
              <w:t>714</w:t>
            </w:r>
          </w:p>
        </w:tc>
        <w:tc>
          <w:tcPr>
            <w:tcW w:w="400" w:type="dxa"/>
            <w:vAlign w:val="bottom"/>
          </w:tcPr>
          <w:p>
            <w:pPr>
              <w:spacing w:after="0"/>
              <w:rPr>
                <w:sz w:val="17"/>
                <w:szCs w:val="17"/>
                <w:color w:val="auto"/>
              </w:rPr>
            </w:pPr>
          </w:p>
        </w:tc>
        <w:tc>
          <w:tcPr>
            <w:tcW w:w="100" w:type="dxa"/>
            <w:vAlign w:val="bottom"/>
          </w:tcPr>
          <w:p>
            <w:pPr>
              <w:jc w:val="right"/>
              <w:spacing w:after="0" w:line="196" w:lineRule="exact"/>
              <w:rPr>
                <w:sz w:val="20"/>
                <w:szCs w:val="20"/>
                <w:color w:val="auto"/>
              </w:rPr>
            </w:pPr>
            <w:r>
              <w:rPr>
                <w:rFonts w:ascii="Arial" w:cs="Arial" w:eastAsia="Arial" w:hAnsi="Arial"/>
                <w:sz w:val="18"/>
                <w:szCs w:val="18"/>
                <w:color w:val="auto"/>
                <w:w w:val="79"/>
              </w:rPr>
              <w:t>$</w:t>
            </w:r>
          </w:p>
        </w:tc>
        <w:tc>
          <w:tcPr>
            <w:tcW w:w="460" w:type="dxa"/>
            <w:vAlign w:val="bottom"/>
          </w:tcPr>
          <w:p>
            <w:pPr>
              <w:jc w:val="right"/>
              <w:spacing w:after="0" w:line="196" w:lineRule="exact"/>
              <w:rPr>
                <w:sz w:val="20"/>
                <w:szCs w:val="20"/>
                <w:color w:val="auto"/>
              </w:rPr>
            </w:pPr>
            <w:r>
              <w:rPr>
                <w:rFonts w:ascii="Arial" w:cs="Arial" w:eastAsia="Arial" w:hAnsi="Arial"/>
                <w:sz w:val="18"/>
                <w:szCs w:val="18"/>
                <w:color w:val="auto"/>
              </w:rPr>
              <w:t>770</w:t>
            </w:r>
          </w:p>
        </w:tc>
        <w:tc>
          <w:tcPr>
            <w:tcW w:w="400" w:type="dxa"/>
            <w:vAlign w:val="bottom"/>
          </w:tcPr>
          <w:p>
            <w:pPr>
              <w:spacing w:after="0"/>
              <w:rPr>
                <w:sz w:val="17"/>
                <w:szCs w:val="17"/>
                <w:color w:val="auto"/>
              </w:rPr>
            </w:pPr>
          </w:p>
        </w:tc>
        <w:tc>
          <w:tcPr>
            <w:tcW w:w="740" w:type="dxa"/>
            <w:vAlign w:val="bottom"/>
          </w:tcPr>
          <w:p>
            <w:pPr>
              <w:jc w:val="center"/>
              <w:spacing w:after="0" w:line="196" w:lineRule="exact"/>
              <w:rPr>
                <w:sz w:val="20"/>
                <w:szCs w:val="20"/>
                <w:color w:val="auto"/>
              </w:rPr>
            </w:pPr>
            <w:r>
              <w:rPr>
                <w:rFonts w:ascii="Arial" w:cs="Arial" w:eastAsia="Arial" w:hAnsi="Arial"/>
                <w:sz w:val="18"/>
                <w:szCs w:val="18"/>
                <w:b w:val="1"/>
                <w:bCs w:val="1"/>
                <w:color w:val="auto"/>
                <w:w w:val="99"/>
              </w:rPr>
              <w:t>-5%</w:t>
            </w:r>
          </w:p>
        </w:tc>
        <w:tc>
          <w:tcPr>
            <w:tcW w:w="240" w:type="dxa"/>
            <w:vAlign w:val="bottom"/>
          </w:tcPr>
          <w:p>
            <w:pPr>
              <w:spacing w:after="0"/>
              <w:rPr>
                <w:sz w:val="17"/>
                <w:szCs w:val="17"/>
                <w:color w:val="auto"/>
              </w:rPr>
            </w:pPr>
          </w:p>
        </w:tc>
        <w:tc>
          <w:tcPr>
            <w:tcW w:w="840" w:type="dxa"/>
            <w:vAlign w:val="bottom"/>
          </w:tcPr>
          <w:p>
            <w:pPr>
              <w:jc w:val="center"/>
              <w:spacing w:after="0" w:line="196" w:lineRule="exact"/>
              <w:rPr>
                <w:sz w:val="20"/>
                <w:szCs w:val="20"/>
                <w:color w:val="auto"/>
              </w:rPr>
            </w:pPr>
            <w:r>
              <w:rPr>
                <w:rFonts w:ascii="Arial" w:cs="Arial" w:eastAsia="Arial" w:hAnsi="Arial"/>
                <w:sz w:val="18"/>
                <w:szCs w:val="18"/>
                <w:color w:val="auto"/>
                <w:w w:val="99"/>
              </w:rPr>
              <w:t>-12%</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2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Pretax operating margin</w:t>
            </w:r>
          </w:p>
        </w:tc>
        <w:tc>
          <w:tcPr>
            <w:tcW w:w="10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240"/>
              <w:spacing w:after="0" w:line="202" w:lineRule="exact"/>
              <w:rPr>
                <w:sz w:val="20"/>
                <w:szCs w:val="20"/>
                <w:color w:val="auto"/>
              </w:rPr>
            </w:pPr>
            <w:r>
              <w:rPr>
                <w:rFonts w:ascii="Arial" w:cs="Arial" w:eastAsia="Arial" w:hAnsi="Arial"/>
                <w:sz w:val="18"/>
                <w:szCs w:val="18"/>
                <w:b w:val="1"/>
                <w:bCs w:val="1"/>
                <w:color w:val="auto"/>
              </w:rPr>
              <w:t>20.8%</w:t>
            </w:r>
          </w:p>
        </w:tc>
        <w:tc>
          <w:tcPr>
            <w:tcW w:w="12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240"/>
              <w:spacing w:after="0" w:line="202" w:lineRule="exact"/>
              <w:rPr>
                <w:sz w:val="20"/>
                <w:szCs w:val="20"/>
                <w:color w:val="auto"/>
              </w:rPr>
            </w:pPr>
            <w:r>
              <w:rPr>
                <w:rFonts w:ascii="Arial" w:cs="Arial" w:eastAsia="Arial" w:hAnsi="Arial"/>
                <w:sz w:val="18"/>
                <w:szCs w:val="18"/>
                <w:color w:val="auto"/>
              </w:rPr>
              <w:t>21.5%</w:t>
            </w:r>
          </w:p>
        </w:tc>
        <w:tc>
          <w:tcPr>
            <w:tcW w:w="10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240"/>
              <w:spacing w:after="0" w:line="202" w:lineRule="exact"/>
              <w:rPr>
                <w:sz w:val="20"/>
                <w:szCs w:val="20"/>
                <w:color w:val="auto"/>
              </w:rPr>
            </w:pPr>
            <w:r>
              <w:rPr>
                <w:rFonts w:ascii="Arial" w:cs="Arial" w:eastAsia="Arial" w:hAnsi="Arial"/>
                <w:sz w:val="18"/>
                <w:szCs w:val="18"/>
                <w:color w:val="auto"/>
              </w:rPr>
              <w:t>22.5%</w:t>
            </w:r>
          </w:p>
        </w:tc>
        <w:tc>
          <w:tcPr>
            <w:tcW w:w="740" w:type="dxa"/>
            <w:vAlign w:val="bottom"/>
            <w:shd w:val="clear" w:color="auto" w:fill="CCEEFF"/>
          </w:tcPr>
          <w:p>
            <w:pPr>
              <w:jc w:val="center"/>
              <w:spacing w:after="0" w:line="202" w:lineRule="exact"/>
              <w:rPr>
                <w:sz w:val="20"/>
                <w:szCs w:val="20"/>
                <w:color w:val="auto"/>
              </w:rPr>
            </w:pPr>
            <w:r>
              <w:rPr>
                <w:rFonts w:ascii="Arial" w:cs="Arial" w:eastAsia="Arial" w:hAnsi="Arial"/>
                <w:sz w:val="18"/>
                <w:szCs w:val="18"/>
                <w:b w:val="1"/>
                <w:bCs w:val="1"/>
                <w:color w:val="auto"/>
              </w:rPr>
              <w:t>-70 bps</w:t>
            </w:r>
          </w:p>
        </w:tc>
        <w:tc>
          <w:tcPr>
            <w:tcW w:w="24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center"/>
              <w:spacing w:after="0" w:line="202" w:lineRule="exact"/>
              <w:rPr>
                <w:sz w:val="20"/>
                <w:szCs w:val="20"/>
                <w:color w:val="auto"/>
              </w:rPr>
            </w:pPr>
            <w:r>
              <w:rPr>
                <w:rFonts w:ascii="Arial" w:cs="Arial" w:eastAsia="Arial" w:hAnsi="Arial"/>
                <w:sz w:val="18"/>
                <w:szCs w:val="18"/>
                <w:color w:val="auto"/>
                <w:w w:val="99"/>
              </w:rPr>
              <w:t>-162 bps</w:t>
            </w:r>
          </w:p>
        </w:tc>
        <w:tc>
          <w:tcPr>
            <w:tcW w:w="0" w:type="dxa"/>
            <w:vAlign w:val="bottom"/>
          </w:tcPr>
          <w:p>
            <w:pPr>
              <w:spacing w:after="0"/>
              <w:rPr>
                <w:sz w:val="1"/>
                <w:szCs w:val="1"/>
                <w:color w:val="auto"/>
              </w:rPr>
            </w:pPr>
          </w:p>
        </w:tc>
      </w:tr>
    </w:tbl>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n/m = not meaningful</w:t>
      </w:r>
    </w:p>
    <w:p>
      <w:pPr>
        <w:spacing w:after="0" w:line="212" w:lineRule="exact"/>
        <w:rPr>
          <w:sz w:val="20"/>
          <w:szCs w:val="20"/>
          <w:color w:val="auto"/>
        </w:rPr>
      </w:pPr>
    </w:p>
    <w:p>
      <w:pPr>
        <w:ind w:right="60"/>
        <w:spacing w:after="0" w:line="253" w:lineRule="auto"/>
        <w:rPr>
          <w:sz w:val="20"/>
          <w:szCs w:val="20"/>
          <w:color w:val="auto"/>
        </w:rPr>
      </w:pPr>
      <w:r>
        <w:rPr>
          <w:rFonts w:ascii="Arial" w:cs="Arial" w:eastAsia="Arial" w:hAnsi="Arial"/>
          <w:sz w:val="18"/>
          <w:szCs w:val="18"/>
          <w:color w:val="auto"/>
        </w:rPr>
        <w:t>Well Construction revenue of $3.27 billion declined 1% sequentially due to reduced drilling activity in Mexico and Saudi Arabia, partially mitigated by higher activity across the rest of the Middle East &amp; Asia. Year on year, revenue declined 5%, reflecting lower drilling activity in Mexico, Saudi Arabia and U.S. land, partially offset by improved performance in the rest of the Middle East &amp; Asia.</w:t>
      </w:r>
    </w:p>
    <w:p>
      <w:pPr>
        <w:spacing w:after="0" w:line="169" w:lineRule="exact"/>
        <w:rPr>
          <w:sz w:val="20"/>
          <w:szCs w:val="20"/>
          <w:color w:val="auto"/>
        </w:rPr>
      </w:pPr>
    </w:p>
    <w:p>
      <w:pPr>
        <w:ind w:right="220"/>
        <w:spacing w:after="0" w:line="271" w:lineRule="auto"/>
        <w:rPr>
          <w:sz w:val="20"/>
          <w:szCs w:val="20"/>
          <w:color w:val="auto"/>
        </w:rPr>
      </w:pPr>
      <w:r>
        <w:rPr>
          <w:rFonts w:ascii="Arial" w:cs="Arial" w:eastAsia="Arial" w:hAnsi="Arial"/>
          <w:sz w:val="18"/>
          <w:szCs w:val="18"/>
          <w:color w:val="auto"/>
        </w:rPr>
        <w:t>Well Construction pretax operating margin of 21% declined 70 bps sequentially and 162 bps year on year due to reduced activity across North America and international markets.</w:t>
      </w:r>
    </w:p>
    <w:p>
      <w:pPr>
        <w:sectPr>
          <w:pgSz w:w="11900" w:h="16838" w:orient="portrait"/>
          <w:cols w:equalWidth="0" w:num="1">
            <w:col w:w="11020"/>
          </w:cols>
          <w:pgMar w:left="440" w:top="269" w:right="439" w:bottom="1440" w:gutter="0" w:footer="0" w:header="0"/>
        </w:sectPr>
      </w:pPr>
    </w:p>
    <w:bookmarkStart w:id="13" w:name="page14"/>
    <w:bookmarkEnd w:id="13"/>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Production Systems</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9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960" w:type="dxa"/>
            <w:vAlign w:val="bottom"/>
            <w:gridSpan w:val="4"/>
          </w:tcPr>
          <w:p>
            <w:pPr>
              <w:jc w:val="right"/>
              <w:ind w:right="60"/>
              <w:spacing w:after="0"/>
              <w:rPr>
                <w:sz w:val="20"/>
                <w:szCs w:val="20"/>
                <w:color w:val="auto"/>
              </w:rPr>
            </w:pPr>
            <w:r>
              <w:rPr>
                <w:rFonts w:ascii="Arial" w:cs="Arial" w:eastAsia="Arial" w:hAnsi="Arial"/>
                <w:sz w:val="14"/>
                <w:szCs w:val="14"/>
                <w:color w:val="auto"/>
              </w:rPr>
              <w:t>(Stated in mil</w:t>
            </w:r>
            <w:r>
              <w:rPr>
                <w:rFonts w:ascii="Arial" w:cs="Arial" w:eastAsia="Arial" w:hAnsi="Arial"/>
                <w:sz w:val="14"/>
                <w:szCs w:val="14"/>
                <w:b w:val="1"/>
                <w:bCs w:val="1"/>
                <w:color w:val="auto"/>
              </w:rPr>
              <w:t>l</w:t>
            </w:r>
            <w:r>
              <w:rPr>
                <w:rFonts w:ascii="Arial" w:cs="Arial" w:eastAsia="Arial" w:hAnsi="Arial"/>
                <w:sz w:val="14"/>
                <w:szCs w:val="14"/>
                <w:color w:val="auto"/>
              </w:rPr>
              <w:t>ions)</w:t>
            </w:r>
          </w:p>
        </w:tc>
        <w:tc>
          <w:tcPr>
            <w:tcW w:w="0" w:type="dxa"/>
            <w:vAlign w:val="bottom"/>
          </w:tcPr>
          <w:p>
            <w:pPr>
              <w:spacing w:after="0"/>
              <w:rPr>
                <w:sz w:val="1"/>
                <w:szCs w:val="1"/>
                <w:color w:val="auto"/>
              </w:rPr>
            </w:pPr>
          </w:p>
        </w:tc>
      </w:tr>
      <w:tr>
        <w:trPr>
          <w:trHeight w:val="171"/>
        </w:trPr>
        <w:tc>
          <w:tcPr>
            <w:tcW w:w="59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540" w:type="dxa"/>
            <w:vAlign w:val="bottom"/>
            <w:gridSpan w:val="4"/>
          </w:tcPr>
          <w:p>
            <w:pPr>
              <w:jc w:val="center"/>
              <w:spacing w:after="0"/>
              <w:rPr>
                <w:sz w:val="20"/>
                <w:szCs w:val="20"/>
                <w:color w:val="auto"/>
              </w:rPr>
            </w:pPr>
            <w:r>
              <w:rPr>
                <w:rFonts w:ascii="Arial" w:cs="Arial" w:eastAsia="Arial" w:hAnsi="Arial"/>
                <w:sz w:val="14"/>
                <w:szCs w:val="14"/>
                <w:b w:val="1"/>
                <w:bCs w:val="1"/>
                <w:color w:val="auto"/>
              </w:rPr>
              <w:t>Three Months Ended</w:t>
            </w:r>
          </w:p>
        </w:tc>
        <w:tc>
          <w:tcPr>
            <w:tcW w:w="1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960" w:type="dxa"/>
            <w:vAlign w:val="bottom"/>
            <w:gridSpan w:val="4"/>
          </w:tcPr>
          <w:p>
            <w:pPr>
              <w:ind w:left="680"/>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146"/>
        </w:trPr>
        <w:tc>
          <w:tcPr>
            <w:tcW w:w="5900" w:type="dxa"/>
            <w:vAlign w:val="bottom"/>
          </w:tcPr>
          <w:p>
            <w:pPr>
              <w:spacing w:after="0"/>
              <w:rPr>
                <w:sz w:val="12"/>
                <w:szCs w:val="12"/>
                <w:color w:val="auto"/>
              </w:rPr>
            </w:pPr>
          </w:p>
        </w:tc>
        <w:tc>
          <w:tcPr>
            <w:tcW w:w="1060" w:type="dxa"/>
            <w:vAlign w:val="bottom"/>
            <w:tcBorders>
              <w:top w:val="single" w:sz="8" w:color="auto"/>
            </w:tcBorders>
            <w:gridSpan w:val="3"/>
          </w:tcPr>
          <w:p>
            <w:pPr>
              <w:jc w:val="center"/>
              <w:ind w:right="408"/>
              <w:spacing w:after="0" w:line="147" w:lineRule="exact"/>
              <w:rPr>
                <w:sz w:val="20"/>
                <w:szCs w:val="20"/>
                <w:color w:val="auto"/>
              </w:rPr>
            </w:pPr>
            <w:r>
              <w:rPr>
                <w:rFonts w:ascii="Arial" w:cs="Arial" w:eastAsia="Arial" w:hAnsi="Arial"/>
                <w:sz w:val="14"/>
                <w:szCs w:val="14"/>
                <w:b w:val="1"/>
                <w:bCs w:val="1"/>
                <w:color w:val="auto"/>
              </w:rPr>
              <w:t>Dec. 31,</w:t>
            </w:r>
          </w:p>
        </w:tc>
        <w:tc>
          <w:tcPr>
            <w:tcW w:w="1060" w:type="dxa"/>
            <w:vAlign w:val="bottom"/>
            <w:tcBorders>
              <w:top w:val="single" w:sz="8" w:color="auto"/>
            </w:tcBorders>
            <w:gridSpan w:val="3"/>
          </w:tcPr>
          <w:p>
            <w:pPr>
              <w:jc w:val="right"/>
              <w:ind w:right="500"/>
              <w:spacing w:after="0" w:line="147" w:lineRule="exact"/>
              <w:rPr>
                <w:sz w:val="20"/>
                <w:szCs w:val="20"/>
                <w:color w:val="auto"/>
              </w:rPr>
            </w:pPr>
            <w:r>
              <w:rPr>
                <w:rFonts w:ascii="Arial" w:cs="Arial" w:eastAsia="Arial" w:hAnsi="Arial"/>
                <w:sz w:val="14"/>
                <w:szCs w:val="14"/>
                <w:color w:val="auto"/>
                <w:w w:val="98"/>
              </w:rPr>
              <w:t>Sept. 30,</w:t>
            </w:r>
          </w:p>
        </w:tc>
        <w:tc>
          <w:tcPr>
            <w:tcW w:w="560" w:type="dxa"/>
            <w:vAlign w:val="bottom"/>
            <w:tcBorders>
              <w:top w:val="single" w:sz="8" w:color="auto"/>
            </w:tcBorders>
            <w:gridSpan w:val="2"/>
          </w:tcPr>
          <w:p>
            <w:pPr>
              <w:jc w:val="center"/>
              <w:spacing w:after="0" w:line="147" w:lineRule="exact"/>
              <w:rPr>
                <w:sz w:val="20"/>
                <w:szCs w:val="20"/>
                <w:color w:val="auto"/>
              </w:rPr>
            </w:pPr>
            <w:r>
              <w:rPr>
                <w:rFonts w:ascii="Arial" w:cs="Arial" w:eastAsia="Arial" w:hAnsi="Arial"/>
                <w:sz w:val="14"/>
                <w:szCs w:val="14"/>
                <w:color w:val="auto"/>
              </w:rPr>
              <w:t>Dec. 31,</w:t>
            </w:r>
          </w:p>
        </w:tc>
        <w:tc>
          <w:tcPr>
            <w:tcW w:w="480" w:type="dxa"/>
            <w:vAlign w:val="bottom"/>
          </w:tcPr>
          <w:p>
            <w:pPr>
              <w:spacing w:after="0"/>
              <w:rPr>
                <w:sz w:val="12"/>
                <w:szCs w:val="12"/>
                <w:color w:val="auto"/>
              </w:rPr>
            </w:pPr>
          </w:p>
        </w:tc>
        <w:tc>
          <w:tcPr>
            <w:tcW w:w="740" w:type="dxa"/>
            <w:vAlign w:val="bottom"/>
            <w:tcBorders>
              <w:top w:val="single" w:sz="8" w:color="auto"/>
            </w:tcBorders>
          </w:tcPr>
          <w:p>
            <w:pPr>
              <w:spacing w:after="0"/>
              <w:rPr>
                <w:sz w:val="12"/>
                <w:szCs w:val="12"/>
                <w:color w:val="auto"/>
              </w:rPr>
            </w:pPr>
          </w:p>
        </w:tc>
        <w:tc>
          <w:tcPr>
            <w:tcW w:w="320" w:type="dxa"/>
            <w:vAlign w:val="bottom"/>
            <w:tcBorders>
              <w:top w:val="single" w:sz="8" w:color="auto"/>
            </w:tcBorders>
          </w:tcPr>
          <w:p>
            <w:pPr>
              <w:spacing w:after="0"/>
              <w:rPr>
                <w:sz w:val="12"/>
                <w:szCs w:val="12"/>
                <w:color w:val="auto"/>
              </w:rPr>
            </w:pPr>
          </w:p>
        </w:tc>
        <w:tc>
          <w:tcPr>
            <w:tcW w:w="840" w:type="dxa"/>
            <w:vAlign w:val="bottom"/>
            <w:tcBorders>
              <w:top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59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60" w:type="dxa"/>
            <w:vAlign w:val="bottom"/>
          </w:tcPr>
          <w:p>
            <w:pPr>
              <w:jc w:val="right"/>
              <w:ind w:right="33"/>
              <w:spacing w:after="0"/>
              <w:rPr>
                <w:sz w:val="20"/>
                <w:szCs w:val="20"/>
                <w:color w:val="auto"/>
              </w:rPr>
            </w:pPr>
            <w:r>
              <w:rPr>
                <w:rFonts w:ascii="Arial" w:cs="Arial" w:eastAsia="Arial" w:hAnsi="Arial"/>
                <w:sz w:val="14"/>
                <w:szCs w:val="14"/>
                <w:b w:val="1"/>
                <w:bCs w:val="1"/>
                <w:color w:val="auto"/>
              </w:rPr>
              <w:t>2024</w:t>
            </w:r>
          </w:p>
        </w:tc>
        <w:tc>
          <w:tcPr>
            <w:tcW w:w="4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40" w:type="dxa"/>
            <w:vAlign w:val="bottom"/>
          </w:tcPr>
          <w:p>
            <w:pPr>
              <w:jc w:val="right"/>
              <w:ind w:right="33"/>
              <w:spacing w:after="0"/>
              <w:rPr>
                <w:sz w:val="20"/>
                <w:szCs w:val="20"/>
                <w:color w:val="auto"/>
              </w:rPr>
            </w:pPr>
            <w:r>
              <w:rPr>
                <w:rFonts w:ascii="Arial" w:cs="Arial" w:eastAsia="Arial" w:hAnsi="Arial"/>
                <w:sz w:val="14"/>
                <w:szCs w:val="14"/>
                <w:color w:val="auto"/>
                <w:w w:val="96"/>
              </w:rPr>
              <w:t>2024</w:t>
            </w:r>
          </w:p>
        </w:tc>
        <w:tc>
          <w:tcPr>
            <w:tcW w:w="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60" w:type="dxa"/>
            <w:vAlign w:val="bottom"/>
          </w:tcPr>
          <w:p>
            <w:pPr>
              <w:jc w:val="right"/>
              <w:ind w:right="33"/>
              <w:spacing w:after="0"/>
              <w:rPr>
                <w:sz w:val="20"/>
                <w:szCs w:val="20"/>
                <w:color w:val="auto"/>
              </w:rPr>
            </w:pPr>
            <w:r>
              <w:rPr>
                <w:rFonts w:ascii="Arial" w:cs="Arial" w:eastAsia="Arial" w:hAnsi="Arial"/>
                <w:sz w:val="14"/>
                <w:szCs w:val="14"/>
                <w:color w:val="auto"/>
              </w:rPr>
              <w:t>2023</w:t>
            </w:r>
          </w:p>
        </w:tc>
        <w:tc>
          <w:tcPr>
            <w:tcW w:w="480" w:type="dxa"/>
            <w:vAlign w:val="bottom"/>
          </w:tcPr>
          <w:p>
            <w:pPr>
              <w:spacing w:after="0"/>
              <w:rPr>
                <w:sz w:val="14"/>
                <w:szCs w:val="14"/>
                <w:color w:val="auto"/>
              </w:rPr>
            </w:pPr>
          </w:p>
        </w:tc>
        <w:tc>
          <w:tcPr>
            <w:tcW w:w="740" w:type="dxa"/>
            <w:vAlign w:val="bottom"/>
          </w:tcPr>
          <w:p>
            <w:pPr>
              <w:spacing w:after="0"/>
              <w:rPr>
                <w:sz w:val="20"/>
                <w:szCs w:val="20"/>
                <w:color w:val="auto"/>
              </w:rPr>
            </w:pPr>
            <w:r>
              <w:rPr>
                <w:rFonts w:ascii="Arial" w:cs="Arial" w:eastAsia="Arial" w:hAnsi="Arial"/>
                <w:sz w:val="14"/>
                <w:szCs w:val="14"/>
                <w:b w:val="1"/>
                <w:bCs w:val="1"/>
                <w:color w:val="auto"/>
              </w:rPr>
              <w:t>Sequential</w:t>
            </w:r>
          </w:p>
        </w:tc>
        <w:tc>
          <w:tcPr>
            <w:tcW w:w="320" w:type="dxa"/>
            <w:vAlign w:val="bottom"/>
          </w:tcPr>
          <w:p>
            <w:pPr>
              <w:spacing w:after="0"/>
              <w:rPr>
                <w:sz w:val="14"/>
                <w:szCs w:val="14"/>
                <w:color w:val="auto"/>
              </w:rPr>
            </w:pPr>
          </w:p>
        </w:tc>
        <w:tc>
          <w:tcPr>
            <w:tcW w:w="900" w:type="dxa"/>
            <w:vAlign w:val="bottom"/>
            <w:gridSpan w:val="2"/>
          </w:tcPr>
          <w:p>
            <w:pPr>
              <w:jc w:val="right"/>
              <w:ind w:right="60"/>
              <w:spacing w:after="0"/>
              <w:rPr>
                <w:sz w:val="20"/>
                <w:szCs w:val="20"/>
                <w:color w:val="auto"/>
              </w:rPr>
            </w:pPr>
            <w:r>
              <w:rPr>
                <w:rFonts w:ascii="Arial" w:cs="Arial" w:eastAsia="Arial" w:hAnsi="Arial"/>
                <w:sz w:val="14"/>
                <w:szCs w:val="14"/>
                <w:color w:val="auto"/>
              </w:rPr>
              <w:t>Year-on-year</w:t>
            </w:r>
          </w:p>
        </w:tc>
        <w:tc>
          <w:tcPr>
            <w:tcW w:w="0" w:type="dxa"/>
            <w:vAlign w:val="bottom"/>
          </w:tcPr>
          <w:p>
            <w:pPr>
              <w:spacing w:after="0"/>
              <w:rPr>
                <w:sz w:val="1"/>
                <w:szCs w:val="1"/>
                <w:color w:val="auto"/>
              </w:rPr>
            </w:pPr>
          </w:p>
        </w:tc>
      </w:tr>
      <w:tr>
        <w:trPr>
          <w:trHeight w:val="183"/>
        </w:trPr>
        <w:tc>
          <w:tcPr>
            <w:tcW w:w="5900" w:type="dxa"/>
            <w:vAlign w:val="bottom"/>
            <w:tcBorders>
              <w:top w:val="single" w:sz="8" w:color="CCEEFF"/>
            </w:tcBorders>
            <w:shd w:val="clear" w:color="auto" w:fill="CCEEFF"/>
          </w:tcPr>
          <w:p>
            <w:pPr>
              <w:spacing w:after="0" w:line="182" w:lineRule="exact"/>
              <w:rPr>
                <w:sz w:val="20"/>
                <w:szCs w:val="20"/>
                <w:color w:val="auto"/>
              </w:rPr>
            </w:pPr>
            <w:r>
              <w:rPr>
                <w:rFonts w:ascii="Arial" w:cs="Arial" w:eastAsia="Arial" w:hAnsi="Arial"/>
                <w:sz w:val="18"/>
                <w:szCs w:val="18"/>
                <w:color w:val="auto"/>
              </w:rPr>
              <w:t>Revenue</w:t>
            </w:r>
          </w:p>
        </w:tc>
        <w:tc>
          <w:tcPr>
            <w:tcW w:w="120" w:type="dxa"/>
            <w:vAlign w:val="bottom"/>
            <w:tcBorders>
              <w:top w:val="single" w:sz="8" w:color="auto"/>
            </w:tcBorders>
            <w:shd w:val="clear" w:color="auto" w:fill="CCEEFF"/>
          </w:tcPr>
          <w:p>
            <w:pPr>
              <w:spacing w:after="0"/>
              <w:rPr>
                <w:sz w:val="15"/>
                <w:szCs w:val="15"/>
                <w:color w:val="auto"/>
              </w:rPr>
            </w:pPr>
          </w:p>
        </w:tc>
        <w:tc>
          <w:tcPr>
            <w:tcW w:w="460" w:type="dxa"/>
            <w:vAlign w:val="bottom"/>
            <w:tcBorders>
              <w:top w:val="single" w:sz="8" w:color="auto"/>
            </w:tcBorders>
            <w:shd w:val="clear" w:color="auto" w:fill="CCEEFF"/>
          </w:tcPr>
          <w:p>
            <w:pPr>
              <w:spacing w:after="0"/>
              <w:rPr>
                <w:sz w:val="15"/>
                <w:szCs w:val="15"/>
                <w:color w:val="auto"/>
              </w:rPr>
            </w:pPr>
          </w:p>
        </w:tc>
        <w:tc>
          <w:tcPr>
            <w:tcW w:w="48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440" w:type="dxa"/>
            <w:vAlign w:val="bottom"/>
            <w:tcBorders>
              <w:top w:val="single" w:sz="8" w:color="auto"/>
            </w:tcBorders>
            <w:shd w:val="clear" w:color="auto" w:fill="CCEEFF"/>
          </w:tcPr>
          <w:p>
            <w:pPr>
              <w:spacing w:after="0"/>
              <w:rPr>
                <w:sz w:val="15"/>
                <w:szCs w:val="15"/>
                <w:color w:val="auto"/>
              </w:rPr>
            </w:pPr>
          </w:p>
        </w:tc>
        <w:tc>
          <w:tcPr>
            <w:tcW w:w="50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460" w:type="dxa"/>
            <w:vAlign w:val="bottom"/>
            <w:tcBorders>
              <w:top w:val="single" w:sz="8" w:color="auto"/>
            </w:tcBorders>
            <w:shd w:val="clear" w:color="auto" w:fill="CCEEFF"/>
          </w:tcPr>
          <w:p>
            <w:pPr>
              <w:spacing w:after="0"/>
              <w:rPr>
                <w:sz w:val="15"/>
                <w:szCs w:val="15"/>
                <w:color w:val="auto"/>
              </w:rPr>
            </w:pPr>
          </w:p>
        </w:tc>
        <w:tc>
          <w:tcPr>
            <w:tcW w:w="480" w:type="dxa"/>
            <w:vAlign w:val="bottom"/>
            <w:tcBorders>
              <w:top w:val="single" w:sz="8" w:color="CCEEFF"/>
            </w:tcBorders>
            <w:shd w:val="clear" w:color="auto" w:fill="CCEEFF"/>
          </w:tcPr>
          <w:p>
            <w:pPr>
              <w:spacing w:after="0"/>
              <w:rPr>
                <w:sz w:val="15"/>
                <w:szCs w:val="15"/>
                <w:color w:val="auto"/>
              </w:rPr>
            </w:pPr>
          </w:p>
        </w:tc>
        <w:tc>
          <w:tcPr>
            <w:tcW w:w="740" w:type="dxa"/>
            <w:vAlign w:val="bottom"/>
            <w:tcBorders>
              <w:top w:val="single" w:sz="8" w:color="auto"/>
            </w:tcBorders>
            <w:shd w:val="clear" w:color="auto" w:fill="CCEEFF"/>
          </w:tcPr>
          <w:p>
            <w:pPr>
              <w:spacing w:after="0"/>
              <w:rPr>
                <w:sz w:val="15"/>
                <w:szCs w:val="15"/>
                <w:color w:val="auto"/>
              </w:rPr>
            </w:pPr>
          </w:p>
        </w:tc>
        <w:tc>
          <w:tcPr>
            <w:tcW w:w="320" w:type="dxa"/>
            <w:vAlign w:val="bottom"/>
            <w:tcBorders>
              <w:top w:val="single" w:sz="8" w:color="CCEEFF"/>
            </w:tcBorders>
            <w:shd w:val="clear" w:color="auto" w:fill="CCEEFF"/>
          </w:tcPr>
          <w:p>
            <w:pPr>
              <w:spacing w:after="0"/>
              <w:rPr>
                <w:sz w:val="15"/>
                <w:szCs w:val="15"/>
                <w:color w:val="auto"/>
              </w:rPr>
            </w:pPr>
          </w:p>
        </w:tc>
        <w:tc>
          <w:tcPr>
            <w:tcW w:w="840" w:type="dxa"/>
            <w:vAlign w:val="bottom"/>
            <w:tcBorders>
              <w:top w:val="single" w:sz="8" w:color="auto"/>
            </w:tcBorders>
            <w:shd w:val="clear" w:color="auto" w:fill="CCEEFF"/>
          </w:tcPr>
          <w:p>
            <w:pPr>
              <w:spacing w:after="0"/>
              <w:rPr>
                <w:sz w:val="15"/>
                <w:szCs w:val="15"/>
                <w:color w:val="auto"/>
              </w:rPr>
            </w:pPr>
          </w:p>
        </w:tc>
        <w:tc>
          <w:tcPr>
            <w:tcW w:w="6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5900" w:type="dxa"/>
            <w:vAlign w:val="bottom"/>
          </w:tcPr>
          <w:p>
            <w:pPr>
              <w:ind w:left="360"/>
              <w:spacing w:after="0" w:line="202" w:lineRule="exact"/>
              <w:rPr>
                <w:sz w:val="20"/>
                <w:szCs w:val="20"/>
                <w:color w:val="auto"/>
              </w:rPr>
            </w:pPr>
            <w:r>
              <w:rPr>
                <w:rFonts w:ascii="Arial" w:cs="Arial" w:eastAsia="Arial" w:hAnsi="Arial"/>
                <w:sz w:val="18"/>
                <w:szCs w:val="18"/>
                <w:color w:val="auto"/>
              </w:rPr>
              <w:t>International</w:t>
            </w:r>
          </w:p>
        </w:tc>
        <w:tc>
          <w:tcPr>
            <w:tcW w:w="120" w:type="dxa"/>
            <w:vAlign w:val="bottom"/>
          </w:tcPr>
          <w:p>
            <w:pPr>
              <w:jc w:val="right"/>
              <w:spacing w:after="0" w:line="202" w:lineRule="exact"/>
              <w:rPr>
                <w:sz w:val="20"/>
                <w:szCs w:val="20"/>
                <w:color w:val="auto"/>
              </w:rPr>
            </w:pPr>
            <w:r>
              <w:rPr>
                <w:rFonts w:ascii="Arial" w:cs="Arial" w:eastAsia="Arial" w:hAnsi="Arial"/>
                <w:sz w:val="18"/>
                <w:szCs w:val="18"/>
                <w:b w:val="1"/>
                <w:bCs w:val="1"/>
                <w:color w:val="auto"/>
                <w:w w:val="79"/>
              </w:rPr>
              <w:t>$</w:t>
            </w:r>
          </w:p>
        </w:tc>
        <w:tc>
          <w:tcPr>
            <w:tcW w:w="940" w:type="dxa"/>
            <w:vAlign w:val="bottom"/>
            <w:gridSpan w:val="2"/>
          </w:tcPr>
          <w:p>
            <w:pPr>
              <w:jc w:val="right"/>
              <w:ind w:right="408"/>
              <w:spacing w:after="0" w:line="202" w:lineRule="exact"/>
              <w:rPr>
                <w:sz w:val="20"/>
                <w:szCs w:val="20"/>
                <w:color w:val="auto"/>
              </w:rPr>
            </w:pPr>
            <w:r>
              <w:rPr>
                <w:rFonts w:ascii="Arial" w:cs="Arial" w:eastAsia="Arial" w:hAnsi="Arial"/>
                <w:sz w:val="18"/>
                <w:szCs w:val="18"/>
                <w:b w:val="1"/>
                <w:bCs w:val="1"/>
                <w:color w:val="auto"/>
                <w:w w:val="97"/>
              </w:rPr>
              <w:t>2,471</w:t>
            </w:r>
          </w:p>
        </w:tc>
        <w:tc>
          <w:tcPr>
            <w:tcW w:w="120" w:type="dxa"/>
            <w:vAlign w:val="bottom"/>
          </w:tcPr>
          <w:p>
            <w:pPr>
              <w:jc w:val="right"/>
              <w:spacing w:after="0" w:line="202" w:lineRule="exact"/>
              <w:rPr>
                <w:sz w:val="20"/>
                <w:szCs w:val="20"/>
                <w:color w:val="auto"/>
              </w:rPr>
            </w:pPr>
            <w:r>
              <w:rPr>
                <w:rFonts w:ascii="Arial" w:cs="Arial" w:eastAsia="Arial" w:hAnsi="Arial"/>
                <w:sz w:val="18"/>
                <w:szCs w:val="18"/>
                <w:color w:val="auto"/>
                <w:w w:val="79"/>
              </w:rPr>
              <w:t>$</w:t>
            </w:r>
          </w:p>
        </w:tc>
        <w:tc>
          <w:tcPr>
            <w:tcW w:w="940" w:type="dxa"/>
            <w:vAlign w:val="bottom"/>
            <w:gridSpan w:val="2"/>
          </w:tcPr>
          <w:p>
            <w:pPr>
              <w:jc w:val="right"/>
              <w:ind w:right="500"/>
              <w:spacing w:after="0" w:line="202" w:lineRule="exact"/>
              <w:rPr>
                <w:sz w:val="20"/>
                <w:szCs w:val="20"/>
                <w:color w:val="auto"/>
              </w:rPr>
            </w:pPr>
            <w:r>
              <w:rPr>
                <w:rFonts w:ascii="Arial" w:cs="Arial" w:eastAsia="Arial" w:hAnsi="Arial"/>
                <w:sz w:val="18"/>
                <w:szCs w:val="18"/>
                <w:color w:val="auto"/>
                <w:w w:val="93"/>
              </w:rPr>
              <w:t>2,373</w:t>
            </w:r>
          </w:p>
        </w:tc>
        <w:tc>
          <w:tcPr>
            <w:tcW w:w="100" w:type="dxa"/>
            <w:vAlign w:val="bottom"/>
          </w:tcPr>
          <w:p>
            <w:pPr>
              <w:jc w:val="right"/>
              <w:spacing w:after="0" w:line="202" w:lineRule="exact"/>
              <w:rPr>
                <w:sz w:val="20"/>
                <w:szCs w:val="20"/>
                <w:color w:val="auto"/>
              </w:rPr>
            </w:pPr>
            <w:r>
              <w:rPr>
                <w:rFonts w:ascii="Arial" w:cs="Arial" w:eastAsia="Arial" w:hAnsi="Arial"/>
                <w:sz w:val="18"/>
                <w:szCs w:val="18"/>
                <w:color w:val="auto"/>
                <w:w w:val="79"/>
              </w:rPr>
              <w:t>$</w:t>
            </w:r>
          </w:p>
        </w:tc>
        <w:tc>
          <w:tcPr>
            <w:tcW w:w="940" w:type="dxa"/>
            <w:vAlign w:val="bottom"/>
            <w:gridSpan w:val="2"/>
          </w:tcPr>
          <w:p>
            <w:pPr>
              <w:jc w:val="right"/>
              <w:ind w:right="480"/>
              <w:spacing w:after="0" w:line="202" w:lineRule="exact"/>
              <w:rPr>
                <w:sz w:val="20"/>
                <w:szCs w:val="20"/>
                <w:color w:val="auto"/>
              </w:rPr>
            </w:pPr>
            <w:r>
              <w:rPr>
                <w:rFonts w:ascii="Arial" w:cs="Arial" w:eastAsia="Arial" w:hAnsi="Arial"/>
                <w:sz w:val="18"/>
                <w:szCs w:val="18"/>
                <w:color w:val="auto"/>
                <w:w w:val="97"/>
              </w:rPr>
              <w:t>2,276</w:t>
            </w:r>
          </w:p>
        </w:tc>
        <w:tc>
          <w:tcPr>
            <w:tcW w:w="740" w:type="dxa"/>
            <w:vAlign w:val="bottom"/>
          </w:tcPr>
          <w:p>
            <w:pPr>
              <w:jc w:val="center"/>
              <w:spacing w:after="0" w:line="202" w:lineRule="exact"/>
              <w:rPr>
                <w:sz w:val="20"/>
                <w:szCs w:val="20"/>
                <w:color w:val="auto"/>
              </w:rPr>
            </w:pPr>
            <w:r>
              <w:rPr>
                <w:rFonts w:ascii="Arial" w:cs="Arial" w:eastAsia="Arial" w:hAnsi="Arial"/>
                <w:sz w:val="18"/>
                <w:szCs w:val="18"/>
                <w:b w:val="1"/>
                <w:bCs w:val="1"/>
                <w:color w:val="auto"/>
                <w:w w:val="99"/>
              </w:rPr>
              <w:t>4%</w:t>
            </w:r>
          </w:p>
        </w:tc>
        <w:tc>
          <w:tcPr>
            <w:tcW w:w="1160" w:type="dxa"/>
            <w:vAlign w:val="bottom"/>
            <w:gridSpan w:val="2"/>
          </w:tcPr>
          <w:p>
            <w:pPr>
              <w:jc w:val="center"/>
              <w:ind w:left="290"/>
              <w:spacing w:after="0" w:line="202" w:lineRule="exact"/>
              <w:rPr>
                <w:sz w:val="20"/>
                <w:szCs w:val="20"/>
                <w:color w:val="auto"/>
              </w:rPr>
            </w:pPr>
            <w:r>
              <w:rPr>
                <w:rFonts w:ascii="Arial" w:cs="Arial" w:eastAsia="Arial" w:hAnsi="Arial"/>
                <w:sz w:val="18"/>
                <w:szCs w:val="18"/>
                <w:color w:val="auto"/>
                <w:w w:val="99"/>
              </w:rPr>
              <w:t>9%</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900" w:type="dxa"/>
            <w:vAlign w:val="bottom"/>
            <w:shd w:val="clear" w:color="auto" w:fill="CCEEFF"/>
          </w:tcPr>
          <w:p>
            <w:pPr>
              <w:ind w:left="360"/>
              <w:spacing w:after="0" w:line="202" w:lineRule="exact"/>
              <w:rPr>
                <w:sz w:val="20"/>
                <w:szCs w:val="20"/>
                <w:color w:val="auto"/>
              </w:rPr>
            </w:pPr>
            <w:r>
              <w:rPr>
                <w:rFonts w:ascii="Arial" w:cs="Arial" w:eastAsia="Arial" w:hAnsi="Arial"/>
                <w:sz w:val="18"/>
                <w:szCs w:val="18"/>
                <w:color w:val="auto"/>
              </w:rPr>
              <w:t>North America</w:t>
            </w:r>
          </w:p>
        </w:tc>
        <w:tc>
          <w:tcPr>
            <w:tcW w:w="12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408"/>
              <w:spacing w:after="0" w:line="202" w:lineRule="exact"/>
              <w:rPr>
                <w:sz w:val="20"/>
                <w:szCs w:val="20"/>
                <w:color w:val="auto"/>
              </w:rPr>
            </w:pPr>
            <w:r>
              <w:rPr>
                <w:rFonts w:ascii="Arial" w:cs="Arial" w:eastAsia="Arial" w:hAnsi="Arial"/>
                <w:sz w:val="18"/>
                <w:szCs w:val="18"/>
                <w:b w:val="1"/>
                <w:bCs w:val="1"/>
                <w:color w:val="auto"/>
              </w:rPr>
              <w:t>716</w:t>
            </w:r>
          </w:p>
        </w:tc>
        <w:tc>
          <w:tcPr>
            <w:tcW w:w="12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500"/>
              <w:spacing w:after="0" w:line="202" w:lineRule="exact"/>
              <w:rPr>
                <w:sz w:val="20"/>
                <w:szCs w:val="20"/>
                <w:color w:val="auto"/>
              </w:rPr>
            </w:pPr>
            <w:r>
              <w:rPr>
                <w:rFonts w:ascii="Arial" w:cs="Arial" w:eastAsia="Arial" w:hAnsi="Arial"/>
                <w:sz w:val="18"/>
                <w:szCs w:val="18"/>
                <w:color w:val="auto"/>
              </w:rPr>
              <w:t>723</w:t>
            </w:r>
          </w:p>
        </w:tc>
        <w:tc>
          <w:tcPr>
            <w:tcW w:w="10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480"/>
              <w:spacing w:after="0" w:line="202" w:lineRule="exact"/>
              <w:rPr>
                <w:sz w:val="20"/>
                <w:szCs w:val="20"/>
                <w:color w:val="auto"/>
              </w:rPr>
            </w:pPr>
            <w:r>
              <w:rPr>
                <w:rFonts w:ascii="Arial" w:cs="Arial" w:eastAsia="Arial" w:hAnsi="Arial"/>
                <w:sz w:val="18"/>
                <w:szCs w:val="18"/>
                <w:color w:val="auto"/>
              </w:rPr>
              <w:t>666</w:t>
            </w:r>
          </w:p>
        </w:tc>
        <w:tc>
          <w:tcPr>
            <w:tcW w:w="740" w:type="dxa"/>
            <w:vAlign w:val="bottom"/>
            <w:shd w:val="clear" w:color="auto" w:fill="CCEEFF"/>
          </w:tcPr>
          <w:p>
            <w:pPr>
              <w:jc w:val="center"/>
              <w:spacing w:after="0" w:line="202" w:lineRule="exact"/>
              <w:rPr>
                <w:sz w:val="20"/>
                <w:szCs w:val="20"/>
                <w:color w:val="auto"/>
              </w:rPr>
            </w:pPr>
            <w:r>
              <w:rPr>
                <w:rFonts w:ascii="Arial" w:cs="Arial" w:eastAsia="Arial" w:hAnsi="Arial"/>
                <w:sz w:val="18"/>
                <w:szCs w:val="18"/>
                <w:b w:val="1"/>
                <w:bCs w:val="1"/>
                <w:color w:val="auto"/>
                <w:w w:val="99"/>
              </w:rPr>
              <w:t>-1%</w:t>
            </w:r>
          </w:p>
        </w:tc>
        <w:tc>
          <w:tcPr>
            <w:tcW w:w="1160" w:type="dxa"/>
            <w:vAlign w:val="bottom"/>
            <w:gridSpan w:val="2"/>
            <w:shd w:val="clear" w:color="auto" w:fill="CCEEFF"/>
          </w:tcPr>
          <w:p>
            <w:pPr>
              <w:jc w:val="center"/>
              <w:ind w:left="290"/>
              <w:spacing w:after="0" w:line="202" w:lineRule="exact"/>
              <w:rPr>
                <w:sz w:val="20"/>
                <w:szCs w:val="20"/>
                <w:color w:val="auto"/>
              </w:rPr>
            </w:pPr>
            <w:r>
              <w:rPr>
                <w:rFonts w:ascii="Arial" w:cs="Arial" w:eastAsia="Arial" w:hAnsi="Arial"/>
                <w:sz w:val="18"/>
                <w:szCs w:val="18"/>
                <w:color w:val="auto"/>
                <w:w w:val="99"/>
              </w:rPr>
              <w:t>7%</w:t>
            </w: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900" w:type="dxa"/>
            <w:vAlign w:val="bottom"/>
          </w:tcPr>
          <w:p>
            <w:pPr>
              <w:ind w:left="360"/>
              <w:spacing w:after="0" w:line="202" w:lineRule="exact"/>
              <w:rPr>
                <w:sz w:val="20"/>
                <w:szCs w:val="20"/>
                <w:color w:val="auto"/>
              </w:rPr>
            </w:pPr>
            <w:r>
              <w:rPr>
                <w:rFonts w:ascii="Arial" w:cs="Arial" w:eastAsia="Arial" w:hAnsi="Arial"/>
                <w:sz w:val="18"/>
                <w:szCs w:val="18"/>
                <w:color w:val="auto"/>
              </w:rPr>
              <w:t>Other</w:t>
            </w:r>
          </w:p>
        </w:tc>
        <w:tc>
          <w:tcPr>
            <w:tcW w:w="120" w:type="dxa"/>
            <w:vAlign w:val="bottom"/>
          </w:tcPr>
          <w:p>
            <w:pPr>
              <w:spacing w:after="0"/>
              <w:rPr>
                <w:sz w:val="17"/>
                <w:szCs w:val="17"/>
                <w:color w:val="auto"/>
              </w:rPr>
            </w:pPr>
          </w:p>
        </w:tc>
        <w:tc>
          <w:tcPr>
            <w:tcW w:w="46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10</w:t>
            </w:r>
          </w:p>
        </w:tc>
        <w:tc>
          <w:tcPr>
            <w:tcW w:w="4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40" w:type="dxa"/>
            <w:vAlign w:val="bottom"/>
            <w:gridSpan w:val="2"/>
          </w:tcPr>
          <w:p>
            <w:pPr>
              <w:jc w:val="right"/>
              <w:ind w:right="500"/>
              <w:spacing w:after="0" w:line="202" w:lineRule="exact"/>
              <w:rPr>
                <w:sz w:val="20"/>
                <w:szCs w:val="20"/>
                <w:color w:val="auto"/>
              </w:rPr>
            </w:pPr>
            <w:r>
              <w:rPr>
                <w:rFonts w:ascii="Arial" w:cs="Arial" w:eastAsia="Arial" w:hAnsi="Arial"/>
                <w:sz w:val="18"/>
                <w:szCs w:val="18"/>
                <w:color w:val="auto"/>
              </w:rPr>
              <w:t>7</w:t>
            </w:r>
          </w:p>
        </w:tc>
        <w:tc>
          <w:tcPr>
            <w:tcW w:w="100" w:type="dxa"/>
            <w:vAlign w:val="bottom"/>
          </w:tcPr>
          <w:p>
            <w:pPr>
              <w:spacing w:after="0"/>
              <w:rPr>
                <w:sz w:val="17"/>
                <w:szCs w:val="17"/>
                <w:color w:val="auto"/>
              </w:rPr>
            </w:pPr>
          </w:p>
        </w:tc>
        <w:tc>
          <w:tcPr>
            <w:tcW w:w="940" w:type="dxa"/>
            <w:vAlign w:val="bottom"/>
            <w:gridSpan w:val="2"/>
          </w:tcPr>
          <w:p>
            <w:pPr>
              <w:jc w:val="right"/>
              <w:ind w:right="480"/>
              <w:spacing w:after="0" w:line="202" w:lineRule="exact"/>
              <w:rPr>
                <w:sz w:val="20"/>
                <w:szCs w:val="20"/>
                <w:color w:val="auto"/>
              </w:rPr>
            </w:pPr>
            <w:r>
              <w:rPr>
                <w:rFonts w:ascii="Arial" w:cs="Arial" w:eastAsia="Arial" w:hAnsi="Arial"/>
                <w:sz w:val="18"/>
                <w:szCs w:val="18"/>
                <w:color w:val="auto"/>
              </w:rPr>
              <w:t>2</w:t>
            </w:r>
          </w:p>
        </w:tc>
        <w:tc>
          <w:tcPr>
            <w:tcW w:w="740" w:type="dxa"/>
            <w:vAlign w:val="bottom"/>
          </w:tcPr>
          <w:p>
            <w:pPr>
              <w:jc w:val="center"/>
              <w:spacing w:after="0" w:line="202" w:lineRule="exact"/>
              <w:rPr>
                <w:sz w:val="20"/>
                <w:szCs w:val="20"/>
                <w:color w:val="auto"/>
              </w:rPr>
            </w:pPr>
            <w:r>
              <w:rPr>
                <w:rFonts w:ascii="Arial" w:cs="Arial" w:eastAsia="Arial" w:hAnsi="Arial"/>
                <w:sz w:val="18"/>
                <w:szCs w:val="18"/>
                <w:b w:val="1"/>
                <w:bCs w:val="1"/>
                <w:color w:val="auto"/>
                <w:w w:val="99"/>
              </w:rPr>
              <w:t>n/m</w:t>
            </w:r>
          </w:p>
        </w:tc>
        <w:tc>
          <w:tcPr>
            <w:tcW w:w="320" w:type="dxa"/>
            <w:vAlign w:val="bottom"/>
          </w:tcPr>
          <w:p>
            <w:pPr>
              <w:spacing w:after="0"/>
              <w:rPr>
                <w:sz w:val="17"/>
                <w:szCs w:val="17"/>
                <w:color w:val="auto"/>
              </w:rPr>
            </w:pPr>
          </w:p>
        </w:tc>
        <w:tc>
          <w:tcPr>
            <w:tcW w:w="900" w:type="dxa"/>
            <w:vAlign w:val="bottom"/>
            <w:gridSpan w:val="2"/>
          </w:tcPr>
          <w:p>
            <w:pPr>
              <w:jc w:val="center"/>
              <w:spacing w:after="0" w:line="202" w:lineRule="exact"/>
              <w:rPr>
                <w:sz w:val="20"/>
                <w:szCs w:val="20"/>
                <w:color w:val="auto"/>
              </w:rPr>
            </w:pPr>
            <w:r>
              <w:rPr>
                <w:rFonts w:ascii="Arial" w:cs="Arial" w:eastAsia="Arial" w:hAnsi="Arial"/>
                <w:sz w:val="18"/>
                <w:szCs w:val="18"/>
                <w:color w:val="auto"/>
                <w:w w:val="99"/>
              </w:rPr>
              <w:t>n/m</w:t>
            </w:r>
          </w:p>
        </w:tc>
        <w:tc>
          <w:tcPr>
            <w:tcW w:w="0" w:type="dxa"/>
            <w:vAlign w:val="bottom"/>
          </w:tcPr>
          <w:p>
            <w:pPr>
              <w:spacing w:after="0"/>
              <w:rPr>
                <w:sz w:val="1"/>
                <w:szCs w:val="1"/>
                <w:color w:val="auto"/>
              </w:rPr>
            </w:pPr>
          </w:p>
        </w:tc>
      </w:tr>
      <w:tr>
        <w:trPr>
          <w:trHeight w:val="27"/>
        </w:trPr>
        <w:tc>
          <w:tcPr>
            <w:tcW w:w="59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4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480" w:type="dxa"/>
            <w:vAlign w:val="bottom"/>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590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b w:val="1"/>
                <w:bCs w:val="1"/>
                <w:u w:val="single" w:color="auto"/>
                <w:color w:val="auto"/>
                <w:w w:val="79"/>
              </w:rPr>
              <w:t>$</w:t>
            </w:r>
          </w:p>
        </w:tc>
        <w:tc>
          <w:tcPr>
            <w:tcW w:w="4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b w:val="1"/>
                <w:bCs w:val="1"/>
                <w:color w:val="auto"/>
                <w:w w:val="97"/>
              </w:rPr>
              <w:t>3,197</w:t>
            </w:r>
          </w:p>
        </w:tc>
        <w:tc>
          <w:tcPr>
            <w:tcW w:w="48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u w:val="single" w:color="auto"/>
                <w:color w:val="auto"/>
                <w:w w:val="79"/>
              </w:rPr>
              <w:t>$</w:t>
            </w:r>
          </w:p>
        </w:tc>
        <w:tc>
          <w:tcPr>
            <w:tcW w:w="940" w:type="dxa"/>
            <w:vAlign w:val="bottom"/>
            <w:gridSpan w:val="2"/>
            <w:shd w:val="clear" w:color="auto" w:fill="CCEEFF"/>
          </w:tcPr>
          <w:p>
            <w:pPr>
              <w:jc w:val="right"/>
              <w:ind w:right="500"/>
              <w:spacing w:after="0" w:line="202" w:lineRule="exact"/>
              <w:rPr>
                <w:sz w:val="20"/>
                <w:szCs w:val="20"/>
                <w:color w:val="auto"/>
              </w:rPr>
            </w:pPr>
            <w:r>
              <w:rPr>
                <w:rFonts w:ascii="Arial" w:cs="Arial" w:eastAsia="Arial" w:hAnsi="Arial"/>
                <w:sz w:val="18"/>
                <w:szCs w:val="18"/>
                <w:color w:val="auto"/>
                <w:w w:val="93"/>
              </w:rPr>
              <w:t>3,103</w:t>
            </w:r>
          </w:p>
        </w:tc>
        <w:tc>
          <w:tcPr>
            <w:tcW w:w="1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u w:val="single" w:color="auto"/>
                <w:color w:val="auto"/>
                <w:w w:val="79"/>
              </w:rPr>
              <w:t>$</w:t>
            </w:r>
          </w:p>
        </w:tc>
        <w:tc>
          <w:tcPr>
            <w:tcW w:w="940" w:type="dxa"/>
            <w:vAlign w:val="bottom"/>
            <w:gridSpan w:val="2"/>
            <w:shd w:val="clear" w:color="auto" w:fill="CCEEFF"/>
          </w:tcPr>
          <w:p>
            <w:pPr>
              <w:jc w:val="right"/>
              <w:ind w:right="480"/>
              <w:spacing w:after="0" w:line="202" w:lineRule="exact"/>
              <w:rPr>
                <w:sz w:val="20"/>
                <w:szCs w:val="20"/>
                <w:color w:val="auto"/>
              </w:rPr>
            </w:pPr>
            <w:r>
              <w:rPr>
                <w:rFonts w:ascii="Arial" w:cs="Arial" w:eastAsia="Arial" w:hAnsi="Arial"/>
                <w:sz w:val="18"/>
                <w:szCs w:val="18"/>
                <w:color w:val="auto"/>
                <w:w w:val="97"/>
              </w:rPr>
              <w:t>2,944</w:t>
            </w:r>
          </w:p>
        </w:tc>
        <w:tc>
          <w:tcPr>
            <w:tcW w:w="740" w:type="dxa"/>
            <w:vAlign w:val="bottom"/>
            <w:shd w:val="clear" w:color="auto" w:fill="CCEEFF"/>
          </w:tcPr>
          <w:p>
            <w:pPr>
              <w:jc w:val="center"/>
              <w:spacing w:after="0" w:line="202" w:lineRule="exact"/>
              <w:rPr>
                <w:sz w:val="20"/>
                <w:szCs w:val="20"/>
                <w:color w:val="auto"/>
              </w:rPr>
            </w:pPr>
            <w:r>
              <w:rPr>
                <w:rFonts w:ascii="Arial" w:cs="Arial" w:eastAsia="Arial" w:hAnsi="Arial"/>
                <w:sz w:val="18"/>
                <w:szCs w:val="18"/>
                <w:b w:val="1"/>
                <w:bCs w:val="1"/>
                <w:color w:val="auto"/>
                <w:w w:val="99"/>
              </w:rPr>
              <w:t>3%</w:t>
            </w:r>
          </w:p>
        </w:tc>
        <w:tc>
          <w:tcPr>
            <w:tcW w:w="1160" w:type="dxa"/>
            <w:vAlign w:val="bottom"/>
            <w:gridSpan w:val="2"/>
            <w:shd w:val="clear" w:color="auto" w:fill="CCEEFF"/>
          </w:tcPr>
          <w:p>
            <w:pPr>
              <w:jc w:val="center"/>
              <w:ind w:left="290"/>
              <w:spacing w:after="0" w:line="202" w:lineRule="exact"/>
              <w:rPr>
                <w:sz w:val="20"/>
                <w:szCs w:val="20"/>
                <w:color w:val="auto"/>
              </w:rPr>
            </w:pPr>
            <w:r>
              <w:rPr>
                <w:rFonts w:ascii="Arial" w:cs="Arial" w:eastAsia="Arial" w:hAnsi="Arial"/>
                <w:sz w:val="18"/>
                <w:szCs w:val="18"/>
                <w:color w:val="auto"/>
                <w:w w:val="99"/>
              </w:rPr>
              <w:t>9%</w:t>
            </w: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900" w:type="dxa"/>
            <w:vAlign w:val="bottom"/>
            <w:vMerge w:val="restart"/>
          </w:tcPr>
          <w:p>
            <w:pPr>
              <w:spacing w:after="0"/>
              <w:rPr>
                <w:sz w:val="20"/>
                <w:szCs w:val="20"/>
                <w:color w:val="auto"/>
              </w:rPr>
            </w:pPr>
            <w:r>
              <w:rPr>
                <w:rFonts w:ascii="Arial" w:cs="Arial" w:eastAsia="Arial" w:hAnsi="Arial"/>
                <w:sz w:val="18"/>
                <w:szCs w:val="18"/>
                <w:color w:val="auto"/>
              </w:rPr>
              <w:t>Pretax operating income</w:t>
            </w:r>
          </w:p>
        </w:tc>
        <w:tc>
          <w:tcPr>
            <w:tcW w:w="1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5900" w:type="dxa"/>
            <w:vAlign w:val="bottom"/>
            <w:vMerge w:val="continue"/>
          </w:tcPr>
          <w:p>
            <w:pPr>
              <w:spacing w:after="0"/>
              <w:rPr>
                <w:sz w:val="17"/>
                <w:szCs w:val="17"/>
                <w:color w:val="auto"/>
              </w:rPr>
            </w:pPr>
          </w:p>
        </w:tc>
        <w:tc>
          <w:tcPr>
            <w:tcW w:w="120" w:type="dxa"/>
            <w:vAlign w:val="bottom"/>
          </w:tcPr>
          <w:p>
            <w:pPr>
              <w:jc w:val="right"/>
              <w:spacing w:after="0" w:line="196" w:lineRule="exact"/>
              <w:rPr>
                <w:sz w:val="20"/>
                <w:szCs w:val="20"/>
                <w:color w:val="auto"/>
              </w:rPr>
            </w:pPr>
            <w:r>
              <w:rPr>
                <w:rFonts w:ascii="Arial" w:cs="Arial" w:eastAsia="Arial" w:hAnsi="Arial"/>
                <w:sz w:val="18"/>
                <w:szCs w:val="18"/>
                <w:b w:val="1"/>
                <w:bCs w:val="1"/>
                <w:color w:val="auto"/>
                <w:w w:val="79"/>
              </w:rPr>
              <w:t>$</w:t>
            </w:r>
          </w:p>
        </w:tc>
        <w:tc>
          <w:tcPr>
            <w:tcW w:w="460" w:type="dxa"/>
            <w:vAlign w:val="bottom"/>
          </w:tcPr>
          <w:p>
            <w:pPr>
              <w:jc w:val="right"/>
              <w:spacing w:after="0" w:line="196" w:lineRule="exact"/>
              <w:rPr>
                <w:sz w:val="20"/>
                <w:szCs w:val="20"/>
                <w:color w:val="auto"/>
              </w:rPr>
            </w:pPr>
            <w:r>
              <w:rPr>
                <w:rFonts w:ascii="Arial" w:cs="Arial" w:eastAsia="Arial" w:hAnsi="Arial"/>
                <w:sz w:val="18"/>
                <w:szCs w:val="18"/>
                <w:b w:val="1"/>
                <w:bCs w:val="1"/>
                <w:color w:val="auto"/>
              </w:rPr>
              <w:t>506</w:t>
            </w:r>
          </w:p>
        </w:tc>
        <w:tc>
          <w:tcPr>
            <w:tcW w:w="480" w:type="dxa"/>
            <w:vAlign w:val="bottom"/>
          </w:tcPr>
          <w:p>
            <w:pPr>
              <w:spacing w:after="0"/>
              <w:rPr>
                <w:sz w:val="17"/>
                <w:szCs w:val="17"/>
                <w:color w:val="auto"/>
              </w:rPr>
            </w:pPr>
          </w:p>
        </w:tc>
        <w:tc>
          <w:tcPr>
            <w:tcW w:w="120" w:type="dxa"/>
            <w:vAlign w:val="bottom"/>
          </w:tcPr>
          <w:p>
            <w:pPr>
              <w:jc w:val="right"/>
              <w:spacing w:after="0" w:line="196" w:lineRule="exact"/>
              <w:rPr>
                <w:sz w:val="20"/>
                <w:szCs w:val="20"/>
                <w:color w:val="auto"/>
              </w:rPr>
            </w:pPr>
            <w:r>
              <w:rPr>
                <w:rFonts w:ascii="Arial" w:cs="Arial" w:eastAsia="Arial" w:hAnsi="Arial"/>
                <w:sz w:val="18"/>
                <w:szCs w:val="18"/>
                <w:color w:val="auto"/>
                <w:w w:val="79"/>
              </w:rPr>
              <w:t>$</w:t>
            </w:r>
          </w:p>
        </w:tc>
        <w:tc>
          <w:tcPr>
            <w:tcW w:w="440" w:type="dxa"/>
            <w:vAlign w:val="bottom"/>
          </w:tcPr>
          <w:p>
            <w:pPr>
              <w:jc w:val="right"/>
              <w:spacing w:after="0" w:line="196" w:lineRule="exact"/>
              <w:rPr>
                <w:sz w:val="20"/>
                <w:szCs w:val="20"/>
                <w:color w:val="auto"/>
              </w:rPr>
            </w:pPr>
            <w:r>
              <w:rPr>
                <w:rFonts w:ascii="Arial" w:cs="Arial" w:eastAsia="Arial" w:hAnsi="Arial"/>
                <w:sz w:val="18"/>
                <w:szCs w:val="18"/>
                <w:color w:val="auto"/>
              </w:rPr>
              <w:t>519</w:t>
            </w:r>
          </w:p>
        </w:tc>
        <w:tc>
          <w:tcPr>
            <w:tcW w:w="500" w:type="dxa"/>
            <w:vAlign w:val="bottom"/>
          </w:tcPr>
          <w:p>
            <w:pPr>
              <w:spacing w:after="0"/>
              <w:rPr>
                <w:sz w:val="17"/>
                <w:szCs w:val="17"/>
                <w:color w:val="auto"/>
              </w:rPr>
            </w:pPr>
          </w:p>
        </w:tc>
        <w:tc>
          <w:tcPr>
            <w:tcW w:w="100" w:type="dxa"/>
            <w:vAlign w:val="bottom"/>
          </w:tcPr>
          <w:p>
            <w:pPr>
              <w:jc w:val="right"/>
              <w:spacing w:after="0" w:line="196" w:lineRule="exact"/>
              <w:rPr>
                <w:sz w:val="20"/>
                <w:szCs w:val="20"/>
                <w:color w:val="auto"/>
              </w:rPr>
            </w:pPr>
            <w:r>
              <w:rPr>
                <w:rFonts w:ascii="Arial" w:cs="Arial" w:eastAsia="Arial" w:hAnsi="Arial"/>
                <w:sz w:val="18"/>
                <w:szCs w:val="18"/>
                <w:color w:val="auto"/>
                <w:w w:val="79"/>
              </w:rPr>
              <w:t>$</w:t>
            </w:r>
          </w:p>
        </w:tc>
        <w:tc>
          <w:tcPr>
            <w:tcW w:w="460" w:type="dxa"/>
            <w:vAlign w:val="bottom"/>
          </w:tcPr>
          <w:p>
            <w:pPr>
              <w:jc w:val="right"/>
              <w:spacing w:after="0" w:line="196" w:lineRule="exact"/>
              <w:rPr>
                <w:sz w:val="20"/>
                <w:szCs w:val="20"/>
                <w:color w:val="auto"/>
              </w:rPr>
            </w:pPr>
            <w:r>
              <w:rPr>
                <w:rFonts w:ascii="Arial" w:cs="Arial" w:eastAsia="Arial" w:hAnsi="Arial"/>
                <w:sz w:val="18"/>
                <w:szCs w:val="18"/>
                <w:color w:val="auto"/>
              </w:rPr>
              <w:t>442</w:t>
            </w:r>
          </w:p>
        </w:tc>
        <w:tc>
          <w:tcPr>
            <w:tcW w:w="480" w:type="dxa"/>
            <w:vAlign w:val="bottom"/>
          </w:tcPr>
          <w:p>
            <w:pPr>
              <w:spacing w:after="0"/>
              <w:rPr>
                <w:sz w:val="17"/>
                <w:szCs w:val="17"/>
                <w:color w:val="auto"/>
              </w:rPr>
            </w:pPr>
          </w:p>
        </w:tc>
        <w:tc>
          <w:tcPr>
            <w:tcW w:w="740" w:type="dxa"/>
            <w:vAlign w:val="bottom"/>
          </w:tcPr>
          <w:p>
            <w:pPr>
              <w:jc w:val="center"/>
              <w:spacing w:after="0" w:line="196" w:lineRule="exact"/>
              <w:rPr>
                <w:sz w:val="20"/>
                <w:szCs w:val="20"/>
                <w:color w:val="auto"/>
              </w:rPr>
            </w:pPr>
            <w:r>
              <w:rPr>
                <w:rFonts w:ascii="Arial" w:cs="Arial" w:eastAsia="Arial" w:hAnsi="Arial"/>
                <w:sz w:val="18"/>
                <w:szCs w:val="18"/>
                <w:b w:val="1"/>
                <w:bCs w:val="1"/>
                <w:color w:val="auto"/>
                <w:w w:val="99"/>
              </w:rPr>
              <w:t>-3%</w:t>
            </w:r>
          </w:p>
        </w:tc>
        <w:tc>
          <w:tcPr>
            <w:tcW w:w="320" w:type="dxa"/>
            <w:vAlign w:val="bottom"/>
          </w:tcPr>
          <w:p>
            <w:pPr>
              <w:spacing w:after="0"/>
              <w:rPr>
                <w:sz w:val="17"/>
                <w:szCs w:val="17"/>
                <w:color w:val="auto"/>
              </w:rPr>
            </w:pPr>
          </w:p>
        </w:tc>
        <w:tc>
          <w:tcPr>
            <w:tcW w:w="840" w:type="dxa"/>
            <w:vAlign w:val="bottom"/>
          </w:tcPr>
          <w:p>
            <w:pPr>
              <w:jc w:val="center"/>
              <w:spacing w:after="0" w:line="196" w:lineRule="exact"/>
              <w:rPr>
                <w:sz w:val="20"/>
                <w:szCs w:val="20"/>
                <w:color w:val="auto"/>
              </w:rPr>
            </w:pPr>
            <w:r>
              <w:rPr>
                <w:rFonts w:ascii="Arial" w:cs="Arial" w:eastAsia="Arial" w:hAnsi="Arial"/>
                <w:sz w:val="18"/>
                <w:szCs w:val="18"/>
                <w:color w:val="auto"/>
                <w:w w:val="99"/>
              </w:rPr>
              <w:t>14%</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9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Pretax operating margin</w:t>
            </w:r>
          </w:p>
        </w:tc>
        <w:tc>
          <w:tcPr>
            <w:tcW w:w="12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248"/>
              <w:spacing w:after="0" w:line="202" w:lineRule="exact"/>
              <w:rPr>
                <w:sz w:val="20"/>
                <w:szCs w:val="20"/>
                <w:color w:val="auto"/>
              </w:rPr>
            </w:pPr>
            <w:r>
              <w:rPr>
                <w:rFonts w:ascii="Arial" w:cs="Arial" w:eastAsia="Arial" w:hAnsi="Arial"/>
                <w:sz w:val="18"/>
                <w:szCs w:val="18"/>
                <w:b w:val="1"/>
                <w:bCs w:val="1"/>
                <w:color w:val="auto"/>
              </w:rPr>
              <w:t>15.8%</w:t>
            </w:r>
          </w:p>
        </w:tc>
        <w:tc>
          <w:tcPr>
            <w:tcW w:w="12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340"/>
              <w:spacing w:after="0" w:line="202" w:lineRule="exact"/>
              <w:rPr>
                <w:sz w:val="20"/>
                <w:szCs w:val="20"/>
                <w:color w:val="auto"/>
              </w:rPr>
            </w:pPr>
            <w:r>
              <w:rPr>
                <w:rFonts w:ascii="Arial" w:cs="Arial" w:eastAsia="Arial" w:hAnsi="Arial"/>
                <w:sz w:val="18"/>
                <w:szCs w:val="18"/>
                <w:color w:val="auto"/>
              </w:rPr>
              <w:t>16.7%</w:t>
            </w:r>
          </w:p>
        </w:tc>
        <w:tc>
          <w:tcPr>
            <w:tcW w:w="10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320"/>
              <w:spacing w:after="0" w:line="202" w:lineRule="exact"/>
              <w:rPr>
                <w:sz w:val="20"/>
                <w:szCs w:val="20"/>
                <w:color w:val="auto"/>
              </w:rPr>
            </w:pPr>
            <w:r>
              <w:rPr>
                <w:rFonts w:ascii="Arial" w:cs="Arial" w:eastAsia="Arial" w:hAnsi="Arial"/>
                <w:sz w:val="18"/>
                <w:szCs w:val="18"/>
                <w:color w:val="auto"/>
              </w:rPr>
              <w:t>15.0%</w:t>
            </w:r>
          </w:p>
        </w:tc>
        <w:tc>
          <w:tcPr>
            <w:tcW w:w="740" w:type="dxa"/>
            <w:vAlign w:val="bottom"/>
            <w:shd w:val="clear" w:color="auto" w:fill="CCEEFF"/>
          </w:tcPr>
          <w:p>
            <w:pPr>
              <w:jc w:val="center"/>
              <w:spacing w:after="0" w:line="202" w:lineRule="exact"/>
              <w:rPr>
                <w:sz w:val="20"/>
                <w:szCs w:val="20"/>
                <w:color w:val="auto"/>
              </w:rPr>
            </w:pPr>
            <w:r>
              <w:rPr>
                <w:rFonts w:ascii="Arial" w:cs="Arial" w:eastAsia="Arial" w:hAnsi="Arial"/>
                <w:sz w:val="18"/>
                <w:szCs w:val="18"/>
                <w:b w:val="1"/>
                <w:bCs w:val="1"/>
                <w:color w:val="auto"/>
              </w:rPr>
              <w:t>-93 bps</w:t>
            </w:r>
          </w:p>
        </w:tc>
        <w:tc>
          <w:tcPr>
            <w:tcW w:w="32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center"/>
              <w:spacing w:after="0" w:line="202" w:lineRule="exact"/>
              <w:rPr>
                <w:sz w:val="20"/>
                <w:szCs w:val="20"/>
                <w:color w:val="auto"/>
              </w:rPr>
            </w:pPr>
            <w:r>
              <w:rPr>
                <w:rFonts w:ascii="Arial" w:cs="Arial" w:eastAsia="Arial" w:hAnsi="Arial"/>
                <w:sz w:val="18"/>
                <w:szCs w:val="18"/>
                <w:color w:val="auto"/>
                <w:w w:val="99"/>
              </w:rPr>
              <w:t>79 bps</w:t>
            </w:r>
          </w:p>
        </w:tc>
        <w:tc>
          <w:tcPr>
            <w:tcW w:w="0" w:type="dxa"/>
            <w:vAlign w:val="bottom"/>
          </w:tcPr>
          <w:p>
            <w:pPr>
              <w:spacing w:after="0"/>
              <w:rPr>
                <w:sz w:val="1"/>
                <w:szCs w:val="1"/>
                <w:color w:val="auto"/>
              </w:rPr>
            </w:pPr>
          </w:p>
        </w:tc>
      </w:tr>
    </w:tbl>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n/m = not meaningful</w:t>
      </w:r>
    </w:p>
    <w:p>
      <w:pPr>
        <w:spacing w:after="0" w:line="212" w:lineRule="exact"/>
        <w:rPr>
          <w:sz w:val="20"/>
          <w:szCs w:val="20"/>
          <w:color w:val="auto"/>
        </w:rPr>
      </w:pPr>
    </w:p>
    <w:p>
      <w:pPr>
        <w:ind w:right="320"/>
        <w:spacing w:after="0" w:line="253" w:lineRule="auto"/>
        <w:rPr>
          <w:sz w:val="20"/>
          <w:szCs w:val="20"/>
          <w:color w:val="auto"/>
        </w:rPr>
      </w:pPr>
      <w:r>
        <w:rPr>
          <w:rFonts w:ascii="Arial" w:cs="Arial" w:eastAsia="Arial" w:hAnsi="Arial"/>
          <w:sz w:val="18"/>
          <w:szCs w:val="18"/>
          <w:color w:val="auto"/>
        </w:rPr>
        <w:t>Production Systems revenue of $3.20 billion increased 3% sequentially with growth led by higher international sales of artificial lift, midstream production systems and completions, partially offset by reduced sales of subsea production systems. Year on year, revenue grew 9%, mainly due to strong sales both in North America and internationally across most of the portfolio.</w:t>
      </w:r>
    </w:p>
    <w:p>
      <w:pPr>
        <w:spacing w:after="0" w:line="169" w:lineRule="exact"/>
        <w:rPr>
          <w:sz w:val="20"/>
          <w:szCs w:val="20"/>
          <w:color w:val="auto"/>
        </w:rPr>
      </w:pPr>
    </w:p>
    <w:p>
      <w:pPr>
        <w:ind w:right="200"/>
        <w:spacing w:after="0" w:line="253" w:lineRule="auto"/>
        <w:rPr>
          <w:sz w:val="20"/>
          <w:szCs w:val="20"/>
          <w:color w:val="auto"/>
        </w:rPr>
      </w:pPr>
      <w:r>
        <w:rPr>
          <w:rFonts w:ascii="Arial" w:cs="Arial" w:eastAsia="Arial" w:hAnsi="Arial"/>
          <w:sz w:val="18"/>
          <w:szCs w:val="18"/>
          <w:color w:val="auto"/>
        </w:rPr>
        <w:t>Production Systems pretax operating margin of 16% decreased 93 bps sequentially due to lower profitability in subsea production systems, partially offset by improved profitability in artificial lift and midstream production systems. Year on year, pretax operating margin expanded 79 bps due to improved profitability across a majority of the business lines.</w:t>
      </w:r>
    </w:p>
    <w:p>
      <w:pPr>
        <w:sectPr>
          <w:pgSz w:w="11900" w:h="16838" w:orient="portrait"/>
          <w:cols w:equalWidth="0" w:num="1">
            <w:col w:w="11020"/>
          </w:cols>
          <w:pgMar w:left="440" w:top="269" w:right="439" w:bottom="1440" w:gutter="0" w:footer="0" w:header="0"/>
        </w:sectPr>
      </w:pPr>
    </w:p>
    <w:bookmarkStart w:id="14" w:name="page15"/>
    <w:bookmarkEnd w:id="14"/>
    <w:p>
      <w:pPr>
        <w:ind w:left="4"/>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Quarterly Highlights</w:t>
      </w:r>
    </w:p>
    <w:p>
      <w:pPr>
        <w:spacing w:after="0" w:line="104"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CORE</w:t>
      </w:r>
    </w:p>
    <w:p>
      <w:pPr>
        <w:spacing w:after="0" w:line="104" w:lineRule="exact"/>
        <w:rPr>
          <w:sz w:val="20"/>
          <w:szCs w:val="20"/>
          <w:color w:val="auto"/>
        </w:rPr>
      </w:pPr>
    </w:p>
    <w:p>
      <w:pPr>
        <w:ind w:left="4"/>
        <w:spacing w:after="0"/>
        <w:rPr>
          <w:sz w:val="20"/>
          <w:szCs w:val="20"/>
          <w:color w:val="auto"/>
        </w:rPr>
      </w:pPr>
      <w:r>
        <w:rPr>
          <w:rFonts w:ascii="Arial" w:cs="Arial" w:eastAsia="Arial" w:hAnsi="Arial"/>
          <w:sz w:val="18"/>
          <w:szCs w:val="18"/>
          <w:color w:val="auto"/>
        </w:rPr>
        <w:t>Contract Awards</w:t>
      </w:r>
    </w:p>
    <w:p>
      <w:pPr>
        <w:spacing w:after="0" w:line="212" w:lineRule="exact"/>
        <w:rPr>
          <w:sz w:val="20"/>
          <w:szCs w:val="20"/>
          <w:color w:val="auto"/>
        </w:rPr>
      </w:pPr>
    </w:p>
    <w:p>
      <w:pPr>
        <w:ind w:left="4"/>
        <w:spacing w:after="0"/>
        <w:rPr>
          <w:sz w:val="20"/>
          <w:szCs w:val="20"/>
          <w:color w:val="auto"/>
        </w:rPr>
      </w:pPr>
      <w:r>
        <w:rPr>
          <w:rFonts w:ascii="Arial" w:cs="Arial" w:eastAsia="Arial" w:hAnsi="Arial"/>
          <w:sz w:val="18"/>
          <w:szCs w:val="18"/>
          <w:color w:val="auto"/>
        </w:rPr>
        <w:t>SLB continues to win new contract awards that align with SLB’s strengths in the Core, particularly in the international and offshore basins.</w:t>
      </w:r>
    </w:p>
    <w:p>
      <w:pPr>
        <w:spacing w:after="0" w:line="14" w:lineRule="exact"/>
        <w:rPr>
          <w:sz w:val="20"/>
          <w:szCs w:val="20"/>
          <w:color w:val="auto"/>
        </w:rPr>
      </w:pPr>
    </w:p>
    <w:p>
      <w:pPr>
        <w:ind w:left="4"/>
        <w:spacing w:after="0"/>
        <w:rPr>
          <w:sz w:val="20"/>
          <w:szCs w:val="20"/>
          <w:color w:val="auto"/>
        </w:rPr>
      </w:pPr>
      <w:r>
        <w:rPr>
          <w:rFonts w:ascii="Arial" w:cs="Arial" w:eastAsia="Arial" w:hAnsi="Arial"/>
          <w:sz w:val="18"/>
          <w:szCs w:val="18"/>
          <w:color w:val="auto"/>
        </w:rPr>
        <w:t>Notable highlights include the following:</w:t>
      </w:r>
    </w:p>
    <w:p>
      <w:pPr>
        <w:spacing w:after="0" w:line="99" w:lineRule="exact"/>
        <w:rPr>
          <w:sz w:val="20"/>
          <w:szCs w:val="20"/>
          <w:color w:val="auto"/>
        </w:rPr>
      </w:pPr>
    </w:p>
    <w:p>
      <w:pPr>
        <w:ind w:left="424" w:right="20" w:hanging="424"/>
        <w:spacing w:after="0" w:line="242" w:lineRule="auto"/>
        <w:tabs>
          <w:tab w:leader="none" w:pos="424" w:val="left"/>
        </w:tabs>
        <w:numPr>
          <w:ilvl w:val="0"/>
          <w:numId w:val="7"/>
        </w:numPr>
        <w:rPr>
          <w:rFonts w:ascii="Arial" w:cs="Arial" w:eastAsia="Arial" w:hAnsi="Arial"/>
          <w:sz w:val="18"/>
          <w:szCs w:val="18"/>
          <w:color w:val="auto"/>
        </w:rPr>
      </w:pPr>
      <w:r>
        <w:rPr>
          <w:rFonts w:ascii="Arial" w:cs="Arial" w:eastAsia="Arial" w:hAnsi="Arial"/>
          <w:sz w:val="18"/>
          <w:szCs w:val="18"/>
          <w:color w:val="auto"/>
        </w:rPr>
        <w:t>SLB has been awarded a series of major drilling contracts by Shell to support capital-efficient energy development across its deep-and ultradeepwater assets in the UK North Sea, Trinidad and Tobago, the Gulf of Mexico and others. The projects, which will be delivered over a three-year time frame, will combine SLB’s AI-enabled digital drilling capabilities with its expertise in ultradeepwater environments. The scope of the contracts will include digital directional drilling services and hardware, logging while drilling (LWD), surface logging, cementing, drilling and completions fluids, completions, and wireline services. Each project will be managed through SLB’s Performance Live centers.</w:t>
      </w:r>
    </w:p>
    <w:p>
      <w:pPr>
        <w:spacing w:after="0" w:line="84" w:lineRule="exact"/>
        <w:rPr>
          <w:rFonts w:ascii="Arial" w:cs="Arial" w:eastAsia="Arial" w:hAnsi="Arial"/>
          <w:sz w:val="18"/>
          <w:szCs w:val="18"/>
          <w:color w:val="auto"/>
        </w:rPr>
      </w:pPr>
    </w:p>
    <w:p>
      <w:pPr>
        <w:ind w:left="424" w:right="180" w:hanging="424"/>
        <w:spacing w:after="0" w:line="242" w:lineRule="auto"/>
        <w:tabs>
          <w:tab w:leader="none" w:pos="424" w:val="left"/>
        </w:tabs>
        <w:numPr>
          <w:ilvl w:val="0"/>
          <w:numId w:val="7"/>
        </w:numPr>
        <w:rPr>
          <w:rFonts w:ascii="Arial" w:cs="Arial" w:eastAsia="Arial" w:hAnsi="Arial"/>
          <w:sz w:val="18"/>
          <w:szCs w:val="18"/>
          <w:color w:val="auto"/>
        </w:rPr>
      </w:pPr>
      <w:r>
        <w:rPr>
          <w:rFonts w:ascii="Arial" w:cs="Arial" w:eastAsia="Arial" w:hAnsi="Arial"/>
          <w:sz w:val="18"/>
          <w:szCs w:val="18"/>
          <w:color w:val="auto"/>
        </w:rPr>
        <w:t>SLB OneSubsea, alongside Subsea Integration Alliance partner Subsea7, has signed a global frame agreement with bp, forming a platform to combine subsea expertise more effectively across a portfolio of future projects. This collaboration combines capabilities throughout all project stages—from initial concept development to full-field life cycle—enabling enhanced subsea project performance. Through early engagement and new ways of working, SLB OneSubsea and its alliance partners will support bp in achieving accelerated project delivery, standardization, simplification and reduced total cost of ownership, ultimately improving subsea project economics while embedding quality and driving sustainable outcomes in subsea field operations.</w:t>
      </w:r>
    </w:p>
    <w:p>
      <w:pPr>
        <w:spacing w:after="0" w:line="84" w:lineRule="exact"/>
        <w:rPr>
          <w:rFonts w:ascii="Arial" w:cs="Arial" w:eastAsia="Arial" w:hAnsi="Arial"/>
          <w:sz w:val="18"/>
          <w:szCs w:val="18"/>
          <w:color w:val="auto"/>
        </w:rPr>
      </w:pPr>
    </w:p>
    <w:p>
      <w:pPr>
        <w:jc w:val="both"/>
        <w:ind w:left="424" w:right="420" w:hanging="424"/>
        <w:spacing w:after="0" w:line="253" w:lineRule="auto"/>
        <w:tabs>
          <w:tab w:leader="none" w:pos="424" w:val="left"/>
        </w:tabs>
        <w:numPr>
          <w:ilvl w:val="0"/>
          <w:numId w:val="7"/>
        </w:numPr>
        <w:rPr>
          <w:rFonts w:ascii="Arial" w:cs="Arial" w:eastAsia="Arial" w:hAnsi="Arial"/>
          <w:sz w:val="18"/>
          <w:szCs w:val="18"/>
          <w:color w:val="auto"/>
        </w:rPr>
      </w:pPr>
      <w:r>
        <w:rPr>
          <w:rFonts w:ascii="Arial" w:cs="Arial" w:eastAsia="Arial" w:hAnsi="Arial"/>
          <w:sz w:val="18"/>
          <w:szCs w:val="18"/>
          <w:color w:val="auto"/>
        </w:rPr>
        <w:t>SLB has been awarded, after a competitive tender, a new contract by Petrobras for integrated services across all offshore fields operated by Petrobras in Brazil. SLB will oversee the construction of more than 100 deepwater wells, utilizing advanced drilling, cementing and drilling fluid technologies on up to nine ultradeepwater rigs.</w:t>
      </w:r>
    </w:p>
    <w:p>
      <w:pPr>
        <w:spacing w:after="0" w:line="74" w:lineRule="exact"/>
        <w:rPr>
          <w:rFonts w:ascii="Arial" w:cs="Arial" w:eastAsia="Arial" w:hAnsi="Arial"/>
          <w:sz w:val="18"/>
          <w:szCs w:val="18"/>
          <w:color w:val="auto"/>
        </w:rPr>
      </w:pPr>
    </w:p>
    <w:p>
      <w:pPr>
        <w:ind w:left="424" w:right="20" w:hanging="424"/>
        <w:spacing w:after="0" w:line="242" w:lineRule="auto"/>
        <w:tabs>
          <w:tab w:leader="none" w:pos="424" w:val="left"/>
        </w:tabs>
        <w:numPr>
          <w:ilvl w:val="0"/>
          <w:numId w:val="7"/>
        </w:numPr>
        <w:rPr>
          <w:rFonts w:ascii="Arial" w:cs="Arial" w:eastAsia="Arial" w:hAnsi="Arial"/>
          <w:sz w:val="18"/>
          <w:szCs w:val="18"/>
          <w:color w:val="auto"/>
        </w:rPr>
      </w:pPr>
      <w:r>
        <w:rPr>
          <w:rFonts w:ascii="Arial" w:cs="Arial" w:eastAsia="Arial" w:hAnsi="Arial"/>
          <w:sz w:val="18"/>
          <w:szCs w:val="18"/>
          <w:color w:val="auto"/>
        </w:rPr>
        <w:t>Offshore Brazil, SLB OneSubsea was awarded multiple contracts by Petrobras. Following a competitive tender, SLB OneSubsea was awarded a contract to provide two subsea production manifolds, one electrohydraulic distribution unit and additional related services for the Roncador project. Additionally, SLB OneSubsea was awarded a contract for two subsea raw seawater injection (RWI) systems to increase recovery from the Búzios field. Under the contract, SLB OneSubsea will provide two complete subsea RWI systems to support Petrobras’ FPSOs P-74 and P-75, and they will each consist of a subsea seawater injection pump, umbilical system and topside variable speed drive.</w:t>
      </w:r>
    </w:p>
    <w:p>
      <w:pPr>
        <w:spacing w:after="0" w:line="84" w:lineRule="exact"/>
        <w:rPr>
          <w:rFonts w:ascii="Arial" w:cs="Arial" w:eastAsia="Arial" w:hAnsi="Arial"/>
          <w:sz w:val="18"/>
          <w:szCs w:val="18"/>
          <w:color w:val="auto"/>
        </w:rPr>
      </w:pPr>
    </w:p>
    <w:p>
      <w:pPr>
        <w:ind w:left="424" w:right="160" w:hanging="424"/>
        <w:spacing w:after="0" w:line="244" w:lineRule="auto"/>
        <w:tabs>
          <w:tab w:leader="none" w:pos="424" w:val="left"/>
        </w:tabs>
        <w:numPr>
          <w:ilvl w:val="0"/>
          <w:numId w:val="7"/>
        </w:numPr>
        <w:rPr>
          <w:rFonts w:ascii="Arial" w:cs="Arial" w:eastAsia="Arial" w:hAnsi="Arial"/>
          <w:sz w:val="18"/>
          <w:szCs w:val="18"/>
          <w:color w:val="auto"/>
        </w:rPr>
      </w:pPr>
      <w:r>
        <w:rPr>
          <w:rFonts w:ascii="Arial" w:cs="Arial" w:eastAsia="Arial" w:hAnsi="Arial"/>
          <w:sz w:val="18"/>
          <w:szCs w:val="18"/>
          <w:color w:val="auto"/>
        </w:rPr>
        <w:t>In Italy, TotalEnergies awarded SLB a four-year contract for the provision of completions and artificial lift equipment and services in Tempa Rossa Field, one of the largest land fields in Europe with an estimated volume of 200 million barrels and a target production of over 50,000 barrels per day. The field presents several technical challenges which require custom-designed technologies to maximize production and recovery. SLB was selected for its ability to deliver fit-for-basin solutions using its global reach and the expertise of the local team.</w:t>
      </w:r>
    </w:p>
    <w:p>
      <w:pPr>
        <w:spacing w:after="0" w:line="81" w:lineRule="exact"/>
        <w:rPr>
          <w:rFonts w:ascii="Arial" w:cs="Arial" w:eastAsia="Arial" w:hAnsi="Arial"/>
          <w:sz w:val="18"/>
          <w:szCs w:val="18"/>
          <w:color w:val="auto"/>
        </w:rPr>
      </w:pPr>
    </w:p>
    <w:p>
      <w:pPr>
        <w:ind w:left="424" w:hanging="424"/>
        <w:spacing w:after="0" w:line="216" w:lineRule="auto"/>
        <w:tabs>
          <w:tab w:leader="none" w:pos="424" w:val="left"/>
        </w:tabs>
        <w:numPr>
          <w:ilvl w:val="0"/>
          <w:numId w:val="7"/>
        </w:numPr>
        <w:rPr>
          <w:rFonts w:ascii="Arial" w:cs="Arial" w:eastAsia="Arial" w:hAnsi="Arial"/>
          <w:sz w:val="18"/>
          <w:szCs w:val="18"/>
          <w:color w:val="auto"/>
        </w:rPr>
      </w:pPr>
      <w:r>
        <w:rPr>
          <w:rFonts w:ascii="Arial" w:cs="Arial" w:eastAsia="Arial" w:hAnsi="Arial"/>
          <w:sz w:val="18"/>
          <w:szCs w:val="18"/>
          <w:color w:val="auto"/>
        </w:rPr>
        <w:t>In Oman, Petroleum Development Oman has awarded SLB a five-year contract for well placement services throughout its Block 6 concession. SLB will provide multiple key technologies, including PowerDrive Orbit</w:t>
      </w:r>
      <w:r>
        <w:rPr>
          <w:rFonts w:ascii="Arial" w:cs="Arial" w:eastAsia="Arial" w:hAnsi="Arial"/>
          <w:sz w:val="26"/>
          <w:szCs w:val="26"/>
          <w:color w:val="auto"/>
          <w:vertAlign w:val="superscript"/>
        </w:rPr>
        <w:t>™</w:t>
      </w:r>
      <w:r>
        <w:rPr>
          <w:rFonts w:ascii="Arial" w:cs="Arial" w:eastAsia="Arial" w:hAnsi="Arial"/>
          <w:sz w:val="18"/>
          <w:szCs w:val="18"/>
          <w:color w:val="auto"/>
        </w:rPr>
        <w:t xml:space="preserve"> system and the PeriScope HD</w:t>
      </w:r>
      <w:r>
        <w:rPr>
          <w:rFonts w:ascii="Arial" w:cs="Arial" w:eastAsia="Arial" w:hAnsi="Arial"/>
          <w:sz w:val="26"/>
          <w:szCs w:val="26"/>
          <w:color w:val="auto"/>
          <w:vertAlign w:val="superscript"/>
        </w:rPr>
        <w:t>™</w:t>
      </w:r>
      <w:r>
        <w:rPr>
          <w:rFonts w:ascii="Arial" w:cs="Arial" w:eastAsia="Arial" w:hAnsi="Arial"/>
          <w:sz w:val="18"/>
          <w:szCs w:val="18"/>
          <w:color w:val="auto"/>
        </w:rPr>
        <w:t xml:space="preserve"> service, across a variety of gas and oil fields, for both development and exploration wells.</w:t>
      </w:r>
    </w:p>
    <w:p>
      <w:pPr>
        <w:spacing w:after="0" w:line="87" w:lineRule="exact"/>
        <w:rPr>
          <w:rFonts w:ascii="Arial" w:cs="Arial" w:eastAsia="Arial" w:hAnsi="Arial"/>
          <w:sz w:val="18"/>
          <w:szCs w:val="18"/>
          <w:color w:val="auto"/>
        </w:rPr>
      </w:pPr>
    </w:p>
    <w:p>
      <w:pPr>
        <w:ind w:left="424" w:right="80" w:hanging="424"/>
        <w:spacing w:after="0" w:line="247" w:lineRule="auto"/>
        <w:tabs>
          <w:tab w:leader="none" w:pos="424" w:val="left"/>
        </w:tabs>
        <w:numPr>
          <w:ilvl w:val="0"/>
          <w:numId w:val="7"/>
        </w:numPr>
        <w:rPr>
          <w:rFonts w:ascii="Arial" w:cs="Arial" w:eastAsia="Arial" w:hAnsi="Arial"/>
          <w:sz w:val="18"/>
          <w:szCs w:val="18"/>
          <w:color w:val="auto"/>
        </w:rPr>
      </w:pPr>
      <w:r>
        <w:rPr>
          <w:rFonts w:ascii="Arial" w:cs="Arial" w:eastAsia="Arial" w:hAnsi="Arial"/>
          <w:sz w:val="18"/>
          <w:szCs w:val="18"/>
          <w:color w:val="auto"/>
        </w:rPr>
        <w:t>Also in Oman, Daleel Petroleum LLC awarded SLB a five-year contract for advanced measurements-while-drilling (MWD) and directional drilling services in its Block 5 concession, with an expected delivery of more than 250 wells. SLB was able to secure this award through market-leading fit-for-basin MWD, LWD and rotary steerable system technologies, which have improved well delivery efficiencies and service quality reliability.</w:t>
      </w:r>
    </w:p>
    <w:p>
      <w:pPr>
        <w:sectPr>
          <w:pgSz w:w="11900" w:h="16838" w:orient="portrait"/>
          <w:cols w:equalWidth="0" w:num="1">
            <w:col w:w="10984"/>
          </w:cols>
          <w:pgMar w:left="436" w:top="269" w:right="479" w:bottom="1440" w:gutter="0" w:footer="0" w:header="0"/>
        </w:sectPr>
      </w:pPr>
    </w:p>
    <w:bookmarkStart w:id="15" w:name="page16"/>
    <w:bookmarkEnd w:id="15"/>
    <w:p>
      <w:pPr>
        <w:ind w:left="4"/>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Technology and Innovation</w:t>
      </w:r>
    </w:p>
    <w:p>
      <w:pPr>
        <w:spacing w:after="0" w:line="104" w:lineRule="exact"/>
        <w:rPr>
          <w:sz w:val="20"/>
          <w:szCs w:val="20"/>
          <w:color w:val="auto"/>
        </w:rPr>
      </w:pPr>
    </w:p>
    <w:p>
      <w:pPr>
        <w:ind w:left="4"/>
        <w:spacing w:after="0"/>
        <w:rPr>
          <w:sz w:val="20"/>
          <w:szCs w:val="20"/>
          <w:color w:val="auto"/>
        </w:rPr>
      </w:pPr>
      <w:r>
        <w:rPr>
          <w:rFonts w:ascii="Arial" w:cs="Arial" w:eastAsia="Arial" w:hAnsi="Arial"/>
          <w:sz w:val="18"/>
          <w:szCs w:val="18"/>
          <w:color w:val="auto"/>
        </w:rPr>
        <w:t>Notable technology introductions and deployment in the quarter include the following:</w:t>
      </w:r>
    </w:p>
    <w:p>
      <w:pPr>
        <w:spacing w:after="0" w:line="117" w:lineRule="exact"/>
        <w:rPr>
          <w:sz w:val="20"/>
          <w:szCs w:val="20"/>
          <w:color w:val="auto"/>
        </w:rPr>
      </w:pPr>
    </w:p>
    <w:p>
      <w:pPr>
        <w:ind w:left="424" w:right="220" w:hanging="424"/>
        <w:spacing w:after="0" w:line="220" w:lineRule="auto"/>
        <w:tabs>
          <w:tab w:leader="none" w:pos="424" w:val="left"/>
        </w:tabs>
        <w:numPr>
          <w:ilvl w:val="0"/>
          <w:numId w:val="8"/>
        </w:numPr>
        <w:rPr>
          <w:rFonts w:ascii="Arial" w:cs="Arial" w:eastAsia="Arial" w:hAnsi="Arial"/>
          <w:sz w:val="18"/>
          <w:szCs w:val="18"/>
          <w:color w:val="auto"/>
        </w:rPr>
      </w:pPr>
      <w:r>
        <w:rPr>
          <w:rFonts w:ascii="Arial" w:cs="Arial" w:eastAsia="Arial" w:hAnsi="Arial"/>
          <w:sz w:val="18"/>
          <w:szCs w:val="18"/>
          <w:color w:val="auto"/>
        </w:rPr>
        <w:t>SLB introduced Neuro</w:t>
      </w:r>
      <w:r>
        <w:rPr>
          <w:rFonts w:ascii="Arial" w:cs="Arial" w:eastAsia="Arial" w:hAnsi="Arial"/>
          <w:sz w:val="26"/>
          <w:szCs w:val="26"/>
          <w:color w:val="auto"/>
          <w:vertAlign w:val="superscript"/>
        </w:rPr>
        <w:t>™</w:t>
      </w:r>
      <w:r>
        <w:rPr>
          <w:rFonts w:ascii="Arial" w:cs="Arial" w:eastAsia="Arial" w:hAnsi="Arial"/>
          <w:sz w:val="18"/>
          <w:szCs w:val="18"/>
          <w:color w:val="auto"/>
        </w:rPr>
        <w:t xml:space="preserve"> autonomous geosteering, which dynamically responds to subsurface complexities to drill more efficient, higher-performing wells, while reducing the carbon footprint of the drilling operations. Using AI, Neuro autonomous geosteering integrates and interprets complex real-time subsurface information to autonomously guide the drill bit through the most productive layer or “sweet spot” of the reservoir.</w:t>
      </w:r>
    </w:p>
    <w:p>
      <w:pPr>
        <w:spacing w:after="0" w:line="88" w:lineRule="exact"/>
        <w:rPr>
          <w:rFonts w:ascii="Arial" w:cs="Arial" w:eastAsia="Arial" w:hAnsi="Arial"/>
          <w:sz w:val="18"/>
          <w:szCs w:val="18"/>
          <w:color w:val="auto"/>
        </w:rPr>
      </w:pPr>
    </w:p>
    <w:p>
      <w:pPr>
        <w:ind w:left="424" w:hanging="424"/>
        <w:spacing w:after="0" w:line="206" w:lineRule="auto"/>
        <w:tabs>
          <w:tab w:leader="none" w:pos="424" w:val="left"/>
        </w:tabs>
        <w:numPr>
          <w:ilvl w:val="0"/>
          <w:numId w:val="8"/>
        </w:numPr>
        <w:rPr>
          <w:rFonts w:ascii="Arial" w:cs="Arial" w:eastAsia="Arial" w:hAnsi="Arial"/>
          <w:sz w:val="18"/>
          <w:szCs w:val="18"/>
          <w:color w:val="auto"/>
        </w:rPr>
      </w:pPr>
      <w:r>
        <w:rPr>
          <w:rFonts w:ascii="Arial" w:cs="Arial" w:eastAsia="Arial" w:hAnsi="Arial"/>
          <w:sz w:val="18"/>
          <w:szCs w:val="18"/>
          <w:color w:val="auto"/>
        </w:rPr>
        <w:t>SLB launched Stream</w:t>
      </w:r>
      <w:r>
        <w:rPr>
          <w:rFonts w:ascii="Arial" w:cs="Arial" w:eastAsia="Arial" w:hAnsi="Arial"/>
          <w:sz w:val="26"/>
          <w:szCs w:val="26"/>
          <w:color w:val="auto"/>
          <w:vertAlign w:val="superscript"/>
        </w:rPr>
        <w:t>™</w:t>
      </w:r>
      <w:r>
        <w:rPr>
          <w:rFonts w:ascii="Arial" w:cs="Arial" w:eastAsia="Arial" w:hAnsi="Arial"/>
          <w:sz w:val="18"/>
          <w:szCs w:val="18"/>
          <w:color w:val="auto"/>
        </w:rPr>
        <w:t xml:space="preserve"> high-speed intelligent telemetry that increases drilling confidence and performance for complex wells. Designed to overcome the bottlenecks and limitations of conventional mud pulse, Stream telemetry combines proprietary AI algorithms with SLB’s TruLink</w:t>
      </w:r>
      <w:r>
        <w:rPr>
          <w:rFonts w:ascii="Arial" w:cs="Arial" w:eastAsia="Arial" w:hAnsi="Arial"/>
          <w:sz w:val="26"/>
          <w:szCs w:val="26"/>
          <w:color w:val="auto"/>
          <w:vertAlign w:val="superscript"/>
        </w:rPr>
        <w:t>™</w:t>
      </w:r>
      <w:r>
        <w:rPr>
          <w:rFonts w:ascii="Arial" w:cs="Arial" w:eastAsia="Arial" w:hAnsi="Arial"/>
          <w:sz w:val="18"/>
          <w:szCs w:val="18"/>
          <w:color w:val="auto"/>
        </w:rPr>
        <w:t xml:space="preserve"> definitive dynamic survey-while-drilling service. This provides uninterrupted, high-speed, high-fidelity real-time subsurface measurements with no data limitations, regardless of depth, in even the most challenging conditions. Stream telemetry has already been deployed in 14 countries, with more than 370 runs and more than 1.5 million feet drilled.</w:t>
      </w:r>
    </w:p>
    <w:p>
      <w:pPr>
        <w:spacing w:after="0" w:line="87" w:lineRule="exact"/>
        <w:rPr>
          <w:rFonts w:ascii="Arial" w:cs="Arial" w:eastAsia="Arial" w:hAnsi="Arial"/>
          <w:sz w:val="18"/>
          <w:szCs w:val="18"/>
          <w:color w:val="auto"/>
        </w:rPr>
      </w:pPr>
    </w:p>
    <w:p>
      <w:pPr>
        <w:ind w:left="424" w:right="540" w:hanging="424"/>
        <w:spacing w:after="0" w:line="253" w:lineRule="auto"/>
        <w:tabs>
          <w:tab w:leader="none" w:pos="424" w:val="left"/>
        </w:tabs>
        <w:numPr>
          <w:ilvl w:val="0"/>
          <w:numId w:val="8"/>
        </w:numPr>
        <w:rPr>
          <w:rFonts w:ascii="Arial" w:cs="Arial" w:eastAsia="Arial" w:hAnsi="Arial"/>
          <w:sz w:val="18"/>
          <w:szCs w:val="18"/>
          <w:color w:val="auto"/>
        </w:rPr>
      </w:pPr>
      <w:r>
        <w:rPr>
          <w:rFonts w:ascii="Arial" w:cs="Arial" w:eastAsia="Arial" w:hAnsi="Arial"/>
          <w:sz w:val="18"/>
          <w:szCs w:val="18"/>
          <w:color w:val="auto"/>
        </w:rPr>
        <w:t>Offshore United States, SLB helped Chevron access resources in a high-pressure deepwater area of the Gulf of Mexico. New technologies deployed included 20,000-psi-rated trees, manifolds, connections, controls, and an advanced boosting system, presenting new opportunities for resource extraction in high-pressure environments.</w:t>
      </w:r>
    </w:p>
    <w:p>
      <w:pPr>
        <w:spacing w:after="0" w:line="74" w:lineRule="exact"/>
        <w:rPr>
          <w:rFonts w:ascii="Arial" w:cs="Arial" w:eastAsia="Arial" w:hAnsi="Arial"/>
          <w:sz w:val="18"/>
          <w:szCs w:val="18"/>
          <w:color w:val="auto"/>
        </w:rPr>
      </w:pPr>
    </w:p>
    <w:p>
      <w:pPr>
        <w:ind w:left="424" w:right="20" w:hanging="424"/>
        <w:spacing w:after="0" w:line="197" w:lineRule="auto"/>
        <w:tabs>
          <w:tab w:leader="none" w:pos="424" w:val="left"/>
        </w:tabs>
        <w:numPr>
          <w:ilvl w:val="0"/>
          <w:numId w:val="8"/>
        </w:numPr>
        <w:rPr>
          <w:rFonts w:ascii="Arial" w:cs="Arial" w:eastAsia="Arial" w:hAnsi="Arial"/>
          <w:sz w:val="18"/>
          <w:szCs w:val="18"/>
          <w:color w:val="auto"/>
        </w:rPr>
      </w:pPr>
      <w:r>
        <w:rPr>
          <w:rFonts w:ascii="Arial" w:cs="Arial" w:eastAsia="Arial" w:hAnsi="Arial"/>
          <w:sz w:val="18"/>
          <w:szCs w:val="18"/>
          <w:color w:val="auto"/>
        </w:rPr>
        <w:t>In Kuwait, SLB and Kuwait Oil Company tackled significant challenges in the mature Bahrah Field by using an advanced openhole multistage completion design and OpenPath Flex</w:t>
      </w:r>
      <w:r>
        <w:rPr>
          <w:rFonts w:ascii="Arial" w:cs="Arial" w:eastAsia="Arial" w:hAnsi="Arial"/>
          <w:sz w:val="26"/>
          <w:szCs w:val="26"/>
          <w:color w:val="auto"/>
          <w:vertAlign w:val="superscript"/>
        </w:rPr>
        <w:t>™</w:t>
      </w:r>
      <w:r>
        <w:rPr>
          <w:rFonts w:ascii="Arial" w:cs="Arial" w:eastAsia="Arial" w:hAnsi="Arial"/>
          <w:sz w:val="18"/>
          <w:szCs w:val="18"/>
          <w:color w:val="auto"/>
        </w:rPr>
        <w:t xml:space="preserve"> acid stimulation service. The project achieved Kuwait’s longest lateral at 13,800 feet, incorporating 29 treatment stages with up to three acid fracturing stages daily. Kinetix</w:t>
      </w:r>
      <w:r>
        <w:rPr>
          <w:rFonts w:ascii="Arial" w:cs="Arial" w:eastAsia="Arial" w:hAnsi="Arial"/>
          <w:sz w:val="26"/>
          <w:szCs w:val="26"/>
          <w:color w:val="auto"/>
          <w:vertAlign w:val="superscript"/>
        </w:rPr>
        <w:t>™</w:t>
      </w:r>
      <w:r>
        <w:rPr>
          <w:rFonts w:ascii="Arial" w:cs="Arial" w:eastAsia="Arial" w:hAnsi="Arial"/>
          <w:sz w:val="18"/>
          <w:szCs w:val="18"/>
          <w:color w:val="auto"/>
        </w:rPr>
        <w:t xml:space="preserve"> software enhanced fault isolation, while DataFRAC</w:t>
      </w:r>
      <w:r>
        <w:rPr>
          <w:rFonts w:ascii="Arial" w:cs="Arial" w:eastAsia="Arial" w:hAnsi="Arial"/>
          <w:sz w:val="26"/>
          <w:szCs w:val="26"/>
          <w:color w:val="auto"/>
          <w:vertAlign w:val="superscript"/>
        </w:rPr>
        <w:t>™</w:t>
      </w:r>
      <w:r>
        <w:rPr>
          <w:rFonts w:ascii="Arial" w:cs="Arial" w:eastAsia="Arial" w:hAnsi="Arial"/>
          <w:sz w:val="18"/>
          <w:szCs w:val="18"/>
          <w:color w:val="auto"/>
        </w:rPr>
        <w:t xml:space="preserve"> services provided comprehensive exploratory area assessments, improving the geomechanical earth model. These innovative methods, including the use of a frac tree for isolation, eliminated HSE risks associated with isolation tools and set a new benchmark for operational efficiency and safety in acid fracturing operations.</w:t>
      </w:r>
    </w:p>
    <w:p>
      <w:pPr>
        <w:spacing w:after="0" w:line="90" w:lineRule="exact"/>
        <w:rPr>
          <w:rFonts w:ascii="Arial" w:cs="Arial" w:eastAsia="Arial" w:hAnsi="Arial"/>
          <w:sz w:val="18"/>
          <w:szCs w:val="18"/>
          <w:color w:val="auto"/>
        </w:rPr>
      </w:pPr>
    </w:p>
    <w:p>
      <w:pPr>
        <w:ind w:left="424" w:right="120" w:hanging="424"/>
        <w:spacing w:after="0" w:line="223" w:lineRule="auto"/>
        <w:tabs>
          <w:tab w:leader="none" w:pos="424" w:val="left"/>
        </w:tabs>
        <w:numPr>
          <w:ilvl w:val="0"/>
          <w:numId w:val="8"/>
        </w:numPr>
        <w:rPr>
          <w:rFonts w:ascii="Arial" w:cs="Arial" w:eastAsia="Arial" w:hAnsi="Arial"/>
          <w:sz w:val="18"/>
          <w:szCs w:val="18"/>
          <w:color w:val="auto"/>
        </w:rPr>
      </w:pPr>
      <w:r>
        <w:rPr>
          <w:rFonts w:ascii="Arial" w:cs="Arial" w:eastAsia="Arial" w:hAnsi="Arial"/>
          <w:sz w:val="18"/>
          <w:szCs w:val="18"/>
          <w:color w:val="auto"/>
        </w:rPr>
        <w:t>In Malaysia, SLB and Hibiscus Oil and Gas Malaysia Limited integrated a directional drilling solution using SLB Smith Bits and PowerDrive X6</w:t>
      </w:r>
      <w:r>
        <w:rPr>
          <w:rFonts w:ascii="Arial" w:cs="Arial" w:eastAsia="Arial" w:hAnsi="Arial"/>
          <w:sz w:val="26"/>
          <w:szCs w:val="26"/>
          <w:color w:val="auto"/>
          <w:vertAlign w:val="superscript"/>
        </w:rPr>
        <w:t>™</w:t>
      </w:r>
      <w:r>
        <w:rPr>
          <w:rFonts w:ascii="Arial" w:cs="Arial" w:eastAsia="Arial" w:hAnsi="Arial"/>
          <w:sz w:val="18"/>
          <w:szCs w:val="18"/>
          <w:color w:val="auto"/>
        </w:rPr>
        <w:t xml:space="preserve"> rotary steerable system in the Bunga Orkid project that resulted in the longest extended-reach drilling well in Malaysia at a depth of 6,970 meters. SLB provided drilling, measurements, geoservices, and drilling fluid, as well as proactive real-time monitoring and intervention during drilling and tripping using our K&amp;M Technology Group. Bottomhole assembly optimization and proven techniques were implemented based on a similar offset well.</w:t>
      </w:r>
    </w:p>
    <w:p>
      <w:pPr>
        <w:spacing w:after="0" w:line="86" w:lineRule="exact"/>
        <w:rPr>
          <w:rFonts w:ascii="Arial" w:cs="Arial" w:eastAsia="Arial" w:hAnsi="Arial"/>
          <w:sz w:val="18"/>
          <w:szCs w:val="18"/>
          <w:color w:val="auto"/>
        </w:rPr>
      </w:pPr>
    </w:p>
    <w:p>
      <w:pPr>
        <w:ind w:left="424" w:right="300" w:hanging="424"/>
        <w:spacing w:after="0" w:line="223" w:lineRule="auto"/>
        <w:tabs>
          <w:tab w:leader="none" w:pos="424" w:val="left"/>
        </w:tabs>
        <w:numPr>
          <w:ilvl w:val="0"/>
          <w:numId w:val="8"/>
        </w:numPr>
        <w:rPr>
          <w:rFonts w:ascii="Arial" w:cs="Arial" w:eastAsia="Arial" w:hAnsi="Arial"/>
          <w:sz w:val="18"/>
          <w:szCs w:val="18"/>
          <w:color w:val="auto"/>
        </w:rPr>
      </w:pPr>
      <w:r>
        <w:rPr>
          <w:rFonts w:ascii="Arial" w:cs="Arial" w:eastAsia="Arial" w:hAnsi="Arial"/>
          <w:sz w:val="18"/>
          <w:szCs w:val="18"/>
          <w:color w:val="auto"/>
        </w:rPr>
        <w:t>Also in Malaysia, SLB and PETRONAS Carigali Sdn. Bhd. successfully implemented a matrix stimulation treatment using the OneSTEP EF</w:t>
      </w:r>
      <w:r>
        <w:rPr>
          <w:rFonts w:ascii="Arial" w:cs="Arial" w:eastAsia="Arial" w:hAnsi="Arial"/>
          <w:sz w:val="26"/>
          <w:szCs w:val="26"/>
          <w:color w:val="auto"/>
          <w:vertAlign w:val="superscript"/>
        </w:rPr>
        <w:t>™</w:t>
      </w:r>
      <w:r>
        <w:rPr>
          <w:rFonts w:ascii="Arial" w:cs="Arial" w:eastAsia="Arial" w:hAnsi="Arial"/>
          <w:sz w:val="18"/>
          <w:szCs w:val="18"/>
          <w:color w:val="auto"/>
        </w:rPr>
        <w:t xml:space="preserve"> efficient, low-risk sandstone stimulation solution in two oil-producing layers in the Dulang oil field. This innovative approach improved operational efficiency, increasing oil production by 400% without increasing the water cut. This success underscores the outstanding collaboration between PETRONAS Carigali and SLB in identifying the issues and developing fit-for-basin solutions.</w:t>
      </w:r>
    </w:p>
    <w:p>
      <w:pPr>
        <w:spacing w:after="0" w:line="86" w:lineRule="exact"/>
        <w:rPr>
          <w:rFonts w:ascii="Arial" w:cs="Arial" w:eastAsia="Arial" w:hAnsi="Arial"/>
          <w:sz w:val="18"/>
          <w:szCs w:val="18"/>
          <w:color w:val="auto"/>
        </w:rPr>
      </w:pPr>
    </w:p>
    <w:p>
      <w:pPr>
        <w:ind w:left="424" w:right="40" w:hanging="424"/>
        <w:spacing w:after="0" w:line="253" w:lineRule="auto"/>
        <w:tabs>
          <w:tab w:leader="none" w:pos="424" w:val="left"/>
        </w:tabs>
        <w:numPr>
          <w:ilvl w:val="0"/>
          <w:numId w:val="8"/>
        </w:numPr>
        <w:rPr>
          <w:rFonts w:ascii="Arial" w:cs="Arial" w:eastAsia="Arial" w:hAnsi="Arial"/>
          <w:sz w:val="18"/>
          <w:szCs w:val="18"/>
          <w:color w:val="auto"/>
        </w:rPr>
      </w:pPr>
      <w:r>
        <w:rPr>
          <w:rFonts w:ascii="Arial" w:cs="Arial" w:eastAsia="Arial" w:hAnsi="Arial"/>
          <w:sz w:val="18"/>
          <w:szCs w:val="18"/>
          <w:color w:val="auto"/>
        </w:rPr>
        <w:t>In Western Australia, SLB deployed drilling services for Strike Energy to successfully drill the easternmost and deepest well to date in the Kingia-High Cliff Sandstones of Perth Basin, enabling the discovery of two significant gas resources. With a record total depth of 5,225 meters, it is the deepest onshore well in Australia.</w:t>
      </w:r>
    </w:p>
    <w:p>
      <w:pPr>
        <w:sectPr>
          <w:pgSz w:w="11900" w:h="16838" w:orient="portrait"/>
          <w:cols w:equalWidth="0" w:num="1">
            <w:col w:w="10944"/>
          </w:cols>
          <w:pgMar w:left="436" w:top="269" w:right="519" w:bottom="1440" w:gutter="0" w:footer="0" w:header="0"/>
        </w:sectPr>
      </w:pPr>
    </w:p>
    <w:bookmarkStart w:id="16" w:name="page17"/>
    <w:bookmarkEnd w:id="16"/>
    <w:p>
      <w:pPr>
        <w:ind w:left="4"/>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DIGITAL</w:t>
      </w:r>
    </w:p>
    <w:p>
      <w:pPr>
        <w:spacing w:after="0" w:line="104" w:lineRule="exact"/>
        <w:rPr>
          <w:sz w:val="20"/>
          <w:szCs w:val="20"/>
          <w:color w:val="auto"/>
        </w:rPr>
      </w:pPr>
    </w:p>
    <w:p>
      <w:pPr>
        <w:ind w:left="4" w:right="500"/>
        <w:spacing w:after="0" w:line="301" w:lineRule="auto"/>
        <w:rPr>
          <w:sz w:val="20"/>
          <w:szCs w:val="20"/>
          <w:color w:val="auto"/>
        </w:rPr>
      </w:pPr>
      <w:r>
        <w:rPr>
          <w:rFonts w:ascii="Arial" w:cs="Arial" w:eastAsia="Arial" w:hAnsi="Arial"/>
          <w:sz w:val="17"/>
          <w:szCs w:val="17"/>
          <w:color w:val="auto"/>
        </w:rPr>
        <w:t>SLB is deploying digital technology at scale, partnering with customers to migrate their technology and workflows into the cloud, to embrace new AI-enabled capabilities, and to leverage insights to elevate their performance. Notable highlights include the following:</w:t>
      </w:r>
    </w:p>
    <w:p>
      <w:pPr>
        <w:spacing w:after="0" w:line="36" w:lineRule="exact"/>
        <w:rPr>
          <w:sz w:val="20"/>
          <w:szCs w:val="20"/>
          <w:color w:val="auto"/>
        </w:rPr>
      </w:pPr>
    </w:p>
    <w:p>
      <w:pPr>
        <w:ind w:left="424" w:right="80" w:hanging="424"/>
        <w:spacing w:after="0" w:line="202" w:lineRule="auto"/>
        <w:tabs>
          <w:tab w:leader="none" w:pos="424" w:val="left"/>
        </w:tabs>
        <w:numPr>
          <w:ilvl w:val="0"/>
          <w:numId w:val="9"/>
        </w:numPr>
        <w:rPr>
          <w:rFonts w:ascii="Arial" w:cs="Arial" w:eastAsia="Arial" w:hAnsi="Arial"/>
          <w:sz w:val="18"/>
          <w:szCs w:val="18"/>
          <w:color w:val="auto"/>
        </w:rPr>
      </w:pPr>
      <w:r>
        <w:rPr>
          <w:rFonts w:ascii="Arial" w:cs="Arial" w:eastAsia="Arial" w:hAnsi="Arial"/>
          <w:sz w:val="18"/>
          <w:szCs w:val="18"/>
          <w:color w:val="auto"/>
        </w:rPr>
        <w:t>In the United States, SLB, Equinor and Sensia collaborated to enhance Equinor’s subsurface and surface modeling workflows for one of Equinor’s non-operated assets in the Gulf of Mexico. The improved model links geology, geophysics and engineering, replacing a manual process with automated live updates. This was achieved by connecting Petrel</w:t>
      </w:r>
      <w:r>
        <w:rPr>
          <w:rFonts w:ascii="Arial" w:cs="Arial" w:eastAsia="Arial" w:hAnsi="Arial"/>
          <w:sz w:val="26"/>
          <w:szCs w:val="26"/>
          <w:color w:val="auto"/>
          <w:vertAlign w:val="superscript"/>
        </w:rPr>
        <w:t>™</w:t>
      </w:r>
      <w:r>
        <w:rPr>
          <w:rFonts w:ascii="Arial" w:cs="Arial" w:eastAsia="Arial" w:hAnsi="Arial"/>
          <w:sz w:val="18"/>
          <w:szCs w:val="18"/>
          <w:color w:val="auto"/>
        </w:rPr>
        <w:t xml:space="preserve"> subsurface software, Intersect</w:t>
      </w:r>
      <w:r>
        <w:rPr>
          <w:rFonts w:ascii="Arial" w:cs="Arial" w:eastAsia="Arial" w:hAnsi="Arial"/>
          <w:sz w:val="26"/>
          <w:szCs w:val="26"/>
          <w:color w:val="auto"/>
          <w:vertAlign w:val="superscript"/>
        </w:rPr>
        <w:t>™</w:t>
      </w:r>
      <w:r>
        <w:rPr>
          <w:rFonts w:ascii="Arial" w:cs="Arial" w:eastAsia="Arial" w:hAnsi="Arial"/>
          <w:sz w:val="18"/>
          <w:szCs w:val="18"/>
          <w:color w:val="auto"/>
        </w:rPr>
        <w:t xml:space="preserve"> high-resolution reservoir simulator and Pipesim</w:t>
      </w:r>
      <w:r>
        <w:rPr>
          <w:rFonts w:ascii="Arial" w:cs="Arial" w:eastAsia="Arial" w:hAnsi="Arial"/>
          <w:sz w:val="26"/>
          <w:szCs w:val="26"/>
          <w:color w:val="auto"/>
          <w:vertAlign w:val="superscript"/>
        </w:rPr>
        <w:t>™</w:t>
      </w:r>
      <w:r>
        <w:rPr>
          <w:rFonts w:ascii="Arial" w:cs="Arial" w:eastAsia="Arial" w:hAnsi="Arial"/>
          <w:sz w:val="18"/>
          <w:szCs w:val="18"/>
          <w:color w:val="auto"/>
        </w:rPr>
        <w:t xml:space="preserve"> steady-state multiphase flow simulator. A link to the production database in OFM</w:t>
      </w:r>
      <w:r>
        <w:rPr>
          <w:rFonts w:ascii="Arial" w:cs="Arial" w:eastAsia="Arial" w:hAnsi="Arial"/>
          <w:sz w:val="26"/>
          <w:szCs w:val="26"/>
          <w:color w:val="auto"/>
          <w:vertAlign w:val="superscript"/>
        </w:rPr>
        <w:t>™</w:t>
      </w:r>
      <w:r>
        <w:rPr>
          <w:rFonts w:ascii="Arial" w:cs="Arial" w:eastAsia="Arial" w:hAnsi="Arial"/>
          <w:sz w:val="18"/>
          <w:szCs w:val="18"/>
          <w:color w:val="auto"/>
        </w:rPr>
        <w:t xml:space="preserve"> well and reservoir analysis software enabled production history updates to the dynamic reservoir model. In tests, the subsurface model updates were improved from Months to weeks and days, and simulation runtimes were reduced from nine hours to 36 minutes.</w:t>
      </w:r>
    </w:p>
    <w:p>
      <w:pPr>
        <w:spacing w:after="0" w:line="87" w:lineRule="exact"/>
        <w:rPr>
          <w:rFonts w:ascii="Arial" w:cs="Arial" w:eastAsia="Arial" w:hAnsi="Arial"/>
          <w:sz w:val="18"/>
          <w:szCs w:val="18"/>
          <w:color w:val="auto"/>
        </w:rPr>
      </w:pPr>
    </w:p>
    <w:p>
      <w:pPr>
        <w:ind w:left="424" w:hanging="424"/>
        <w:spacing w:after="0" w:line="223" w:lineRule="auto"/>
        <w:tabs>
          <w:tab w:leader="none" w:pos="424" w:val="left"/>
        </w:tabs>
        <w:numPr>
          <w:ilvl w:val="0"/>
          <w:numId w:val="9"/>
        </w:numPr>
        <w:rPr>
          <w:rFonts w:ascii="Arial" w:cs="Arial" w:eastAsia="Arial" w:hAnsi="Arial"/>
          <w:sz w:val="18"/>
          <w:szCs w:val="18"/>
          <w:color w:val="auto"/>
        </w:rPr>
      </w:pPr>
      <w:r>
        <w:rPr>
          <w:rFonts w:ascii="Arial" w:cs="Arial" w:eastAsia="Arial" w:hAnsi="Arial"/>
          <w:sz w:val="18"/>
          <w:szCs w:val="18"/>
          <w:color w:val="auto"/>
        </w:rPr>
        <w:t>In Suriname, Staatsolie Maatschappij Suriname N.V. has awarded SLB a four-year contract for the Delfi</w:t>
      </w:r>
      <w:r>
        <w:rPr>
          <w:rFonts w:ascii="Arial" w:cs="Arial" w:eastAsia="Arial" w:hAnsi="Arial"/>
          <w:sz w:val="26"/>
          <w:szCs w:val="26"/>
          <w:color w:val="auto"/>
          <w:vertAlign w:val="superscript"/>
        </w:rPr>
        <w:t>™</w:t>
      </w:r>
      <w:r>
        <w:rPr>
          <w:rFonts w:ascii="Arial" w:cs="Arial" w:eastAsia="Arial" w:hAnsi="Arial"/>
          <w:sz w:val="18"/>
          <w:szCs w:val="18"/>
          <w:color w:val="auto"/>
        </w:rPr>
        <w:t xml:space="preserve"> digital platform to increase the efficiency of its offshore teams. The Delfi platform will bring both data and applications into the cloud to foster collaboration and derive further insights. Coupled with a previous contract award to SLB for the country’s National Data Repository, this platform will be the digital foundation for Suriname’s Center of Excellence, which was formed to maximize the value of the country’s hydrocarbon resources.</w:t>
      </w:r>
    </w:p>
    <w:p>
      <w:pPr>
        <w:spacing w:after="0" w:line="86" w:lineRule="exact"/>
        <w:rPr>
          <w:rFonts w:ascii="Arial" w:cs="Arial" w:eastAsia="Arial" w:hAnsi="Arial"/>
          <w:sz w:val="18"/>
          <w:szCs w:val="18"/>
          <w:color w:val="auto"/>
        </w:rPr>
      </w:pPr>
    </w:p>
    <w:p>
      <w:pPr>
        <w:ind w:left="424" w:right="40" w:hanging="424"/>
        <w:spacing w:after="0"/>
        <w:tabs>
          <w:tab w:leader="none" w:pos="424" w:val="left"/>
        </w:tabs>
        <w:numPr>
          <w:ilvl w:val="0"/>
          <w:numId w:val="9"/>
        </w:numPr>
        <w:rPr>
          <w:rFonts w:ascii="Arial" w:cs="Arial" w:eastAsia="Arial" w:hAnsi="Arial"/>
          <w:sz w:val="18"/>
          <w:szCs w:val="18"/>
          <w:color w:val="auto"/>
        </w:rPr>
      </w:pPr>
      <w:r>
        <w:rPr>
          <w:rFonts w:ascii="Arial" w:cs="Arial" w:eastAsia="Arial" w:hAnsi="Arial"/>
          <w:sz w:val="18"/>
          <w:szCs w:val="18"/>
          <w:color w:val="auto"/>
        </w:rPr>
        <w:t>In Egypt, Khalda Petroleum Company awarded SLB a multiyear digital contract for Petrel subsurface software technology in addition to a long-term contract for seismic imaging and processing over the West Kalabsha and Shushan concessions. The full integrity processing scope spans from deblending to full-waveform inversion (FWI). Deblending separates overlapping seismic signals from simultaneous sources, producing clean data ready for further analysis. FWI then iteratively refines the subsurface velocity model using full-waveform data, resulting in highly accurate, high-resolution images of complex geological structures. This reservoir characterization will enable Khalda Petroleum Company to better understand subsurface features, identify potential hydrocarbon zones, and make informed decisions about exploration, drilling and production.</w:t>
      </w:r>
    </w:p>
    <w:p>
      <w:pPr>
        <w:spacing w:after="0" w:line="90" w:lineRule="exact"/>
        <w:rPr>
          <w:rFonts w:ascii="Arial" w:cs="Arial" w:eastAsia="Arial" w:hAnsi="Arial"/>
          <w:sz w:val="18"/>
          <w:szCs w:val="18"/>
          <w:color w:val="auto"/>
        </w:rPr>
      </w:pPr>
    </w:p>
    <w:p>
      <w:pPr>
        <w:ind w:left="424" w:hanging="424"/>
        <w:spacing w:after="0" w:line="253" w:lineRule="auto"/>
        <w:tabs>
          <w:tab w:leader="none" w:pos="424" w:val="left"/>
        </w:tabs>
        <w:numPr>
          <w:ilvl w:val="0"/>
          <w:numId w:val="9"/>
        </w:numPr>
        <w:rPr>
          <w:rFonts w:ascii="Arial" w:cs="Arial" w:eastAsia="Arial" w:hAnsi="Arial"/>
          <w:sz w:val="18"/>
          <w:szCs w:val="18"/>
          <w:color w:val="auto"/>
        </w:rPr>
      </w:pPr>
      <w:r>
        <w:rPr>
          <w:rFonts w:ascii="Arial" w:cs="Arial" w:eastAsia="Arial" w:hAnsi="Arial"/>
          <w:sz w:val="18"/>
          <w:szCs w:val="18"/>
          <w:color w:val="auto"/>
        </w:rPr>
        <w:t>In Malaysia, PETRONAS through Malaysia Petroleum Management (MPM) has signed a memorandum of understanding with SLB to enhance technical capabilities in AI, machine learning and generative AI technologies. This collaboration aims to leverage cutting-edge AI-driven solutions for MPM’s data platform, revolutionizing the management and interpretation of subsurface data.</w:t>
      </w:r>
    </w:p>
    <w:p>
      <w:pPr>
        <w:spacing w:after="0" w:line="74" w:lineRule="exact"/>
        <w:rPr>
          <w:rFonts w:ascii="Arial" w:cs="Arial" w:eastAsia="Arial" w:hAnsi="Arial"/>
          <w:sz w:val="18"/>
          <w:szCs w:val="18"/>
          <w:color w:val="auto"/>
        </w:rPr>
      </w:pPr>
    </w:p>
    <w:p>
      <w:pPr>
        <w:ind w:left="424" w:right="80" w:hanging="424"/>
        <w:spacing w:after="0" w:line="247" w:lineRule="auto"/>
        <w:tabs>
          <w:tab w:leader="none" w:pos="424" w:val="left"/>
        </w:tabs>
        <w:numPr>
          <w:ilvl w:val="0"/>
          <w:numId w:val="9"/>
        </w:numPr>
        <w:rPr>
          <w:rFonts w:ascii="Arial" w:cs="Arial" w:eastAsia="Arial" w:hAnsi="Arial"/>
          <w:sz w:val="18"/>
          <w:szCs w:val="18"/>
          <w:color w:val="auto"/>
        </w:rPr>
      </w:pPr>
      <w:r>
        <w:rPr>
          <w:rFonts w:ascii="Arial" w:cs="Arial" w:eastAsia="Arial" w:hAnsi="Arial"/>
          <w:sz w:val="18"/>
          <w:szCs w:val="18"/>
          <w:color w:val="auto"/>
        </w:rPr>
        <w:t>In Australia, Arrow Energy awarded SLB a contract to deploy enterprise-scale advanced digital solutions by migrating its subsurface applications from third-party cloud hosts to SLB’s Delfi platform. By incorporating this collaborative exploration and production platform into its digital strategy, Arrow Energy can quickly deploy scalable advanced workflows, reducing the total cost of ownership and enhancing efficiency.</w:t>
      </w:r>
    </w:p>
    <w:p>
      <w:pPr>
        <w:sectPr>
          <w:pgSz w:w="11900" w:h="16838" w:orient="portrait"/>
          <w:cols w:equalWidth="0" w:num="1">
            <w:col w:w="10984"/>
          </w:cols>
          <w:pgMar w:left="436" w:top="269" w:right="479" w:bottom="1440" w:gutter="0" w:footer="0" w:header="0"/>
        </w:sectPr>
      </w:pPr>
    </w:p>
    <w:bookmarkStart w:id="17" w:name="page18"/>
    <w:bookmarkEnd w:id="17"/>
    <w:p>
      <w:pPr>
        <w:ind w:left="4"/>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NEW ENERGY</w:t>
      </w:r>
    </w:p>
    <w:p>
      <w:pPr>
        <w:spacing w:after="0" w:line="104" w:lineRule="exact"/>
        <w:rPr>
          <w:sz w:val="20"/>
          <w:szCs w:val="20"/>
          <w:color w:val="auto"/>
        </w:rPr>
      </w:pPr>
    </w:p>
    <w:p>
      <w:pPr>
        <w:ind w:left="4" w:right="1020"/>
        <w:spacing w:after="0" w:line="271" w:lineRule="auto"/>
        <w:rPr>
          <w:sz w:val="20"/>
          <w:szCs w:val="20"/>
          <w:color w:val="auto"/>
        </w:rPr>
      </w:pPr>
      <w:r>
        <w:rPr>
          <w:rFonts w:ascii="Arial" w:cs="Arial" w:eastAsia="Arial" w:hAnsi="Arial"/>
          <w:sz w:val="18"/>
          <w:szCs w:val="18"/>
          <w:color w:val="auto"/>
        </w:rPr>
        <w:t>SLB continues to participate in the global transition to low-carbon energy systems through innovative technology and strategic partnerships, including the following:</w:t>
      </w:r>
    </w:p>
    <w:p>
      <w:pPr>
        <w:spacing w:after="0" w:line="59" w:lineRule="exact"/>
        <w:rPr>
          <w:sz w:val="20"/>
          <w:szCs w:val="20"/>
          <w:color w:val="auto"/>
        </w:rPr>
      </w:pPr>
    </w:p>
    <w:p>
      <w:pPr>
        <w:ind w:left="424" w:right="20" w:hanging="424"/>
        <w:spacing w:after="0" w:line="247" w:lineRule="auto"/>
        <w:tabs>
          <w:tab w:leader="none" w:pos="424" w:val="left"/>
        </w:tabs>
        <w:numPr>
          <w:ilvl w:val="0"/>
          <w:numId w:val="10"/>
        </w:numPr>
        <w:rPr>
          <w:rFonts w:ascii="Arial" w:cs="Arial" w:eastAsia="Arial" w:hAnsi="Arial"/>
          <w:sz w:val="18"/>
          <w:szCs w:val="18"/>
          <w:color w:val="auto"/>
        </w:rPr>
      </w:pPr>
      <w:r>
        <w:rPr>
          <w:rFonts w:ascii="Arial" w:cs="Arial" w:eastAsia="Arial" w:hAnsi="Arial"/>
          <w:sz w:val="18"/>
          <w:szCs w:val="18"/>
          <w:color w:val="auto"/>
        </w:rPr>
        <w:t>SLB entered into an agreement with Aramco and Linde that paves the way for the development of a carbon capture and storage (CCS) hub in Jubail, Saudi Arabia, that is expected to become one of the largest globally. The first phase of the project is expected to capture and store up to nine million metric tons of CO</w:t>
      </w:r>
      <w:r>
        <w:rPr>
          <w:rFonts w:ascii="Arial" w:cs="Arial" w:eastAsia="Arial" w:hAnsi="Arial"/>
          <w:sz w:val="13"/>
          <w:szCs w:val="13"/>
          <w:color w:val="auto"/>
        </w:rPr>
        <w:t>2</w:t>
      </w:r>
      <w:r>
        <w:rPr>
          <w:rFonts w:ascii="Arial" w:cs="Arial" w:eastAsia="Arial" w:hAnsi="Arial"/>
          <w:sz w:val="18"/>
          <w:szCs w:val="18"/>
          <w:color w:val="auto"/>
        </w:rPr>
        <w:t xml:space="preserve"> annually, with construction completed by the end of 2027. Later phases are expected to further expand its capacity.</w:t>
      </w:r>
    </w:p>
    <w:p>
      <w:pPr>
        <w:spacing w:after="0" w:line="79" w:lineRule="exact"/>
        <w:rPr>
          <w:rFonts w:ascii="Arial" w:cs="Arial" w:eastAsia="Arial" w:hAnsi="Arial"/>
          <w:sz w:val="18"/>
          <w:szCs w:val="18"/>
          <w:color w:val="auto"/>
        </w:rPr>
      </w:pPr>
    </w:p>
    <w:p>
      <w:pPr>
        <w:ind w:left="424" w:right="100" w:hanging="424"/>
        <w:spacing w:after="0" w:line="220" w:lineRule="auto"/>
        <w:tabs>
          <w:tab w:leader="none" w:pos="424" w:val="left"/>
        </w:tabs>
        <w:numPr>
          <w:ilvl w:val="0"/>
          <w:numId w:val="10"/>
        </w:numPr>
        <w:rPr>
          <w:rFonts w:ascii="Arial" w:cs="Arial" w:eastAsia="Arial" w:hAnsi="Arial"/>
          <w:sz w:val="18"/>
          <w:szCs w:val="18"/>
          <w:color w:val="auto"/>
        </w:rPr>
      </w:pPr>
      <w:r>
        <w:rPr>
          <w:rFonts w:ascii="Arial" w:cs="Arial" w:eastAsia="Arial" w:hAnsi="Arial"/>
          <w:sz w:val="18"/>
          <w:szCs w:val="18"/>
          <w:color w:val="auto"/>
        </w:rPr>
        <w:t>SLB Capturi</w:t>
      </w:r>
      <w:r>
        <w:rPr>
          <w:rFonts w:ascii="Arial" w:cs="Arial" w:eastAsia="Arial" w:hAnsi="Arial"/>
          <w:sz w:val="26"/>
          <w:szCs w:val="26"/>
          <w:color w:val="auto"/>
          <w:vertAlign w:val="superscript"/>
        </w:rPr>
        <w:t>™</w:t>
      </w:r>
      <w:r>
        <w:rPr>
          <w:rFonts w:ascii="Arial" w:cs="Arial" w:eastAsia="Arial" w:hAnsi="Arial"/>
          <w:sz w:val="18"/>
          <w:szCs w:val="18"/>
          <w:color w:val="auto"/>
        </w:rPr>
        <w:t xml:space="preserve"> reached a significant milestone, achieving mechanical completion of the carbon capture plant at Heidelberg Materials’ cement facility in Brevik, Norway. The carbon capture plant is designed to capture up to 400,000 metric tons of CO</w:t>
      </w:r>
      <w:r>
        <w:rPr>
          <w:rFonts w:ascii="Arial" w:cs="Arial" w:eastAsia="Arial" w:hAnsi="Arial"/>
          <w:sz w:val="13"/>
          <w:szCs w:val="13"/>
          <w:color w:val="auto"/>
        </w:rPr>
        <w:t>2</w:t>
      </w:r>
      <w:r>
        <w:rPr>
          <w:rFonts w:ascii="Arial" w:cs="Arial" w:eastAsia="Arial" w:hAnsi="Arial"/>
          <w:sz w:val="18"/>
          <w:szCs w:val="18"/>
          <w:color w:val="auto"/>
        </w:rPr>
        <w:t xml:space="preserve"> annually from the cement facility. When operational, this world-first commercial-scale carbon capture plant at a cement facility will enable production of net-zero cement, without compromising the product strength or quality.</w:t>
      </w:r>
    </w:p>
    <w:p>
      <w:pPr>
        <w:spacing w:after="0" w:line="88" w:lineRule="exact"/>
        <w:rPr>
          <w:rFonts w:ascii="Arial" w:cs="Arial" w:eastAsia="Arial" w:hAnsi="Arial"/>
          <w:sz w:val="18"/>
          <w:szCs w:val="18"/>
          <w:color w:val="auto"/>
        </w:rPr>
      </w:pPr>
    </w:p>
    <w:p>
      <w:pPr>
        <w:ind w:left="424" w:hanging="424"/>
        <w:spacing w:after="0" w:line="242" w:lineRule="auto"/>
        <w:tabs>
          <w:tab w:leader="none" w:pos="424" w:val="left"/>
        </w:tabs>
        <w:numPr>
          <w:ilvl w:val="0"/>
          <w:numId w:val="10"/>
        </w:numPr>
        <w:rPr>
          <w:rFonts w:ascii="Arial" w:cs="Arial" w:eastAsia="Arial" w:hAnsi="Arial"/>
          <w:sz w:val="18"/>
          <w:szCs w:val="18"/>
          <w:color w:val="auto"/>
        </w:rPr>
      </w:pPr>
      <w:r>
        <w:rPr>
          <w:rFonts w:ascii="Arial" w:cs="Arial" w:eastAsia="Arial" w:hAnsi="Arial"/>
          <w:sz w:val="18"/>
          <w:szCs w:val="18"/>
          <w:color w:val="auto"/>
        </w:rPr>
        <w:t>In Norway, SLB Capturi completed a test campaign at WACKER’s silicon production site to capture CO</w:t>
      </w:r>
      <w:r>
        <w:rPr>
          <w:rFonts w:ascii="Arial" w:cs="Arial" w:eastAsia="Arial" w:hAnsi="Arial"/>
          <w:sz w:val="13"/>
          <w:szCs w:val="13"/>
          <w:color w:val="auto"/>
        </w:rPr>
        <w:t>2</w:t>
      </w:r>
      <w:r>
        <w:rPr>
          <w:rFonts w:ascii="Arial" w:cs="Arial" w:eastAsia="Arial" w:hAnsi="Arial"/>
          <w:sz w:val="18"/>
          <w:szCs w:val="18"/>
          <w:color w:val="auto"/>
        </w:rPr>
        <w:t xml:space="preserve"> emissions generated from the production of metallurgical-grade silicon—an essential raw material for microchips, solar modules and silicones. During the test campaign, a mobile test unit was installed adjacent to WACKER’s production facilities, effectively replicating the CO</w:t>
      </w:r>
      <w:r>
        <w:rPr>
          <w:rFonts w:ascii="Arial" w:cs="Arial" w:eastAsia="Arial" w:hAnsi="Arial"/>
          <w:sz w:val="13"/>
          <w:szCs w:val="13"/>
          <w:color w:val="auto"/>
        </w:rPr>
        <w:t>2</w:t>
      </w:r>
      <w:r>
        <w:rPr>
          <w:rFonts w:ascii="Arial" w:cs="Arial" w:eastAsia="Arial" w:hAnsi="Arial"/>
          <w:sz w:val="18"/>
          <w:szCs w:val="18"/>
          <w:color w:val="auto"/>
        </w:rPr>
        <w:t xml:space="preserve"> capture process on a smaller scale. The pilot study concluded successfully in late July and achieved capture rates of over 95%. Additionally, WACKER and SLB Capturi conducted an engineering feasibility study to design a plant that would capture 180,000 metric tons of CO</w:t>
      </w:r>
      <w:r>
        <w:rPr>
          <w:rFonts w:ascii="Arial" w:cs="Arial" w:eastAsia="Arial" w:hAnsi="Arial"/>
          <w:sz w:val="13"/>
          <w:szCs w:val="13"/>
          <w:color w:val="auto"/>
        </w:rPr>
        <w:t>2</w:t>
      </w:r>
      <w:r>
        <w:rPr>
          <w:rFonts w:ascii="Arial" w:cs="Arial" w:eastAsia="Arial" w:hAnsi="Arial"/>
          <w:sz w:val="18"/>
          <w:szCs w:val="18"/>
          <w:color w:val="auto"/>
        </w:rPr>
        <w:t xml:space="preserve"> annually.</w:t>
      </w:r>
    </w:p>
    <w:p>
      <w:pPr>
        <w:spacing w:after="0" w:line="84" w:lineRule="exact"/>
        <w:rPr>
          <w:rFonts w:ascii="Arial" w:cs="Arial" w:eastAsia="Arial" w:hAnsi="Arial"/>
          <w:sz w:val="18"/>
          <w:szCs w:val="18"/>
          <w:color w:val="auto"/>
        </w:rPr>
      </w:pPr>
    </w:p>
    <w:p>
      <w:pPr>
        <w:ind w:left="424" w:right="200" w:hanging="424"/>
        <w:spacing w:after="0" w:line="247" w:lineRule="auto"/>
        <w:tabs>
          <w:tab w:leader="none" w:pos="424" w:val="left"/>
        </w:tabs>
        <w:numPr>
          <w:ilvl w:val="0"/>
          <w:numId w:val="10"/>
        </w:numPr>
        <w:rPr>
          <w:rFonts w:ascii="Arial" w:cs="Arial" w:eastAsia="Arial" w:hAnsi="Arial"/>
          <w:sz w:val="18"/>
          <w:szCs w:val="18"/>
          <w:color w:val="auto"/>
        </w:rPr>
      </w:pPr>
      <w:r>
        <w:rPr>
          <w:rFonts w:ascii="Arial" w:cs="Arial" w:eastAsia="Arial" w:hAnsi="Arial"/>
          <w:sz w:val="18"/>
          <w:szCs w:val="18"/>
          <w:color w:val="auto"/>
        </w:rPr>
        <w:t>In Taiwan, CPC Corporation, Taiwan (CPC), has awarded SLB a three-year contract for subsurface site characterization; storage development planning; and measurement, monitoring, and verification planning for a strategic shoreline CCS project. The objective of the project is to improve the performance and reduce the operational risks of CCS, which will help CPC’s ambition to commence commercial CCS operations in 2030.</w:t>
      </w:r>
    </w:p>
    <w:p>
      <w:pPr>
        <w:sectPr>
          <w:pgSz w:w="11900" w:h="16838" w:orient="portrait"/>
          <w:cols w:equalWidth="0" w:num="1">
            <w:col w:w="11024"/>
          </w:cols>
          <w:pgMar w:left="436" w:top="269" w:right="439" w:bottom="1440" w:gutter="0" w:footer="0" w:header="0"/>
        </w:sectPr>
      </w:pPr>
    </w:p>
    <w:bookmarkStart w:id="18" w:name="page19"/>
    <w:bookmarkEnd w:id="18"/>
    <w:p>
      <w:pPr>
        <w:ind w:left="4"/>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FINANCIAL TABLES</w:t>
      </w:r>
    </w:p>
    <w:p>
      <w:pPr>
        <w:spacing w:after="0" w:line="104"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Condensed Consolidated Statement of Income</w:t>
      </w:r>
    </w:p>
    <w:p>
      <w:pPr>
        <w:spacing w:after="0" w:line="248" w:lineRule="exact"/>
        <w:rPr>
          <w:sz w:val="20"/>
          <w:szCs w:val="20"/>
          <w:color w:val="auto"/>
        </w:rPr>
      </w:pPr>
    </w:p>
    <w:tbl>
      <w:tblPr>
        <w:tblLayout w:type="fixed"/>
        <w:tblInd w:w="4" w:type="dxa"/>
        <w:tblCellMar>
          <w:top w:w="0" w:type="dxa"/>
          <w:left w:w="0" w:type="dxa"/>
          <w:bottom w:w="0" w:type="dxa"/>
          <w:right w:w="0" w:type="dxa"/>
        </w:tblCellMar>
      </w:tblPr>
      <w:tr>
        <w:trPr>
          <w:trHeight w:val="162"/>
        </w:trPr>
        <w:tc>
          <w:tcPr>
            <w:tcW w:w="1880" w:type="dxa"/>
            <w:vAlign w:val="bottom"/>
          </w:tcPr>
          <w:p>
            <w:pPr>
              <w:spacing w:after="0"/>
              <w:rPr>
                <w:sz w:val="14"/>
                <w:szCs w:val="14"/>
                <w:color w:val="auto"/>
              </w:rPr>
            </w:pPr>
          </w:p>
        </w:tc>
        <w:tc>
          <w:tcPr>
            <w:tcW w:w="6140" w:type="dxa"/>
            <w:vAlign w:val="bottom"/>
          </w:tcPr>
          <w:p>
            <w:pPr>
              <w:spacing w:after="0"/>
              <w:rPr>
                <w:sz w:val="14"/>
                <w:szCs w:val="14"/>
                <w:color w:val="auto"/>
              </w:rPr>
            </w:pPr>
          </w:p>
        </w:tc>
        <w:tc>
          <w:tcPr>
            <w:tcW w:w="3000" w:type="dxa"/>
            <w:vAlign w:val="bottom"/>
            <w:gridSpan w:val="14"/>
          </w:tcPr>
          <w:p>
            <w:pPr>
              <w:ind w:left="20"/>
              <w:spacing w:after="0"/>
              <w:rPr>
                <w:sz w:val="20"/>
                <w:szCs w:val="20"/>
                <w:color w:val="auto"/>
              </w:rPr>
            </w:pPr>
            <w:r>
              <w:rPr>
                <w:rFonts w:ascii="Arial" w:cs="Arial" w:eastAsia="Arial" w:hAnsi="Arial"/>
                <w:sz w:val="14"/>
                <w:szCs w:val="14"/>
                <w:color w:val="auto"/>
              </w:rPr>
              <w:t>(Stated in millions, except per share amounts)</w:t>
            </w:r>
          </w:p>
        </w:tc>
        <w:tc>
          <w:tcPr>
            <w:tcW w:w="0" w:type="dxa"/>
            <w:vAlign w:val="bottom"/>
          </w:tcPr>
          <w:p>
            <w:pPr>
              <w:spacing w:after="0"/>
              <w:rPr>
                <w:sz w:val="1"/>
                <w:szCs w:val="1"/>
                <w:color w:val="auto"/>
              </w:rPr>
            </w:pPr>
          </w:p>
        </w:tc>
      </w:tr>
      <w:tr>
        <w:trPr>
          <w:trHeight w:val="171"/>
        </w:trPr>
        <w:tc>
          <w:tcPr>
            <w:tcW w:w="8020" w:type="dxa"/>
            <w:vAlign w:val="bottom"/>
            <w:gridSpan w:val="2"/>
            <w:vMerge w:val="restart"/>
          </w:tcPr>
          <w:p>
            <w:pPr>
              <w:spacing w:after="0"/>
              <w:rPr>
                <w:sz w:val="20"/>
                <w:szCs w:val="20"/>
                <w:color w:val="auto"/>
              </w:rPr>
            </w:pPr>
            <w:r>
              <w:rPr>
                <w:rFonts w:ascii="Arial" w:cs="Arial" w:eastAsia="Arial" w:hAnsi="Arial"/>
                <w:sz w:val="14"/>
                <w:szCs w:val="14"/>
                <w:color w:val="auto"/>
              </w:rPr>
              <w:t>Periods Ended December 31,</w:t>
            </w:r>
          </w:p>
        </w:tc>
        <w:tc>
          <w:tcPr>
            <w:tcW w:w="100" w:type="dxa"/>
            <w:vAlign w:val="bottom"/>
          </w:tcPr>
          <w:p>
            <w:pPr>
              <w:spacing w:after="0"/>
              <w:rPr>
                <w:sz w:val="14"/>
                <w:szCs w:val="14"/>
                <w:color w:val="auto"/>
              </w:rPr>
            </w:pPr>
          </w:p>
        </w:tc>
        <w:tc>
          <w:tcPr>
            <w:tcW w:w="1360" w:type="dxa"/>
            <w:vAlign w:val="bottom"/>
            <w:gridSpan w:val="6"/>
          </w:tcPr>
          <w:p>
            <w:pPr>
              <w:ind w:left="80"/>
              <w:spacing w:after="0"/>
              <w:rPr>
                <w:sz w:val="20"/>
                <w:szCs w:val="20"/>
                <w:color w:val="auto"/>
              </w:rPr>
            </w:pPr>
            <w:r>
              <w:rPr>
                <w:rFonts w:ascii="Arial" w:cs="Arial" w:eastAsia="Arial" w:hAnsi="Arial"/>
                <w:sz w:val="14"/>
                <w:szCs w:val="14"/>
                <w:color w:val="auto"/>
              </w:rPr>
              <w:t>Fourth Quarter</w:t>
            </w:r>
          </w:p>
        </w:tc>
        <w:tc>
          <w:tcPr>
            <w:tcW w:w="100" w:type="dxa"/>
            <w:vAlign w:val="bottom"/>
          </w:tcPr>
          <w:p>
            <w:pPr>
              <w:spacing w:after="0"/>
              <w:rPr>
                <w:sz w:val="14"/>
                <w:szCs w:val="14"/>
                <w:color w:val="auto"/>
              </w:rPr>
            </w:pPr>
          </w:p>
        </w:tc>
        <w:tc>
          <w:tcPr>
            <w:tcW w:w="1440" w:type="dxa"/>
            <w:vAlign w:val="bottom"/>
            <w:gridSpan w:val="6"/>
          </w:tcPr>
          <w:p>
            <w:pPr>
              <w:ind w:left="160"/>
              <w:spacing w:after="0"/>
              <w:rPr>
                <w:sz w:val="20"/>
                <w:szCs w:val="20"/>
                <w:color w:val="auto"/>
              </w:rPr>
            </w:pPr>
            <w:r>
              <w:rPr>
                <w:rFonts w:ascii="Arial" w:cs="Arial" w:eastAsia="Arial" w:hAnsi="Arial"/>
                <w:sz w:val="14"/>
                <w:szCs w:val="14"/>
                <w:color w:val="auto"/>
              </w:rPr>
              <w:t>Twelve Months</w:t>
            </w:r>
          </w:p>
        </w:tc>
        <w:tc>
          <w:tcPr>
            <w:tcW w:w="0" w:type="dxa"/>
            <w:vAlign w:val="bottom"/>
          </w:tcPr>
          <w:p>
            <w:pPr>
              <w:spacing w:after="0"/>
              <w:rPr>
                <w:sz w:val="1"/>
                <w:szCs w:val="1"/>
                <w:color w:val="auto"/>
              </w:rPr>
            </w:pPr>
          </w:p>
        </w:tc>
      </w:tr>
      <w:tr>
        <w:trPr>
          <w:trHeight w:val="162"/>
        </w:trPr>
        <w:tc>
          <w:tcPr>
            <w:tcW w:w="8020" w:type="dxa"/>
            <w:vAlign w:val="bottom"/>
            <w:gridSpan w:val="2"/>
            <w:vMerge w:val="continue"/>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460" w:type="dxa"/>
            <w:vAlign w:val="bottom"/>
            <w:tcBorders>
              <w:top w:val="single" w:sz="8" w:color="auto"/>
            </w:tcBorders>
          </w:tcPr>
          <w:p>
            <w:pPr>
              <w:jc w:val="right"/>
              <w:ind w:right="32"/>
              <w:spacing w:after="0" w:line="142" w:lineRule="exact"/>
              <w:rPr>
                <w:sz w:val="20"/>
                <w:szCs w:val="20"/>
                <w:color w:val="auto"/>
              </w:rPr>
            </w:pPr>
            <w:r>
              <w:rPr>
                <w:rFonts w:ascii="Arial" w:cs="Arial" w:eastAsia="Arial" w:hAnsi="Arial"/>
                <w:sz w:val="14"/>
                <w:szCs w:val="14"/>
                <w:b w:val="1"/>
                <w:bCs w:val="1"/>
                <w:color w:val="auto"/>
              </w:rPr>
              <w:t>2024</w:t>
            </w:r>
          </w:p>
        </w:tc>
        <w:tc>
          <w:tcPr>
            <w:tcW w:w="20" w:type="dxa"/>
            <w:vAlign w:val="bottom"/>
            <w:tcBorders>
              <w:top w:val="single" w:sz="8" w:color="auto"/>
            </w:tcBorders>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460" w:type="dxa"/>
            <w:vAlign w:val="bottom"/>
            <w:tcBorders>
              <w:top w:val="single" w:sz="8" w:color="auto"/>
            </w:tcBorders>
          </w:tcPr>
          <w:p>
            <w:pPr>
              <w:jc w:val="right"/>
              <w:ind w:right="51"/>
              <w:spacing w:after="0" w:line="142" w:lineRule="exact"/>
              <w:rPr>
                <w:sz w:val="20"/>
                <w:szCs w:val="20"/>
                <w:color w:val="auto"/>
              </w:rPr>
            </w:pPr>
            <w:r>
              <w:rPr>
                <w:rFonts w:ascii="Arial" w:cs="Arial" w:eastAsia="Arial" w:hAnsi="Arial"/>
                <w:sz w:val="14"/>
                <w:szCs w:val="14"/>
                <w:color w:val="auto"/>
                <w:w w:val="96"/>
              </w:rPr>
              <w:t>2023</w:t>
            </w:r>
          </w:p>
        </w:tc>
        <w:tc>
          <w:tcPr>
            <w:tcW w:w="160" w:type="dxa"/>
            <w:vAlign w:val="bottom"/>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560" w:type="dxa"/>
            <w:vAlign w:val="bottom"/>
            <w:tcBorders>
              <w:top w:val="single" w:sz="8" w:color="auto"/>
            </w:tcBorders>
          </w:tcPr>
          <w:p>
            <w:pPr>
              <w:jc w:val="right"/>
              <w:ind w:right="92"/>
              <w:spacing w:after="0" w:line="142" w:lineRule="exact"/>
              <w:rPr>
                <w:sz w:val="20"/>
                <w:szCs w:val="20"/>
                <w:color w:val="auto"/>
              </w:rPr>
            </w:pPr>
            <w:r>
              <w:rPr>
                <w:rFonts w:ascii="Arial" w:cs="Arial" w:eastAsia="Arial" w:hAnsi="Arial"/>
                <w:sz w:val="14"/>
                <w:szCs w:val="14"/>
                <w:b w:val="1"/>
                <w:bCs w:val="1"/>
                <w:color w:val="auto"/>
              </w:rPr>
              <w:t>2024</w:t>
            </w:r>
          </w:p>
        </w:tc>
        <w:tc>
          <w:tcPr>
            <w:tcW w:w="80" w:type="dxa"/>
            <w:vAlign w:val="bottom"/>
            <w:tcBorders>
              <w:top w:val="single" w:sz="8" w:color="auto"/>
            </w:tcBorders>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560" w:type="dxa"/>
            <w:vAlign w:val="bottom"/>
            <w:tcBorders>
              <w:top w:val="single" w:sz="8" w:color="auto"/>
            </w:tcBorders>
          </w:tcPr>
          <w:p>
            <w:pPr>
              <w:jc w:val="right"/>
              <w:ind w:right="91"/>
              <w:spacing w:after="0" w:line="142" w:lineRule="exact"/>
              <w:rPr>
                <w:sz w:val="20"/>
                <w:szCs w:val="20"/>
                <w:color w:val="auto"/>
              </w:rPr>
            </w:pPr>
            <w:r>
              <w:rPr>
                <w:rFonts w:ascii="Arial" w:cs="Arial" w:eastAsia="Arial" w:hAnsi="Arial"/>
                <w:sz w:val="14"/>
                <w:szCs w:val="14"/>
                <w:color w:val="auto"/>
              </w:rPr>
              <w:t>2023</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1880" w:type="dxa"/>
            <w:vAlign w:val="bottom"/>
            <w:tcBorders>
              <w:top w:val="single" w:sz="8" w:color="auto"/>
            </w:tcBorders>
            <w:shd w:val="clear" w:color="auto" w:fill="CCEEFF"/>
          </w:tcPr>
          <w:p>
            <w:pPr>
              <w:spacing w:after="0" w:line="189" w:lineRule="exact"/>
              <w:rPr>
                <w:sz w:val="20"/>
                <w:szCs w:val="20"/>
                <w:color w:val="auto"/>
              </w:rPr>
            </w:pPr>
            <w:r>
              <w:rPr>
                <w:rFonts w:ascii="Arial" w:cs="Arial" w:eastAsia="Arial" w:hAnsi="Arial"/>
                <w:sz w:val="18"/>
                <w:szCs w:val="18"/>
                <w:color w:val="auto"/>
              </w:rPr>
              <w:t>Revenue</w:t>
            </w:r>
          </w:p>
        </w:tc>
        <w:tc>
          <w:tcPr>
            <w:tcW w:w="614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line="189" w:lineRule="exact"/>
              <w:rPr>
                <w:sz w:val="20"/>
                <w:szCs w:val="20"/>
                <w:color w:val="auto"/>
              </w:rPr>
            </w:pPr>
            <w:r>
              <w:rPr>
                <w:rFonts w:ascii="Arial" w:cs="Arial" w:eastAsia="Arial" w:hAnsi="Arial"/>
                <w:sz w:val="18"/>
                <w:szCs w:val="18"/>
                <w:b w:val="1"/>
                <w:bCs w:val="1"/>
                <w:color w:val="auto"/>
                <w:w w:val="79"/>
              </w:rPr>
              <w:t>$</w:t>
            </w:r>
          </w:p>
        </w:tc>
        <w:tc>
          <w:tcPr>
            <w:tcW w:w="460" w:type="dxa"/>
            <w:vAlign w:val="bottom"/>
            <w:tcBorders>
              <w:top w:val="single" w:sz="8" w:color="auto"/>
            </w:tcBorders>
            <w:shd w:val="clear" w:color="auto" w:fill="CCEEFF"/>
          </w:tcPr>
          <w:p>
            <w:pPr>
              <w:jc w:val="right"/>
              <w:spacing w:after="0" w:line="189" w:lineRule="exact"/>
              <w:rPr>
                <w:sz w:val="20"/>
                <w:szCs w:val="20"/>
                <w:color w:val="auto"/>
              </w:rPr>
            </w:pPr>
            <w:r>
              <w:rPr>
                <w:rFonts w:ascii="Arial" w:cs="Arial" w:eastAsia="Arial" w:hAnsi="Arial"/>
                <w:sz w:val="18"/>
                <w:szCs w:val="18"/>
                <w:b w:val="1"/>
                <w:bCs w:val="1"/>
                <w:color w:val="auto"/>
                <w:w w:val="97"/>
              </w:rPr>
              <w:t>9,284</w:t>
            </w:r>
          </w:p>
        </w:tc>
        <w:tc>
          <w:tcPr>
            <w:tcW w:w="160" w:type="dxa"/>
            <w:vAlign w:val="bottom"/>
            <w:tcBorders>
              <w:top w:val="single" w:sz="8" w:color="CCEEFF"/>
            </w:tcBorders>
            <w:gridSpan w:val="2"/>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jc w:val="right"/>
              <w:spacing w:after="0" w:line="189" w:lineRule="exact"/>
              <w:rPr>
                <w:sz w:val="20"/>
                <w:szCs w:val="20"/>
                <w:color w:val="auto"/>
              </w:rPr>
            </w:pPr>
            <w:r>
              <w:rPr>
                <w:rFonts w:ascii="Arial" w:cs="Arial" w:eastAsia="Arial" w:hAnsi="Arial"/>
                <w:sz w:val="18"/>
                <w:szCs w:val="18"/>
                <w:color w:val="auto"/>
                <w:w w:val="79"/>
              </w:rPr>
              <w:t>$</w:t>
            </w:r>
          </w:p>
        </w:tc>
        <w:tc>
          <w:tcPr>
            <w:tcW w:w="460" w:type="dxa"/>
            <w:vAlign w:val="bottom"/>
            <w:tcBorders>
              <w:top w:val="single" w:sz="8" w:color="auto"/>
            </w:tcBorders>
            <w:shd w:val="clear" w:color="auto" w:fill="CCEEFF"/>
          </w:tcPr>
          <w:p>
            <w:pPr>
              <w:jc w:val="right"/>
              <w:spacing w:after="0" w:line="189" w:lineRule="exact"/>
              <w:rPr>
                <w:sz w:val="20"/>
                <w:szCs w:val="20"/>
                <w:color w:val="auto"/>
              </w:rPr>
            </w:pPr>
            <w:r>
              <w:rPr>
                <w:rFonts w:ascii="Arial" w:cs="Arial" w:eastAsia="Arial" w:hAnsi="Arial"/>
                <w:sz w:val="18"/>
                <w:szCs w:val="18"/>
                <w:color w:val="auto"/>
                <w:w w:val="97"/>
              </w:rPr>
              <w:t>8,990</w:t>
            </w:r>
          </w:p>
        </w:tc>
        <w:tc>
          <w:tcPr>
            <w:tcW w:w="16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jc w:val="right"/>
              <w:spacing w:after="0" w:line="189" w:lineRule="exact"/>
              <w:rPr>
                <w:sz w:val="20"/>
                <w:szCs w:val="20"/>
                <w:color w:val="auto"/>
              </w:rPr>
            </w:pPr>
            <w:r>
              <w:rPr>
                <w:rFonts w:ascii="Arial" w:cs="Arial" w:eastAsia="Arial" w:hAnsi="Arial"/>
                <w:sz w:val="18"/>
                <w:szCs w:val="18"/>
                <w:b w:val="1"/>
                <w:bCs w:val="1"/>
                <w:color w:val="auto"/>
                <w:w w:val="79"/>
              </w:rPr>
              <w:t>$</w:t>
            </w:r>
          </w:p>
        </w:tc>
        <w:tc>
          <w:tcPr>
            <w:tcW w:w="560" w:type="dxa"/>
            <w:vAlign w:val="bottom"/>
            <w:tcBorders>
              <w:top w:val="single" w:sz="8" w:color="auto"/>
            </w:tcBorders>
            <w:shd w:val="clear" w:color="auto" w:fill="CCEEFF"/>
          </w:tcPr>
          <w:p>
            <w:pPr>
              <w:jc w:val="right"/>
              <w:spacing w:after="0" w:line="189" w:lineRule="exact"/>
              <w:rPr>
                <w:sz w:val="20"/>
                <w:szCs w:val="20"/>
                <w:color w:val="auto"/>
              </w:rPr>
            </w:pPr>
            <w:r>
              <w:rPr>
                <w:rFonts w:ascii="Arial" w:cs="Arial" w:eastAsia="Arial" w:hAnsi="Arial"/>
                <w:sz w:val="18"/>
                <w:szCs w:val="18"/>
                <w:b w:val="1"/>
                <w:bCs w:val="1"/>
                <w:color w:val="auto"/>
                <w:w w:val="98"/>
              </w:rPr>
              <w:t>36,289</w:t>
            </w:r>
          </w:p>
        </w:tc>
        <w:tc>
          <w:tcPr>
            <w:tcW w:w="80" w:type="dxa"/>
            <w:vAlign w:val="bottom"/>
            <w:tcBorders>
              <w:top w:val="single" w:sz="8" w:color="CCEEFF"/>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jc w:val="right"/>
              <w:spacing w:after="0" w:line="189" w:lineRule="exact"/>
              <w:rPr>
                <w:sz w:val="20"/>
                <w:szCs w:val="20"/>
                <w:color w:val="auto"/>
              </w:rPr>
            </w:pPr>
            <w:r>
              <w:rPr>
                <w:rFonts w:ascii="Arial" w:cs="Arial" w:eastAsia="Arial" w:hAnsi="Arial"/>
                <w:sz w:val="18"/>
                <w:szCs w:val="18"/>
                <w:color w:val="auto"/>
                <w:w w:val="79"/>
              </w:rPr>
              <w:t>$</w:t>
            </w:r>
          </w:p>
        </w:tc>
        <w:tc>
          <w:tcPr>
            <w:tcW w:w="560" w:type="dxa"/>
            <w:vAlign w:val="bottom"/>
            <w:tcBorders>
              <w:top w:val="single" w:sz="8" w:color="auto"/>
            </w:tcBorders>
            <w:shd w:val="clear" w:color="auto" w:fill="CCEEFF"/>
          </w:tcPr>
          <w:p>
            <w:pPr>
              <w:jc w:val="right"/>
              <w:spacing w:after="0" w:line="189" w:lineRule="exact"/>
              <w:rPr>
                <w:sz w:val="20"/>
                <w:szCs w:val="20"/>
                <w:color w:val="auto"/>
              </w:rPr>
            </w:pPr>
            <w:r>
              <w:rPr>
                <w:rFonts w:ascii="Arial" w:cs="Arial" w:eastAsia="Arial" w:hAnsi="Arial"/>
                <w:sz w:val="18"/>
                <w:szCs w:val="18"/>
                <w:color w:val="auto"/>
                <w:w w:val="98"/>
              </w:rPr>
              <w:t>33,135</w:t>
            </w:r>
          </w:p>
        </w:tc>
        <w:tc>
          <w:tcPr>
            <w:tcW w:w="6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8020" w:type="dxa"/>
            <w:vAlign w:val="bottom"/>
            <w:gridSpan w:val="2"/>
          </w:tcPr>
          <w:p>
            <w:pPr>
              <w:spacing w:after="0" w:line="202" w:lineRule="exact"/>
              <w:rPr>
                <w:sz w:val="20"/>
                <w:szCs w:val="20"/>
                <w:color w:val="auto"/>
              </w:rPr>
            </w:pPr>
            <w:r>
              <w:rPr>
                <w:rFonts w:ascii="Arial" w:cs="Arial" w:eastAsia="Arial" w:hAnsi="Arial"/>
                <w:sz w:val="16"/>
                <w:szCs w:val="16"/>
                <w:color w:val="auto"/>
              </w:rPr>
              <w:t xml:space="preserve">Interest &amp; other income </w:t>
            </w:r>
            <w:r>
              <w:rPr>
                <w:rFonts w:ascii="Arial" w:cs="Arial" w:eastAsia="Arial" w:hAnsi="Arial"/>
                <w:sz w:val="23"/>
                <w:szCs w:val="23"/>
                <w:color w:val="auto"/>
                <w:vertAlign w:val="superscript"/>
              </w:rPr>
              <w:t>(1)</w:t>
            </w:r>
          </w:p>
        </w:tc>
        <w:tc>
          <w:tcPr>
            <w:tcW w:w="100" w:type="dxa"/>
            <w:vAlign w:val="bottom"/>
          </w:tcPr>
          <w:p>
            <w:pPr>
              <w:spacing w:after="0"/>
              <w:rPr>
                <w:sz w:val="17"/>
                <w:szCs w:val="17"/>
                <w:color w:val="auto"/>
              </w:rPr>
            </w:pPr>
          </w:p>
        </w:tc>
        <w:tc>
          <w:tcPr>
            <w:tcW w:w="480" w:type="dxa"/>
            <w:vAlign w:val="bottom"/>
            <w:gridSpan w:val="2"/>
          </w:tcPr>
          <w:p>
            <w:pPr>
              <w:jc w:val="right"/>
              <w:ind w:right="20"/>
              <w:spacing w:after="0" w:line="202" w:lineRule="exact"/>
              <w:rPr>
                <w:sz w:val="20"/>
                <w:szCs w:val="20"/>
                <w:color w:val="auto"/>
              </w:rPr>
            </w:pPr>
            <w:r>
              <w:rPr>
                <w:rFonts w:ascii="Arial" w:cs="Arial" w:eastAsia="Arial" w:hAnsi="Arial"/>
                <w:sz w:val="18"/>
                <w:szCs w:val="18"/>
                <w:b w:val="1"/>
                <w:bCs w:val="1"/>
                <w:color w:val="auto"/>
              </w:rPr>
              <w:t>115</w:t>
            </w: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2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rPr>
              <w:t>95</w:t>
            </w:r>
          </w:p>
        </w:tc>
        <w:tc>
          <w:tcPr>
            <w:tcW w:w="100" w:type="dxa"/>
            <w:vAlign w:val="bottom"/>
          </w:tcPr>
          <w:p>
            <w:pPr>
              <w:spacing w:after="0"/>
              <w:rPr>
                <w:sz w:val="17"/>
                <w:szCs w:val="17"/>
                <w:color w:val="auto"/>
              </w:rPr>
            </w:pPr>
          </w:p>
        </w:tc>
        <w:tc>
          <w:tcPr>
            <w:tcW w:w="640" w:type="dxa"/>
            <w:vAlign w:val="bottom"/>
            <w:gridSpan w:val="2"/>
          </w:tcPr>
          <w:p>
            <w:pPr>
              <w:jc w:val="right"/>
              <w:ind w:right="80"/>
              <w:spacing w:after="0" w:line="202" w:lineRule="exact"/>
              <w:rPr>
                <w:sz w:val="20"/>
                <w:szCs w:val="20"/>
                <w:color w:val="auto"/>
              </w:rPr>
            </w:pPr>
            <w:r>
              <w:rPr>
                <w:rFonts w:ascii="Arial" w:cs="Arial" w:eastAsia="Arial" w:hAnsi="Arial"/>
                <w:sz w:val="18"/>
                <w:szCs w:val="18"/>
                <w:b w:val="1"/>
                <w:bCs w:val="1"/>
                <w:color w:val="auto"/>
              </w:rPr>
              <w:t>380</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342</w:t>
            </w:r>
          </w:p>
        </w:tc>
        <w:tc>
          <w:tcPr>
            <w:tcW w:w="0" w:type="dxa"/>
            <w:vAlign w:val="bottom"/>
          </w:tcPr>
          <w:p>
            <w:pPr>
              <w:spacing w:after="0"/>
              <w:rPr>
                <w:sz w:val="1"/>
                <w:szCs w:val="1"/>
                <w:color w:val="auto"/>
              </w:rPr>
            </w:pPr>
          </w:p>
        </w:tc>
      </w:tr>
      <w:tr>
        <w:trPr>
          <w:trHeight w:val="203"/>
        </w:trPr>
        <w:tc>
          <w:tcPr>
            <w:tcW w:w="802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Expenses</w:t>
            </w:r>
          </w:p>
        </w:tc>
        <w:tc>
          <w:tcPr>
            <w:tcW w:w="10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020" w:type="dxa"/>
            <w:vAlign w:val="bottom"/>
            <w:gridSpan w:val="2"/>
          </w:tcPr>
          <w:p>
            <w:pPr>
              <w:ind w:left="360"/>
              <w:spacing w:after="0" w:line="202" w:lineRule="exact"/>
              <w:rPr>
                <w:sz w:val="20"/>
                <w:szCs w:val="20"/>
                <w:color w:val="auto"/>
              </w:rPr>
            </w:pPr>
            <w:r>
              <w:rPr>
                <w:rFonts w:ascii="Arial" w:cs="Arial" w:eastAsia="Arial" w:hAnsi="Arial"/>
                <w:sz w:val="16"/>
                <w:szCs w:val="16"/>
                <w:color w:val="auto"/>
              </w:rPr>
              <w:t xml:space="preserve">Cost of revenue </w:t>
            </w:r>
            <w:r>
              <w:rPr>
                <w:rFonts w:ascii="Arial" w:cs="Arial" w:eastAsia="Arial" w:hAnsi="Arial"/>
                <w:sz w:val="23"/>
                <w:szCs w:val="23"/>
                <w:color w:val="auto"/>
                <w:vertAlign w:val="superscript"/>
              </w:rPr>
              <w:t>(1)</w:t>
            </w:r>
          </w:p>
        </w:tc>
        <w:tc>
          <w:tcPr>
            <w:tcW w:w="100" w:type="dxa"/>
            <w:vAlign w:val="bottom"/>
          </w:tcPr>
          <w:p>
            <w:pPr>
              <w:spacing w:after="0"/>
              <w:rPr>
                <w:sz w:val="17"/>
                <w:szCs w:val="17"/>
                <w:color w:val="auto"/>
              </w:rPr>
            </w:pPr>
          </w:p>
        </w:tc>
        <w:tc>
          <w:tcPr>
            <w:tcW w:w="620" w:type="dxa"/>
            <w:vAlign w:val="bottom"/>
            <w:gridSpan w:val="3"/>
          </w:tcPr>
          <w:p>
            <w:pPr>
              <w:jc w:val="right"/>
              <w:ind w:right="160"/>
              <w:spacing w:after="0" w:line="202" w:lineRule="exact"/>
              <w:rPr>
                <w:sz w:val="20"/>
                <w:szCs w:val="20"/>
                <w:color w:val="auto"/>
              </w:rPr>
            </w:pPr>
            <w:r>
              <w:rPr>
                <w:rFonts w:ascii="Arial" w:cs="Arial" w:eastAsia="Arial" w:hAnsi="Arial"/>
                <w:sz w:val="18"/>
                <w:szCs w:val="18"/>
                <w:b w:val="1"/>
                <w:bCs w:val="1"/>
                <w:color w:val="auto"/>
                <w:w w:val="97"/>
              </w:rPr>
              <w:t>7,322</w:t>
            </w:r>
          </w:p>
        </w:tc>
        <w:tc>
          <w:tcPr>
            <w:tcW w:w="120" w:type="dxa"/>
            <w:vAlign w:val="bottom"/>
          </w:tcPr>
          <w:p>
            <w:pPr>
              <w:spacing w:after="0"/>
              <w:rPr>
                <w:sz w:val="17"/>
                <w:szCs w:val="17"/>
                <w:color w:val="auto"/>
              </w:rPr>
            </w:pPr>
          </w:p>
        </w:tc>
        <w:tc>
          <w:tcPr>
            <w:tcW w:w="62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w w:val="97"/>
              </w:rPr>
              <w:t>7,194</w:t>
            </w:r>
          </w:p>
        </w:tc>
        <w:tc>
          <w:tcPr>
            <w:tcW w:w="100" w:type="dxa"/>
            <w:vAlign w:val="bottom"/>
          </w:tcPr>
          <w:p>
            <w:pPr>
              <w:spacing w:after="0"/>
              <w:rPr>
                <w:sz w:val="17"/>
                <w:szCs w:val="17"/>
                <w:color w:val="auto"/>
              </w:rPr>
            </w:pPr>
          </w:p>
        </w:tc>
        <w:tc>
          <w:tcPr>
            <w:tcW w:w="640" w:type="dxa"/>
            <w:vAlign w:val="bottom"/>
            <w:gridSpan w:val="2"/>
          </w:tcPr>
          <w:p>
            <w:pPr>
              <w:jc w:val="right"/>
              <w:ind w:right="80"/>
              <w:spacing w:after="0" w:line="202" w:lineRule="exact"/>
              <w:rPr>
                <w:sz w:val="20"/>
                <w:szCs w:val="20"/>
                <w:color w:val="auto"/>
              </w:rPr>
            </w:pPr>
            <w:r>
              <w:rPr>
                <w:rFonts w:ascii="Arial" w:cs="Arial" w:eastAsia="Arial" w:hAnsi="Arial"/>
                <w:sz w:val="18"/>
                <w:szCs w:val="18"/>
                <w:b w:val="1"/>
                <w:bCs w:val="1"/>
                <w:color w:val="auto"/>
                <w:w w:val="98"/>
              </w:rPr>
              <w:t>28,829</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w w:val="98"/>
              </w:rPr>
              <w:t>26,572</w:t>
            </w:r>
          </w:p>
        </w:tc>
        <w:tc>
          <w:tcPr>
            <w:tcW w:w="0" w:type="dxa"/>
            <w:vAlign w:val="bottom"/>
          </w:tcPr>
          <w:p>
            <w:pPr>
              <w:spacing w:after="0"/>
              <w:rPr>
                <w:sz w:val="1"/>
                <w:szCs w:val="1"/>
                <w:color w:val="auto"/>
              </w:rPr>
            </w:pPr>
          </w:p>
        </w:tc>
      </w:tr>
      <w:tr>
        <w:trPr>
          <w:trHeight w:val="203"/>
        </w:trPr>
        <w:tc>
          <w:tcPr>
            <w:tcW w:w="8020" w:type="dxa"/>
            <w:vAlign w:val="bottom"/>
            <w:gridSpan w:val="2"/>
            <w:shd w:val="clear" w:color="auto" w:fill="CCEEFF"/>
          </w:tcPr>
          <w:p>
            <w:pPr>
              <w:ind w:left="360"/>
              <w:spacing w:after="0" w:line="202" w:lineRule="exact"/>
              <w:rPr>
                <w:sz w:val="20"/>
                <w:szCs w:val="20"/>
                <w:color w:val="auto"/>
              </w:rPr>
            </w:pPr>
            <w:r>
              <w:rPr>
                <w:rFonts w:ascii="Arial" w:cs="Arial" w:eastAsia="Arial" w:hAnsi="Arial"/>
                <w:sz w:val="18"/>
                <w:szCs w:val="18"/>
                <w:color w:val="auto"/>
              </w:rPr>
              <w:t>Research &amp; engineering</w:t>
            </w:r>
          </w:p>
        </w:tc>
        <w:tc>
          <w:tcPr>
            <w:tcW w:w="100" w:type="dxa"/>
            <w:vAlign w:val="bottom"/>
            <w:shd w:val="clear" w:color="auto" w:fill="CCEEFF"/>
          </w:tcPr>
          <w:p>
            <w:pPr>
              <w:spacing w:after="0"/>
              <w:rPr>
                <w:sz w:val="17"/>
                <w:szCs w:val="17"/>
                <w:color w:val="auto"/>
              </w:rPr>
            </w:pPr>
          </w:p>
        </w:tc>
        <w:tc>
          <w:tcPr>
            <w:tcW w:w="480" w:type="dxa"/>
            <w:vAlign w:val="bottom"/>
            <w:gridSpan w:val="2"/>
            <w:shd w:val="clear" w:color="auto" w:fill="CCEEFF"/>
          </w:tcPr>
          <w:p>
            <w:pPr>
              <w:jc w:val="right"/>
              <w:ind w:right="20"/>
              <w:spacing w:after="0" w:line="202" w:lineRule="exact"/>
              <w:rPr>
                <w:sz w:val="20"/>
                <w:szCs w:val="20"/>
                <w:color w:val="auto"/>
              </w:rPr>
            </w:pPr>
            <w:r>
              <w:rPr>
                <w:rFonts w:ascii="Arial" w:cs="Arial" w:eastAsia="Arial" w:hAnsi="Arial"/>
                <w:sz w:val="18"/>
                <w:szCs w:val="18"/>
                <w:b w:val="1"/>
                <w:bCs w:val="1"/>
                <w:color w:val="auto"/>
              </w:rPr>
              <w:t>192</w:t>
            </w: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20" w:type="dxa"/>
            <w:vAlign w:val="bottom"/>
            <w:gridSpan w:val="2"/>
            <w:shd w:val="clear" w:color="auto" w:fill="CCEEFF"/>
          </w:tcPr>
          <w:p>
            <w:pPr>
              <w:jc w:val="right"/>
              <w:ind w:right="160"/>
              <w:spacing w:after="0" w:line="202" w:lineRule="exact"/>
              <w:rPr>
                <w:sz w:val="20"/>
                <w:szCs w:val="20"/>
                <w:color w:val="auto"/>
              </w:rPr>
            </w:pPr>
            <w:r>
              <w:rPr>
                <w:rFonts w:ascii="Arial" w:cs="Arial" w:eastAsia="Arial" w:hAnsi="Arial"/>
                <w:sz w:val="18"/>
                <w:szCs w:val="18"/>
                <w:color w:val="auto"/>
              </w:rPr>
              <w:t>187</w:t>
            </w:r>
          </w:p>
        </w:tc>
        <w:tc>
          <w:tcPr>
            <w:tcW w:w="100" w:type="dxa"/>
            <w:vAlign w:val="bottom"/>
            <w:shd w:val="clear" w:color="auto" w:fill="CCEEFF"/>
          </w:tcPr>
          <w:p>
            <w:pPr>
              <w:spacing w:after="0"/>
              <w:rPr>
                <w:sz w:val="17"/>
                <w:szCs w:val="17"/>
                <w:color w:val="auto"/>
              </w:rPr>
            </w:pPr>
          </w:p>
        </w:tc>
        <w:tc>
          <w:tcPr>
            <w:tcW w:w="640" w:type="dxa"/>
            <w:vAlign w:val="bottom"/>
            <w:gridSpan w:val="2"/>
            <w:shd w:val="clear" w:color="auto" w:fill="CCEEFF"/>
          </w:tcPr>
          <w:p>
            <w:pPr>
              <w:jc w:val="right"/>
              <w:ind w:right="80"/>
              <w:spacing w:after="0" w:line="202" w:lineRule="exact"/>
              <w:rPr>
                <w:sz w:val="20"/>
                <w:szCs w:val="20"/>
                <w:color w:val="auto"/>
              </w:rPr>
            </w:pPr>
            <w:r>
              <w:rPr>
                <w:rFonts w:ascii="Arial" w:cs="Arial" w:eastAsia="Arial" w:hAnsi="Arial"/>
                <w:sz w:val="18"/>
                <w:szCs w:val="18"/>
                <w:b w:val="1"/>
                <w:bCs w:val="1"/>
                <w:color w:val="auto"/>
              </w:rPr>
              <w:t>749</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2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711</w:t>
            </w:r>
          </w:p>
        </w:tc>
        <w:tc>
          <w:tcPr>
            <w:tcW w:w="0" w:type="dxa"/>
            <w:vAlign w:val="bottom"/>
          </w:tcPr>
          <w:p>
            <w:pPr>
              <w:spacing w:after="0"/>
              <w:rPr>
                <w:sz w:val="1"/>
                <w:szCs w:val="1"/>
                <w:color w:val="auto"/>
              </w:rPr>
            </w:pPr>
          </w:p>
        </w:tc>
      </w:tr>
      <w:tr>
        <w:trPr>
          <w:trHeight w:val="203"/>
        </w:trPr>
        <w:tc>
          <w:tcPr>
            <w:tcW w:w="8020" w:type="dxa"/>
            <w:vAlign w:val="bottom"/>
            <w:gridSpan w:val="2"/>
          </w:tcPr>
          <w:p>
            <w:pPr>
              <w:ind w:left="360"/>
              <w:spacing w:after="0" w:line="202" w:lineRule="exact"/>
              <w:rPr>
                <w:sz w:val="20"/>
                <w:szCs w:val="20"/>
                <w:color w:val="auto"/>
              </w:rPr>
            </w:pPr>
            <w:r>
              <w:rPr>
                <w:rFonts w:ascii="Arial" w:cs="Arial" w:eastAsia="Arial" w:hAnsi="Arial"/>
                <w:sz w:val="18"/>
                <w:szCs w:val="18"/>
                <w:color w:val="auto"/>
              </w:rPr>
              <w:t>General &amp; administrative</w:t>
            </w:r>
          </w:p>
        </w:tc>
        <w:tc>
          <w:tcPr>
            <w:tcW w:w="100" w:type="dxa"/>
            <w:vAlign w:val="bottom"/>
          </w:tcPr>
          <w:p>
            <w:pPr>
              <w:spacing w:after="0"/>
              <w:rPr>
                <w:sz w:val="17"/>
                <w:szCs w:val="17"/>
                <w:color w:val="auto"/>
              </w:rPr>
            </w:pPr>
          </w:p>
        </w:tc>
        <w:tc>
          <w:tcPr>
            <w:tcW w:w="620" w:type="dxa"/>
            <w:vAlign w:val="bottom"/>
            <w:gridSpan w:val="3"/>
          </w:tcPr>
          <w:p>
            <w:pPr>
              <w:jc w:val="right"/>
              <w:ind w:right="160"/>
              <w:spacing w:after="0" w:line="202" w:lineRule="exact"/>
              <w:rPr>
                <w:sz w:val="20"/>
                <w:szCs w:val="20"/>
                <w:color w:val="auto"/>
              </w:rPr>
            </w:pPr>
            <w:r>
              <w:rPr>
                <w:rFonts w:ascii="Arial" w:cs="Arial" w:eastAsia="Arial" w:hAnsi="Arial"/>
                <w:sz w:val="18"/>
                <w:szCs w:val="18"/>
                <w:b w:val="1"/>
                <w:bCs w:val="1"/>
                <w:color w:val="auto"/>
              </w:rPr>
              <w:t>81</w:t>
            </w:r>
          </w:p>
        </w:tc>
        <w:tc>
          <w:tcPr>
            <w:tcW w:w="120" w:type="dxa"/>
            <w:vAlign w:val="bottom"/>
          </w:tcPr>
          <w:p>
            <w:pPr>
              <w:spacing w:after="0"/>
              <w:rPr>
                <w:sz w:val="17"/>
                <w:szCs w:val="17"/>
                <w:color w:val="auto"/>
              </w:rPr>
            </w:pPr>
          </w:p>
        </w:tc>
        <w:tc>
          <w:tcPr>
            <w:tcW w:w="62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rPr>
              <w:t>96</w:t>
            </w:r>
          </w:p>
        </w:tc>
        <w:tc>
          <w:tcPr>
            <w:tcW w:w="100" w:type="dxa"/>
            <w:vAlign w:val="bottom"/>
          </w:tcPr>
          <w:p>
            <w:pPr>
              <w:spacing w:after="0"/>
              <w:rPr>
                <w:sz w:val="17"/>
                <w:szCs w:val="17"/>
                <w:color w:val="auto"/>
              </w:rPr>
            </w:pPr>
          </w:p>
        </w:tc>
        <w:tc>
          <w:tcPr>
            <w:tcW w:w="640" w:type="dxa"/>
            <w:vAlign w:val="bottom"/>
            <w:gridSpan w:val="2"/>
          </w:tcPr>
          <w:p>
            <w:pPr>
              <w:jc w:val="right"/>
              <w:ind w:right="80"/>
              <w:spacing w:after="0" w:line="202" w:lineRule="exact"/>
              <w:rPr>
                <w:sz w:val="20"/>
                <w:szCs w:val="20"/>
                <w:color w:val="auto"/>
              </w:rPr>
            </w:pPr>
            <w:r>
              <w:rPr>
                <w:rFonts w:ascii="Arial" w:cs="Arial" w:eastAsia="Arial" w:hAnsi="Arial"/>
                <w:sz w:val="18"/>
                <w:szCs w:val="18"/>
                <w:b w:val="1"/>
                <w:bCs w:val="1"/>
                <w:color w:val="auto"/>
              </w:rPr>
              <w:t>385</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364</w:t>
            </w:r>
          </w:p>
        </w:tc>
        <w:tc>
          <w:tcPr>
            <w:tcW w:w="0" w:type="dxa"/>
            <w:vAlign w:val="bottom"/>
          </w:tcPr>
          <w:p>
            <w:pPr>
              <w:spacing w:after="0"/>
              <w:rPr>
                <w:sz w:val="1"/>
                <w:szCs w:val="1"/>
                <w:color w:val="auto"/>
              </w:rPr>
            </w:pPr>
          </w:p>
        </w:tc>
      </w:tr>
      <w:tr>
        <w:trPr>
          <w:trHeight w:val="203"/>
        </w:trPr>
        <w:tc>
          <w:tcPr>
            <w:tcW w:w="8020" w:type="dxa"/>
            <w:vAlign w:val="bottom"/>
            <w:gridSpan w:val="2"/>
            <w:shd w:val="clear" w:color="auto" w:fill="CCEEFF"/>
          </w:tcPr>
          <w:p>
            <w:pPr>
              <w:ind w:left="360"/>
              <w:spacing w:after="0" w:line="202" w:lineRule="exact"/>
              <w:rPr>
                <w:sz w:val="20"/>
                <w:szCs w:val="20"/>
                <w:color w:val="auto"/>
              </w:rPr>
            </w:pPr>
            <w:r>
              <w:rPr>
                <w:rFonts w:ascii="Arial" w:cs="Arial" w:eastAsia="Arial" w:hAnsi="Arial"/>
                <w:sz w:val="16"/>
                <w:szCs w:val="16"/>
                <w:color w:val="auto"/>
              </w:rPr>
              <w:t xml:space="preserve">Merger &amp; integration </w:t>
            </w:r>
            <w:r>
              <w:rPr>
                <w:rFonts w:ascii="Arial" w:cs="Arial" w:eastAsia="Arial" w:hAnsi="Arial"/>
                <w:sz w:val="23"/>
                <w:szCs w:val="23"/>
                <w:color w:val="auto"/>
                <w:vertAlign w:val="superscript"/>
              </w:rPr>
              <w:t>(1)</w:t>
            </w:r>
          </w:p>
        </w:tc>
        <w:tc>
          <w:tcPr>
            <w:tcW w:w="100" w:type="dxa"/>
            <w:vAlign w:val="bottom"/>
            <w:shd w:val="clear" w:color="auto" w:fill="CCEEFF"/>
          </w:tcPr>
          <w:p>
            <w:pPr>
              <w:spacing w:after="0"/>
              <w:rPr>
                <w:sz w:val="17"/>
                <w:szCs w:val="17"/>
                <w:color w:val="auto"/>
              </w:rPr>
            </w:pPr>
          </w:p>
        </w:tc>
        <w:tc>
          <w:tcPr>
            <w:tcW w:w="620" w:type="dxa"/>
            <w:vAlign w:val="bottom"/>
            <w:gridSpan w:val="3"/>
            <w:shd w:val="clear" w:color="auto" w:fill="CCEEFF"/>
          </w:tcPr>
          <w:p>
            <w:pPr>
              <w:jc w:val="right"/>
              <w:ind w:right="160"/>
              <w:spacing w:after="0" w:line="202" w:lineRule="exact"/>
              <w:rPr>
                <w:sz w:val="20"/>
                <w:szCs w:val="20"/>
                <w:color w:val="auto"/>
              </w:rPr>
            </w:pPr>
            <w:r>
              <w:rPr>
                <w:rFonts w:ascii="Arial" w:cs="Arial" w:eastAsia="Arial" w:hAnsi="Arial"/>
                <w:sz w:val="18"/>
                <w:szCs w:val="18"/>
                <w:b w:val="1"/>
                <w:bCs w:val="1"/>
                <w:color w:val="auto"/>
              </w:rPr>
              <w:t>63</w:t>
            </w:r>
          </w:p>
        </w:tc>
        <w:tc>
          <w:tcPr>
            <w:tcW w:w="120" w:type="dxa"/>
            <w:vAlign w:val="bottom"/>
            <w:shd w:val="clear" w:color="auto" w:fill="CCEEFF"/>
          </w:tcPr>
          <w:p>
            <w:pPr>
              <w:spacing w:after="0"/>
              <w:rPr>
                <w:sz w:val="17"/>
                <w:szCs w:val="17"/>
                <w:color w:val="auto"/>
              </w:rPr>
            </w:pPr>
          </w:p>
        </w:tc>
        <w:tc>
          <w:tcPr>
            <w:tcW w:w="620" w:type="dxa"/>
            <w:vAlign w:val="bottom"/>
            <w:gridSpan w:val="2"/>
            <w:shd w:val="clear" w:color="auto" w:fill="CCEEFF"/>
          </w:tcPr>
          <w:p>
            <w:pPr>
              <w:jc w:val="right"/>
              <w:ind w:right="160"/>
              <w:spacing w:after="0" w:line="202" w:lineRule="exact"/>
              <w:rPr>
                <w:sz w:val="20"/>
                <w:szCs w:val="20"/>
                <w:color w:val="auto"/>
              </w:rPr>
            </w:pPr>
            <w:r>
              <w:rPr>
                <w:rFonts w:ascii="Arial" w:cs="Arial" w:eastAsia="Arial" w:hAnsi="Arial"/>
                <w:sz w:val="18"/>
                <w:szCs w:val="18"/>
                <w:color w:val="auto"/>
              </w:rPr>
              <w:t>45</w:t>
            </w:r>
          </w:p>
        </w:tc>
        <w:tc>
          <w:tcPr>
            <w:tcW w:w="100" w:type="dxa"/>
            <w:vAlign w:val="bottom"/>
            <w:shd w:val="clear" w:color="auto" w:fill="CCEEFF"/>
          </w:tcPr>
          <w:p>
            <w:pPr>
              <w:spacing w:after="0"/>
              <w:rPr>
                <w:sz w:val="17"/>
                <w:szCs w:val="17"/>
                <w:color w:val="auto"/>
              </w:rPr>
            </w:pPr>
          </w:p>
        </w:tc>
        <w:tc>
          <w:tcPr>
            <w:tcW w:w="640" w:type="dxa"/>
            <w:vAlign w:val="bottom"/>
            <w:gridSpan w:val="2"/>
            <w:shd w:val="clear" w:color="auto" w:fill="CCEEFF"/>
          </w:tcPr>
          <w:p>
            <w:pPr>
              <w:jc w:val="right"/>
              <w:ind w:right="80"/>
              <w:spacing w:after="0" w:line="202" w:lineRule="exact"/>
              <w:rPr>
                <w:sz w:val="20"/>
                <w:szCs w:val="20"/>
                <w:color w:val="auto"/>
              </w:rPr>
            </w:pPr>
            <w:r>
              <w:rPr>
                <w:rFonts w:ascii="Arial" w:cs="Arial" w:eastAsia="Arial" w:hAnsi="Arial"/>
                <w:sz w:val="18"/>
                <w:szCs w:val="18"/>
                <w:b w:val="1"/>
                <w:bCs w:val="1"/>
                <w:color w:val="auto"/>
              </w:rPr>
              <w:t>123</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2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45</w:t>
            </w:r>
          </w:p>
        </w:tc>
        <w:tc>
          <w:tcPr>
            <w:tcW w:w="0" w:type="dxa"/>
            <w:vAlign w:val="bottom"/>
          </w:tcPr>
          <w:p>
            <w:pPr>
              <w:spacing w:after="0"/>
              <w:rPr>
                <w:sz w:val="1"/>
                <w:szCs w:val="1"/>
                <w:color w:val="auto"/>
              </w:rPr>
            </w:pPr>
          </w:p>
        </w:tc>
      </w:tr>
      <w:tr>
        <w:trPr>
          <w:trHeight w:val="203"/>
        </w:trPr>
        <w:tc>
          <w:tcPr>
            <w:tcW w:w="8020" w:type="dxa"/>
            <w:vAlign w:val="bottom"/>
            <w:gridSpan w:val="2"/>
          </w:tcPr>
          <w:p>
            <w:pPr>
              <w:ind w:left="360"/>
              <w:spacing w:after="0" w:line="202" w:lineRule="exact"/>
              <w:rPr>
                <w:sz w:val="20"/>
                <w:szCs w:val="20"/>
                <w:color w:val="auto"/>
              </w:rPr>
            </w:pPr>
            <w:r>
              <w:rPr>
                <w:rFonts w:ascii="Arial" w:cs="Arial" w:eastAsia="Arial" w:hAnsi="Arial"/>
                <w:sz w:val="16"/>
                <w:szCs w:val="16"/>
                <w:color w:val="auto"/>
              </w:rPr>
              <w:t xml:space="preserve">Restructuring &amp; other </w:t>
            </w:r>
            <w:r>
              <w:rPr>
                <w:rFonts w:ascii="Arial" w:cs="Arial" w:eastAsia="Arial" w:hAnsi="Arial"/>
                <w:sz w:val="23"/>
                <w:szCs w:val="23"/>
                <w:color w:val="auto"/>
                <w:vertAlign w:val="superscript"/>
              </w:rPr>
              <w:t>(1)</w:t>
            </w:r>
          </w:p>
        </w:tc>
        <w:tc>
          <w:tcPr>
            <w:tcW w:w="100" w:type="dxa"/>
            <w:vAlign w:val="bottom"/>
          </w:tcPr>
          <w:p>
            <w:pPr>
              <w:spacing w:after="0"/>
              <w:rPr>
                <w:sz w:val="17"/>
                <w:szCs w:val="17"/>
                <w:color w:val="auto"/>
              </w:rPr>
            </w:pPr>
          </w:p>
        </w:tc>
        <w:tc>
          <w:tcPr>
            <w:tcW w:w="480" w:type="dxa"/>
            <w:vAlign w:val="bottom"/>
            <w:gridSpan w:val="2"/>
          </w:tcPr>
          <w:p>
            <w:pPr>
              <w:jc w:val="right"/>
              <w:ind w:right="20"/>
              <w:spacing w:after="0" w:line="202" w:lineRule="exact"/>
              <w:rPr>
                <w:sz w:val="20"/>
                <w:szCs w:val="20"/>
                <w:color w:val="auto"/>
              </w:rPr>
            </w:pPr>
            <w:r>
              <w:rPr>
                <w:rFonts w:ascii="Arial" w:cs="Arial" w:eastAsia="Arial" w:hAnsi="Arial"/>
                <w:sz w:val="18"/>
                <w:szCs w:val="18"/>
                <w:b w:val="1"/>
                <w:bCs w:val="1"/>
                <w:color w:val="auto"/>
              </w:rPr>
              <w:t>223</w:t>
            </w: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20" w:type="dxa"/>
            <w:vAlign w:val="bottom"/>
            <w:gridSpan w:val="2"/>
          </w:tcPr>
          <w:p>
            <w:pPr>
              <w:ind w:left="180"/>
              <w:spacing w:after="0" w:line="202" w:lineRule="exact"/>
              <w:rPr>
                <w:sz w:val="20"/>
                <w:szCs w:val="20"/>
                <w:color w:val="auto"/>
              </w:rPr>
            </w:pPr>
            <w:r>
              <w:rPr>
                <w:rFonts w:ascii="Arial" w:cs="Arial" w:eastAsia="Arial" w:hAnsi="Arial"/>
                <w:sz w:val="18"/>
                <w:szCs w:val="18"/>
                <w:color w:val="auto"/>
              </w:rPr>
              <w:t>— </w:t>
            </w:r>
          </w:p>
        </w:tc>
        <w:tc>
          <w:tcPr>
            <w:tcW w:w="100" w:type="dxa"/>
            <w:vAlign w:val="bottom"/>
          </w:tcPr>
          <w:p>
            <w:pPr>
              <w:spacing w:after="0"/>
              <w:rPr>
                <w:sz w:val="17"/>
                <w:szCs w:val="17"/>
                <w:color w:val="auto"/>
              </w:rPr>
            </w:pPr>
          </w:p>
        </w:tc>
        <w:tc>
          <w:tcPr>
            <w:tcW w:w="640" w:type="dxa"/>
            <w:vAlign w:val="bottom"/>
            <w:gridSpan w:val="2"/>
          </w:tcPr>
          <w:p>
            <w:pPr>
              <w:jc w:val="right"/>
              <w:ind w:right="80"/>
              <w:spacing w:after="0" w:line="202" w:lineRule="exact"/>
              <w:rPr>
                <w:sz w:val="20"/>
                <w:szCs w:val="20"/>
                <w:color w:val="auto"/>
              </w:rPr>
            </w:pPr>
            <w:r>
              <w:rPr>
                <w:rFonts w:ascii="Arial" w:cs="Arial" w:eastAsia="Arial" w:hAnsi="Arial"/>
                <w:sz w:val="18"/>
                <w:szCs w:val="18"/>
                <w:b w:val="1"/>
                <w:bCs w:val="1"/>
                <w:color w:val="auto"/>
              </w:rPr>
              <w:t>399</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gridSpan w:val="2"/>
          </w:tcPr>
          <w:p>
            <w:pPr>
              <w:ind w:left="280"/>
              <w:spacing w:after="0" w:line="202" w:lineRule="exact"/>
              <w:rPr>
                <w:sz w:val="20"/>
                <w:szCs w:val="20"/>
                <w:color w:val="auto"/>
              </w:rPr>
            </w:pPr>
            <w:r>
              <w:rPr>
                <w:rFonts w:ascii="Arial" w:cs="Arial" w:eastAsia="Arial" w:hAnsi="Arial"/>
                <w:sz w:val="18"/>
                <w:szCs w:val="18"/>
                <w:color w:val="auto"/>
              </w:rPr>
              <w:t>— </w:t>
            </w:r>
          </w:p>
        </w:tc>
        <w:tc>
          <w:tcPr>
            <w:tcW w:w="0" w:type="dxa"/>
            <w:vAlign w:val="bottom"/>
          </w:tcPr>
          <w:p>
            <w:pPr>
              <w:spacing w:after="0"/>
              <w:rPr>
                <w:sz w:val="1"/>
                <w:szCs w:val="1"/>
                <w:color w:val="auto"/>
              </w:rPr>
            </w:pPr>
          </w:p>
        </w:tc>
      </w:tr>
      <w:tr>
        <w:trPr>
          <w:trHeight w:val="203"/>
        </w:trPr>
        <w:tc>
          <w:tcPr>
            <w:tcW w:w="8020" w:type="dxa"/>
            <w:vAlign w:val="bottom"/>
            <w:gridSpan w:val="2"/>
            <w:shd w:val="clear" w:color="auto" w:fill="CCEEFF"/>
          </w:tcPr>
          <w:p>
            <w:pPr>
              <w:ind w:left="360"/>
              <w:spacing w:after="0" w:line="202" w:lineRule="exact"/>
              <w:rPr>
                <w:sz w:val="20"/>
                <w:szCs w:val="20"/>
                <w:color w:val="auto"/>
              </w:rPr>
            </w:pPr>
            <w:r>
              <w:rPr>
                <w:rFonts w:ascii="Arial" w:cs="Arial" w:eastAsia="Arial" w:hAnsi="Arial"/>
                <w:sz w:val="18"/>
                <w:szCs w:val="18"/>
                <w:color w:val="auto"/>
              </w:rPr>
              <w:t>Interest</w:t>
            </w:r>
          </w:p>
        </w:tc>
        <w:tc>
          <w:tcPr>
            <w:tcW w:w="100" w:type="dxa"/>
            <w:vAlign w:val="bottom"/>
            <w:shd w:val="clear" w:color="auto" w:fill="CCEEFF"/>
          </w:tcPr>
          <w:p>
            <w:pPr>
              <w:spacing w:after="0"/>
              <w:rPr>
                <w:sz w:val="17"/>
                <w:szCs w:val="17"/>
                <w:color w:val="auto"/>
              </w:rPr>
            </w:pPr>
          </w:p>
        </w:tc>
        <w:tc>
          <w:tcPr>
            <w:tcW w:w="480" w:type="dxa"/>
            <w:vAlign w:val="bottom"/>
            <w:gridSpan w:val="2"/>
            <w:shd w:val="clear" w:color="auto" w:fill="CCEEFF"/>
          </w:tcPr>
          <w:p>
            <w:pPr>
              <w:jc w:val="right"/>
              <w:ind w:right="20"/>
              <w:spacing w:after="0" w:line="202" w:lineRule="exact"/>
              <w:rPr>
                <w:sz w:val="20"/>
                <w:szCs w:val="20"/>
                <w:color w:val="auto"/>
              </w:rPr>
            </w:pPr>
            <w:r>
              <w:rPr>
                <w:rFonts w:ascii="Arial" w:cs="Arial" w:eastAsia="Arial" w:hAnsi="Arial"/>
                <w:sz w:val="18"/>
                <w:szCs w:val="18"/>
                <w:b w:val="1"/>
                <w:bCs w:val="1"/>
                <w:color w:val="auto"/>
              </w:rPr>
              <w:t>131</w:t>
            </w: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20" w:type="dxa"/>
            <w:vAlign w:val="bottom"/>
            <w:gridSpan w:val="2"/>
            <w:shd w:val="clear" w:color="auto" w:fill="CCEEFF"/>
          </w:tcPr>
          <w:p>
            <w:pPr>
              <w:jc w:val="right"/>
              <w:ind w:right="160"/>
              <w:spacing w:after="0" w:line="202" w:lineRule="exact"/>
              <w:rPr>
                <w:sz w:val="20"/>
                <w:szCs w:val="20"/>
                <w:color w:val="auto"/>
              </w:rPr>
            </w:pPr>
            <w:r>
              <w:rPr>
                <w:rFonts w:ascii="Arial" w:cs="Arial" w:eastAsia="Arial" w:hAnsi="Arial"/>
                <w:sz w:val="18"/>
                <w:szCs w:val="18"/>
                <w:color w:val="auto"/>
              </w:rPr>
              <w:t>130</w:t>
            </w:r>
          </w:p>
        </w:tc>
        <w:tc>
          <w:tcPr>
            <w:tcW w:w="100" w:type="dxa"/>
            <w:vAlign w:val="bottom"/>
            <w:shd w:val="clear" w:color="auto" w:fill="CCEEFF"/>
          </w:tcPr>
          <w:p>
            <w:pPr>
              <w:spacing w:after="0"/>
              <w:rPr>
                <w:sz w:val="17"/>
                <w:szCs w:val="17"/>
                <w:color w:val="auto"/>
              </w:rPr>
            </w:pPr>
          </w:p>
        </w:tc>
        <w:tc>
          <w:tcPr>
            <w:tcW w:w="640" w:type="dxa"/>
            <w:vAlign w:val="bottom"/>
            <w:gridSpan w:val="2"/>
            <w:shd w:val="clear" w:color="auto" w:fill="CCEEFF"/>
          </w:tcPr>
          <w:p>
            <w:pPr>
              <w:jc w:val="right"/>
              <w:ind w:right="80"/>
              <w:spacing w:after="0" w:line="202" w:lineRule="exact"/>
              <w:rPr>
                <w:sz w:val="20"/>
                <w:szCs w:val="20"/>
                <w:color w:val="auto"/>
              </w:rPr>
            </w:pPr>
            <w:r>
              <w:rPr>
                <w:rFonts w:ascii="Arial" w:cs="Arial" w:eastAsia="Arial" w:hAnsi="Arial"/>
                <w:sz w:val="18"/>
                <w:szCs w:val="18"/>
                <w:b w:val="1"/>
                <w:bCs w:val="1"/>
                <w:color w:val="auto"/>
              </w:rPr>
              <w:t>512</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2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503</w:t>
            </w:r>
          </w:p>
        </w:tc>
        <w:tc>
          <w:tcPr>
            <w:tcW w:w="0" w:type="dxa"/>
            <w:vAlign w:val="bottom"/>
          </w:tcPr>
          <w:p>
            <w:pPr>
              <w:spacing w:after="0"/>
              <w:rPr>
                <w:sz w:val="1"/>
                <w:szCs w:val="1"/>
                <w:color w:val="auto"/>
              </w:rPr>
            </w:pPr>
          </w:p>
        </w:tc>
      </w:tr>
      <w:tr>
        <w:trPr>
          <w:trHeight w:val="210"/>
        </w:trPr>
        <w:tc>
          <w:tcPr>
            <w:tcW w:w="8020" w:type="dxa"/>
            <w:vAlign w:val="bottom"/>
            <w:gridSpan w:val="2"/>
          </w:tcPr>
          <w:p>
            <w:pPr>
              <w:spacing w:after="0" w:line="210" w:lineRule="exact"/>
              <w:rPr>
                <w:sz w:val="20"/>
                <w:szCs w:val="20"/>
                <w:color w:val="auto"/>
              </w:rPr>
            </w:pPr>
            <w:r>
              <w:rPr>
                <w:rFonts w:ascii="Arial" w:cs="Arial" w:eastAsia="Arial" w:hAnsi="Arial"/>
                <w:sz w:val="17"/>
                <w:szCs w:val="17"/>
                <w:color w:val="auto"/>
              </w:rPr>
              <w:t xml:space="preserve">Income before taxes </w:t>
            </w:r>
            <w:r>
              <w:rPr>
                <w:rFonts w:ascii="Arial" w:cs="Arial" w:eastAsia="Arial" w:hAnsi="Arial"/>
                <w:sz w:val="24"/>
                <w:szCs w:val="24"/>
                <w:color w:val="auto"/>
                <w:vertAlign w:val="superscript"/>
              </w:rPr>
              <w:t>(1)</w:t>
            </w:r>
          </w:p>
        </w:tc>
        <w:tc>
          <w:tcPr>
            <w:tcW w:w="100" w:type="dxa"/>
            <w:vAlign w:val="bottom"/>
            <w:tcBorders>
              <w:top w:val="single" w:sz="8" w:color="auto"/>
            </w:tcBorders>
          </w:tcPr>
          <w:p>
            <w:pPr>
              <w:spacing w:after="0"/>
              <w:rPr>
                <w:sz w:val="20"/>
                <w:szCs w:val="20"/>
                <w:color w:val="auto"/>
              </w:rPr>
            </w:pPr>
            <w:r>
              <w:rPr>
                <w:rFonts w:ascii="Arial" w:cs="Arial" w:eastAsia="Arial" w:hAnsi="Arial"/>
                <w:sz w:val="18"/>
                <w:szCs w:val="18"/>
                <w:b w:val="1"/>
                <w:bCs w:val="1"/>
                <w:color w:val="auto"/>
                <w:w w:val="79"/>
              </w:rPr>
              <w:t>$</w:t>
            </w:r>
          </w:p>
        </w:tc>
        <w:tc>
          <w:tcPr>
            <w:tcW w:w="46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w w:val="97"/>
              </w:rPr>
              <w:t>1,387</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4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7"/>
              </w:rPr>
              <w:t>1,433</w:t>
            </w:r>
          </w:p>
        </w:tc>
        <w:tc>
          <w:tcPr>
            <w:tcW w:w="160" w:type="dxa"/>
            <w:vAlign w:val="bottom"/>
          </w:tcPr>
          <w:p>
            <w:pPr>
              <w:spacing w:after="0"/>
              <w:rPr>
                <w:sz w:val="18"/>
                <w:szCs w:val="18"/>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5,672</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5,282</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8020" w:type="dxa"/>
            <w:vAlign w:val="bottom"/>
            <w:gridSpan w:val="2"/>
            <w:shd w:val="clear" w:color="auto" w:fill="CCEEFF"/>
          </w:tcPr>
          <w:p>
            <w:pPr>
              <w:spacing w:after="0" w:line="202" w:lineRule="exact"/>
              <w:rPr>
                <w:sz w:val="20"/>
                <w:szCs w:val="20"/>
                <w:color w:val="auto"/>
              </w:rPr>
            </w:pPr>
            <w:r>
              <w:rPr>
                <w:rFonts w:ascii="Arial" w:cs="Arial" w:eastAsia="Arial" w:hAnsi="Arial"/>
                <w:sz w:val="16"/>
                <w:szCs w:val="16"/>
                <w:color w:val="auto"/>
              </w:rPr>
              <w:t xml:space="preserve">Tax expense </w:t>
            </w:r>
            <w:r>
              <w:rPr>
                <w:rFonts w:ascii="Arial" w:cs="Arial" w:eastAsia="Arial" w:hAnsi="Arial"/>
                <w:sz w:val="23"/>
                <w:szCs w:val="23"/>
                <w:color w:val="auto"/>
                <w:vertAlign w:val="superscript"/>
              </w:rPr>
              <w:t>(1)</w:t>
            </w:r>
          </w:p>
        </w:tc>
        <w:tc>
          <w:tcPr>
            <w:tcW w:w="100" w:type="dxa"/>
            <w:vAlign w:val="bottom"/>
            <w:tcBorders>
              <w:bottom w:val="single" w:sz="8" w:color="auto"/>
            </w:tcBorders>
            <w:shd w:val="clear" w:color="auto" w:fill="CCEEFF"/>
          </w:tcPr>
          <w:p>
            <w:pPr>
              <w:spacing w:after="0"/>
              <w:rPr>
                <w:sz w:val="17"/>
                <w:szCs w:val="17"/>
                <w:color w:val="auto"/>
              </w:rPr>
            </w:pPr>
          </w:p>
        </w:tc>
        <w:tc>
          <w:tcPr>
            <w:tcW w:w="46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b w:val="1"/>
                <w:bCs w:val="1"/>
                <w:color w:val="auto"/>
              </w:rPr>
              <w:t>269</w:t>
            </w: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46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284</w:t>
            </w:r>
          </w:p>
        </w:tc>
        <w:tc>
          <w:tcPr>
            <w:tcW w:w="16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56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b w:val="1"/>
                <w:bCs w:val="1"/>
                <w:color w:val="auto"/>
              </w:rPr>
              <w:t>1,093</w:t>
            </w: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56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1,007</w:t>
            </w: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8020" w:type="dxa"/>
            <w:vAlign w:val="bottom"/>
            <w:gridSpan w:val="2"/>
            <w:vMerge w:val="restart"/>
          </w:tcPr>
          <w:p>
            <w:pPr>
              <w:spacing w:after="0" w:line="236" w:lineRule="exact"/>
              <w:rPr>
                <w:sz w:val="20"/>
                <w:szCs w:val="20"/>
                <w:color w:val="auto"/>
              </w:rPr>
            </w:pPr>
            <w:r>
              <w:rPr>
                <w:rFonts w:ascii="Arial" w:cs="Arial" w:eastAsia="Arial" w:hAnsi="Arial"/>
                <w:sz w:val="18"/>
                <w:szCs w:val="18"/>
                <w:color w:val="auto"/>
              </w:rPr>
              <w:t xml:space="preserve">Net income </w:t>
            </w:r>
            <w:r>
              <w:rPr>
                <w:rFonts w:ascii="Arial" w:cs="Arial" w:eastAsia="Arial" w:hAnsi="Arial"/>
                <w:sz w:val="26"/>
                <w:szCs w:val="26"/>
                <w:color w:val="auto"/>
                <w:vertAlign w:val="superscript"/>
              </w:rPr>
              <w:t>(1)</w:t>
            </w:r>
          </w:p>
        </w:tc>
        <w:tc>
          <w:tcPr>
            <w:tcW w:w="100" w:type="dxa"/>
            <w:vAlign w:val="bottom"/>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020" w:type="dxa"/>
            <w:vAlign w:val="bottom"/>
            <w:gridSpan w:val="2"/>
            <w:vMerge w:val="continue"/>
          </w:tcPr>
          <w:p>
            <w:pPr>
              <w:spacing w:after="0"/>
              <w:rPr>
                <w:sz w:val="17"/>
                <w:szCs w:val="17"/>
                <w:color w:val="auto"/>
              </w:rPr>
            </w:pPr>
          </w:p>
        </w:tc>
        <w:tc>
          <w:tcPr>
            <w:tcW w:w="100" w:type="dxa"/>
            <w:vAlign w:val="bottom"/>
            <w:tcBorders>
              <w:top w:val="single" w:sz="8" w:color="auto"/>
            </w:tcBorders>
          </w:tcPr>
          <w:p>
            <w:pPr>
              <w:spacing w:after="0" w:line="196" w:lineRule="exact"/>
              <w:rPr>
                <w:sz w:val="20"/>
                <w:szCs w:val="20"/>
                <w:color w:val="auto"/>
              </w:rPr>
            </w:pPr>
            <w:r>
              <w:rPr>
                <w:rFonts w:ascii="Arial" w:cs="Arial" w:eastAsia="Arial" w:hAnsi="Arial"/>
                <w:sz w:val="18"/>
                <w:szCs w:val="18"/>
                <w:b w:val="1"/>
                <w:bCs w:val="1"/>
                <w:color w:val="auto"/>
                <w:w w:val="79"/>
              </w:rPr>
              <w:t>$</w:t>
            </w:r>
          </w:p>
        </w:tc>
        <w:tc>
          <w:tcPr>
            <w:tcW w:w="460" w:type="dxa"/>
            <w:vAlign w:val="bottom"/>
            <w:tcBorders>
              <w:top w:val="single" w:sz="8" w:color="auto"/>
            </w:tcBorders>
          </w:tcPr>
          <w:p>
            <w:pPr>
              <w:jc w:val="right"/>
              <w:spacing w:after="0" w:line="196" w:lineRule="exact"/>
              <w:rPr>
                <w:sz w:val="20"/>
                <w:szCs w:val="20"/>
                <w:color w:val="auto"/>
              </w:rPr>
            </w:pPr>
            <w:r>
              <w:rPr>
                <w:rFonts w:ascii="Arial" w:cs="Arial" w:eastAsia="Arial" w:hAnsi="Arial"/>
                <w:sz w:val="18"/>
                <w:szCs w:val="18"/>
                <w:b w:val="1"/>
                <w:bCs w:val="1"/>
                <w:color w:val="auto"/>
                <w:w w:val="97"/>
              </w:rPr>
              <w:t>1,118</w:t>
            </w: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Borders>
              <w:top w:val="single" w:sz="8" w:color="auto"/>
            </w:tcBorders>
          </w:tcPr>
          <w:p>
            <w:pPr>
              <w:jc w:val="right"/>
              <w:spacing w:after="0" w:line="196" w:lineRule="exact"/>
              <w:rPr>
                <w:sz w:val="20"/>
                <w:szCs w:val="20"/>
                <w:color w:val="auto"/>
              </w:rPr>
            </w:pPr>
            <w:r>
              <w:rPr>
                <w:rFonts w:ascii="Arial" w:cs="Arial" w:eastAsia="Arial" w:hAnsi="Arial"/>
                <w:sz w:val="18"/>
                <w:szCs w:val="18"/>
                <w:color w:val="auto"/>
                <w:w w:val="79"/>
              </w:rPr>
              <w:t>$</w:t>
            </w:r>
          </w:p>
        </w:tc>
        <w:tc>
          <w:tcPr>
            <w:tcW w:w="460" w:type="dxa"/>
            <w:vAlign w:val="bottom"/>
            <w:tcBorders>
              <w:top w:val="single" w:sz="8" w:color="auto"/>
            </w:tcBorders>
          </w:tcPr>
          <w:p>
            <w:pPr>
              <w:jc w:val="right"/>
              <w:spacing w:after="0" w:line="196" w:lineRule="exact"/>
              <w:rPr>
                <w:sz w:val="20"/>
                <w:szCs w:val="20"/>
                <w:color w:val="auto"/>
              </w:rPr>
            </w:pPr>
            <w:r>
              <w:rPr>
                <w:rFonts w:ascii="Arial" w:cs="Arial" w:eastAsia="Arial" w:hAnsi="Arial"/>
                <w:sz w:val="18"/>
                <w:szCs w:val="18"/>
                <w:color w:val="auto"/>
                <w:w w:val="97"/>
              </w:rPr>
              <w:t>1,149</w:t>
            </w:r>
          </w:p>
        </w:tc>
        <w:tc>
          <w:tcPr>
            <w:tcW w:w="160" w:type="dxa"/>
            <w:vAlign w:val="bottom"/>
          </w:tcPr>
          <w:p>
            <w:pPr>
              <w:spacing w:after="0"/>
              <w:rPr>
                <w:sz w:val="17"/>
                <w:szCs w:val="17"/>
                <w:color w:val="auto"/>
              </w:rPr>
            </w:pPr>
          </w:p>
        </w:tc>
        <w:tc>
          <w:tcPr>
            <w:tcW w:w="100" w:type="dxa"/>
            <w:vAlign w:val="bottom"/>
            <w:tcBorders>
              <w:top w:val="single" w:sz="8" w:color="auto"/>
            </w:tcBorders>
          </w:tcPr>
          <w:p>
            <w:pPr>
              <w:jc w:val="right"/>
              <w:spacing w:after="0" w:line="196" w:lineRule="exact"/>
              <w:rPr>
                <w:sz w:val="20"/>
                <w:szCs w:val="20"/>
                <w:color w:val="auto"/>
              </w:rPr>
            </w:pPr>
            <w:r>
              <w:rPr>
                <w:rFonts w:ascii="Arial" w:cs="Arial" w:eastAsia="Arial" w:hAnsi="Arial"/>
                <w:sz w:val="18"/>
                <w:szCs w:val="18"/>
                <w:b w:val="1"/>
                <w:bCs w:val="1"/>
                <w:color w:val="auto"/>
                <w:w w:val="79"/>
              </w:rPr>
              <w:t>$</w:t>
            </w:r>
          </w:p>
        </w:tc>
        <w:tc>
          <w:tcPr>
            <w:tcW w:w="560" w:type="dxa"/>
            <w:vAlign w:val="bottom"/>
            <w:tcBorders>
              <w:top w:val="single" w:sz="8" w:color="auto"/>
            </w:tcBorders>
          </w:tcPr>
          <w:p>
            <w:pPr>
              <w:jc w:val="right"/>
              <w:spacing w:after="0" w:line="196" w:lineRule="exact"/>
              <w:rPr>
                <w:sz w:val="20"/>
                <w:szCs w:val="20"/>
                <w:color w:val="auto"/>
              </w:rPr>
            </w:pPr>
            <w:r>
              <w:rPr>
                <w:rFonts w:ascii="Arial" w:cs="Arial" w:eastAsia="Arial" w:hAnsi="Arial"/>
                <w:sz w:val="18"/>
                <w:szCs w:val="18"/>
                <w:b w:val="1"/>
                <w:bCs w:val="1"/>
                <w:color w:val="auto"/>
              </w:rPr>
              <w:t>4,579</w:t>
            </w: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Borders>
              <w:top w:val="single" w:sz="8" w:color="auto"/>
            </w:tcBorders>
          </w:tcPr>
          <w:p>
            <w:pPr>
              <w:jc w:val="right"/>
              <w:spacing w:after="0" w:line="196" w:lineRule="exact"/>
              <w:rPr>
                <w:sz w:val="20"/>
                <w:szCs w:val="20"/>
                <w:color w:val="auto"/>
              </w:rPr>
            </w:pPr>
            <w:r>
              <w:rPr>
                <w:rFonts w:ascii="Arial" w:cs="Arial" w:eastAsia="Arial" w:hAnsi="Arial"/>
                <w:sz w:val="18"/>
                <w:szCs w:val="18"/>
                <w:color w:val="auto"/>
                <w:w w:val="79"/>
              </w:rPr>
              <w:t>$</w:t>
            </w:r>
          </w:p>
        </w:tc>
        <w:tc>
          <w:tcPr>
            <w:tcW w:w="560" w:type="dxa"/>
            <w:vAlign w:val="bottom"/>
            <w:tcBorders>
              <w:top w:val="single" w:sz="8" w:color="auto"/>
            </w:tcBorders>
          </w:tcPr>
          <w:p>
            <w:pPr>
              <w:jc w:val="right"/>
              <w:spacing w:after="0" w:line="196" w:lineRule="exact"/>
              <w:rPr>
                <w:sz w:val="20"/>
                <w:szCs w:val="20"/>
                <w:color w:val="auto"/>
              </w:rPr>
            </w:pPr>
            <w:r>
              <w:rPr>
                <w:rFonts w:ascii="Arial" w:cs="Arial" w:eastAsia="Arial" w:hAnsi="Arial"/>
                <w:sz w:val="18"/>
                <w:szCs w:val="18"/>
                <w:color w:val="auto"/>
              </w:rPr>
              <w:t>4,275</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020" w:type="dxa"/>
            <w:vAlign w:val="bottom"/>
            <w:gridSpan w:val="2"/>
            <w:shd w:val="clear" w:color="auto" w:fill="CCEEFF"/>
          </w:tcPr>
          <w:p>
            <w:pPr>
              <w:spacing w:after="0" w:line="202" w:lineRule="exact"/>
              <w:rPr>
                <w:sz w:val="20"/>
                <w:szCs w:val="20"/>
                <w:color w:val="auto"/>
              </w:rPr>
            </w:pPr>
            <w:r>
              <w:rPr>
                <w:rFonts w:ascii="Arial" w:cs="Arial" w:eastAsia="Arial" w:hAnsi="Arial"/>
                <w:sz w:val="16"/>
                <w:szCs w:val="16"/>
                <w:color w:val="auto"/>
              </w:rPr>
              <w:t xml:space="preserve">Net income attributable to noncontrolling interests </w:t>
            </w:r>
            <w:r>
              <w:rPr>
                <w:rFonts w:ascii="Arial" w:cs="Arial" w:eastAsia="Arial" w:hAnsi="Arial"/>
                <w:sz w:val="23"/>
                <w:szCs w:val="23"/>
                <w:color w:val="auto"/>
                <w:vertAlign w:val="superscript"/>
              </w:rPr>
              <w:t>(1)</w:t>
            </w:r>
          </w:p>
        </w:tc>
        <w:tc>
          <w:tcPr>
            <w:tcW w:w="100" w:type="dxa"/>
            <w:vAlign w:val="bottom"/>
            <w:shd w:val="clear" w:color="auto" w:fill="CCEEFF"/>
          </w:tcPr>
          <w:p>
            <w:pPr>
              <w:spacing w:after="0"/>
              <w:rPr>
                <w:sz w:val="17"/>
                <w:szCs w:val="17"/>
                <w:color w:val="auto"/>
              </w:rPr>
            </w:pPr>
          </w:p>
        </w:tc>
        <w:tc>
          <w:tcPr>
            <w:tcW w:w="620" w:type="dxa"/>
            <w:vAlign w:val="bottom"/>
            <w:gridSpan w:val="3"/>
            <w:shd w:val="clear" w:color="auto" w:fill="CCEEFF"/>
          </w:tcPr>
          <w:p>
            <w:pPr>
              <w:jc w:val="right"/>
              <w:ind w:right="160"/>
              <w:spacing w:after="0" w:line="202" w:lineRule="exact"/>
              <w:rPr>
                <w:sz w:val="20"/>
                <w:szCs w:val="20"/>
                <w:color w:val="auto"/>
              </w:rPr>
            </w:pPr>
            <w:r>
              <w:rPr>
                <w:rFonts w:ascii="Arial" w:cs="Arial" w:eastAsia="Arial" w:hAnsi="Arial"/>
                <w:sz w:val="18"/>
                <w:szCs w:val="18"/>
                <w:b w:val="1"/>
                <w:bCs w:val="1"/>
                <w:color w:val="auto"/>
              </w:rPr>
              <w:t>23</w:t>
            </w:r>
          </w:p>
        </w:tc>
        <w:tc>
          <w:tcPr>
            <w:tcW w:w="120" w:type="dxa"/>
            <w:vAlign w:val="bottom"/>
            <w:shd w:val="clear" w:color="auto" w:fill="CCEEFF"/>
          </w:tcPr>
          <w:p>
            <w:pPr>
              <w:spacing w:after="0"/>
              <w:rPr>
                <w:sz w:val="17"/>
                <w:szCs w:val="17"/>
                <w:color w:val="auto"/>
              </w:rPr>
            </w:pPr>
          </w:p>
        </w:tc>
        <w:tc>
          <w:tcPr>
            <w:tcW w:w="620" w:type="dxa"/>
            <w:vAlign w:val="bottom"/>
            <w:gridSpan w:val="2"/>
            <w:shd w:val="clear" w:color="auto" w:fill="CCEEFF"/>
          </w:tcPr>
          <w:p>
            <w:pPr>
              <w:jc w:val="right"/>
              <w:ind w:right="160"/>
              <w:spacing w:after="0" w:line="202" w:lineRule="exact"/>
              <w:rPr>
                <w:sz w:val="20"/>
                <w:szCs w:val="20"/>
                <w:color w:val="auto"/>
              </w:rPr>
            </w:pPr>
            <w:r>
              <w:rPr>
                <w:rFonts w:ascii="Arial" w:cs="Arial" w:eastAsia="Arial" w:hAnsi="Arial"/>
                <w:sz w:val="18"/>
                <w:szCs w:val="18"/>
                <w:color w:val="auto"/>
              </w:rPr>
              <w:t>36</w:t>
            </w:r>
          </w:p>
        </w:tc>
        <w:tc>
          <w:tcPr>
            <w:tcW w:w="100" w:type="dxa"/>
            <w:vAlign w:val="bottom"/>
            <w:shd w:val="clear" w:color="auto" w:fill="CCEEFF"/>
          </w:tcPr>
          <w:p>
            <w:pPr>
              <w:spacing w:after="0"/>
              <w:rPr>
                <w:sz w:val="17"/>
                <w:szCs w:val="17"/>
                <w:color w:val="auto"/>
              </w:rPr>
            </w:pPr>
          </w:p>
        </w:tc>
        <w:tc>
          <w:tcPr>
            <w:tcW w:w="640" w:type="dxa"/>
            <w:vAlign w:val="bottom"/>
            <w:gridSpan w:val="2"/>
            <w:shd w:val="clear" w:color="auto" w:fill="CCEEFF"/>
          </w:tcPr>
          <w:p>
            <w:pPr>
              <w:jc w:val="right"/>
              <w:ind w:right="80"/>
              <w:spacing w:after="0" w:line="202" w:lineRule="exact"/>
              <w:rPr>
                <w:sz w:val="20"/>
                <w:szCs w:val="20"/>
                <w:color w:val="auto"/>
              </w:rPr>
            </w:pPr>
            <w:r>
              <w:rPr>
                <w:rFonts w:ascii="Arial" w:cs="Arial" w:eastAsia="Arial" w:hAnsi="Arial"/>
                <w:sz w:val="18"/>
                <w:szCs w:val="18"/>
                <w:b w:val="1"/>
                <w:bCs w:val="1"/>
                <w:color w:val="auto"/>
              </w:rPr>
              <w:t>118</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2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72</w:t>
            </w:r>
          </w:p>
        </w:tc>
        <w:tc>
          <w:tcPr>
            <w:tcW w:w="0" w:type="dxa"/>
            <w:vAlign w:val="bottom"/>
          </w:tcPr>
          <w:p>
            <w:pPr>
              <w:spacing w:after="0"/>
              <w:rPr>
                <w:sz w:val="1"/>
                <w:szCs w:val="1"/>
                <w:color w:val="auto"/>
              </w:rPr>
            </w:pPr>
          </w:p>
        </w:tc>
      </w:tr>
      <w:tr>
        <w:trPr>
          <w:trHeight w:val="210"/>
        </w:trPr>
        <w:tc>
          <w:tcPr>
            <w:tcW w:w="8020" w:type="dxa"/>
            <w:vAlign w:val="bottom"/>
            <w:gridSpan w:val="2"/>
          </w:tcPr>
          <w:p>
            <w:pPr>
              <w:spacing w:after="0" w:line="210" w:lineRule="exact"/>
              <w:rPr>
                <w:sz w:val="20"/>
                <w:szCs w:val="20"/>
                <w:color w:val="auto"/>
              </w:rPr>
            </w:pPr>
            <w:r>
              <w:rPr>
                <w:rFonts w:ascii="Arial" w:cs="Arial" w:eastAsia="Arial" w:hAnsi="Arial"/>
                <w:sz w:val="17"/>
                <w:szCs w:val="17"/>
                <w:color w:val="auto"/>
              </w:rPr>
              <w:t xml:space="preserve">Net income attributable to SLB </w:t>
            </w:r>
            <w:r>
              <w:rPr>
                <w:rFonts w:ascii="Arial" w:cs="Arial" w:eastAsia="Arial" w:hAnsi="Arial"/>
                <w:sz w:val="24"/>
                <w:szCs w:val="24"/>
                <w:color w:val="auto"/>
                <w:vertAlign w:val="superscript"/>
              </w:rPr>
              <w:t>(1)</w:t>
            </w:r>
          </w:p>
        </w:tc>
        <w:tc>
          <w:tcPr>
            <w:tcW w:w="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b w:val="1"/>
                <w:bCs w:val="1"/>
                <w:u w:val="single" w:color="auto"/>
                <w:color w:val="auto"/>
                <w:w w:val="79"/>
              </w:rPr>
              <w:t>$</w:t>
            </w:r>
          </w:p>
        </w:tc>
        <w:tc>
          <w:tcPr>
            <w:tcW w:w="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7"/>
              </w:rPr>
              <w:t>1,095</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7"/>
              </w:rPr>
              <w:t>1,113</w:t>
            </w:r>
          </w:p>
        </w:tc>
        <w:tc>
          <w:tcPr>
            <w:tcW w:w="160" w:type="dxa"/>
            <w:vAlign w:val="bottom"/>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4,461</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4,203</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880" w:type="dxa"/>
            <w:vAlign w:val="bottom"/>
          </w:tcPr>
          <w:p>
            <w:pPr>
              <w:spacing w:after="0" w:line="20" w:lineRule="exact"/>
              <w:rPr>
                <w:sz w:val="1"/>
                <w:szCs w:val="1"/>
                <w:color w:val="auto"/>
              </w:rPr>
            </w:pPr>
          </w:p>
        </w:tc>
        <w:tc>
          <w:tcPr>
            <w:tcW w:w="6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8020" w:type="dxa"/>
            <w:vAlign w:val="bottom"/>
            <w:gridSpan w:val="2"/>
            <w:shd w:val="clear" w:color="auto" w:fill="CCEEFF"/>
          </w:tcPr>
          <w:p>
            <w:pPr>
              <w:spacing w:after="0" w:line="197" w:lineRule="exact"/>
              <w:rPr>
                <w:sz w:val="20"/>
                <w:szCs w:val="20"/>
                <w:color w:val="auto"/>
              </w:rPr>
            </w:pPr>
            <w:r>
              <w:rPr>
                <w:rFonts w:ascii="Arial" w:cs="Arial" w:eastAsia="Arial" w:hAnsi="Arial"/>
                <w:sz w:val="16"/>
                <w:szCs w:val="16"/>
                <w:color w:val="auto"/>
              </w:rPr>
              <w:t xml:space="preserve">Diluted earnings per share of SLB </w:t>
            </w:r>
            <w:r>
              <w:rPr>
                <w:rFonts w:ascii="Arial" w:cs="Arial" w:eastAsia="Arial" w:hAnsi="Arial"/>
                <w:sz w:val="22"/>
                <w:szCs w:val="22"/>
                <w:color w:val="auto"/>
                <w:vertAlign w:val="superscript"/>
              </w:rPr>
              <w:t>(1)</w:t>
            </w:r>
          </w:p>
        </w:tc>
        <w:tc>
          <w:tcPr>
            <w:tcW w:w="10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w w:val="79"/>
              </w:rPr>
              <w:t>$</w:t>
            </w:r>
          </w:p>
        </w:tc>
        <w:tc>
          <w:tcPr>
            <w:tcW w:w="46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b w:val="1"/>
                <w:bCs w:val="1"/>
                <w:color w:val="auto"/>
              </w:rPr>
              <w:t>0.77</w:t>
            </w: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46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0.77</w:t>
            </w: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b w:val="1"/>
                <w:bCs w:val="1"/>
                <w:color w:val="auto"/>
                <w:w w:val="79"/>
              </w:rPr>
              <w:t>$</w:t>
            </w:r>
          </w:p>
        </w:tc>
        <w:tc>
          <w:tcPr>
            <w:tcW w:w="56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b w:val="1"/>
                <w:bCs w:val="1"/>
                <w:color w:val="auto"/>
              </w:rPr>
              <w:t>3.11</w:t>
            </w:r>
          </w:p>
        </w:tc>
        <w:tc>
          <w:tcPr>
            <w:tcW w:w="80" w:type="dxa"/>
            <w:vAlign w:val="bottom"/>
            <w:shd w:val="clear" w:color="auto" w:fill="CCEEFF"/>
          </w:tcPr>
          <w:p>
            <w:pPr>
              <w:spacing w:after="0"/>
              <w:rPr>
                <w:sz w:val="17"/>
                <w:szCs w:val="17"/>
                <w:color w:val="auto"/>
              </w:rPr>
            </w:pPr>
          </w:p>
        </w:tc>
        <w:tc>
          <w:tcPr>
            <w:tcW w:w="180" w:type="dxa"/>
            <w:vAlign w:val="bottom"/>
            <w:gridSpan w:val="2"/>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620" w:type="dxa"/>
            <w:vAlign w:val="bottom"/>
            <w:gridSpan w:val="2"/>
            <w:shd w:val="clear" w:color="auto" w:fill="CCEEFF"/>
          </w:tcPr>
          <w:p>
            <w:pPr>
              <w:jc w:val="right"/>
              <w:ind w:right="60"/>
              <w:spacing w:after="0" w:line="196" w:lineRule="exact"/>
              <w:rPr>
                <w:sz w:val="20"/>
                <w:szCs w:val="20"/>
                <w:color w:val="auto"/>
              </w:rPr>
            </w:pPr>
            <w:r>
              <w:rPr>
                <w:rFonts w:ascii="Arial" w:cs="Arial" w:eastAsia="Arial" w:hAnsi="Arial"/>
                <w:sz w:val="18"/>
                <w:szCs w:val="18"/>
                <w:color w:val="auto"/>
              </w:rPr>
              <w:t>2.91</w:t>
            </w:r>
          </w:p>
        </w:tc>
        <w:tc>
          <w:tcPr>
            <w:tcW w:w="0" w:type="dxa"/>
            <w:vAlign w:val="bottom"/>
          </w:tcPr>
          <w:p>
            <w:pPr>
              <w:spacing w:after="0"/>
              <w:rPr>
                <w:sz w:val="1"/>
                <w:szCs w:val="1"/>
                <w:color w:val="auto"/>
              </w:rPr>
            </w:pPr>
          </w:p>
        </w:tc>
      </w:tr>
      <w:tr>
        <w:trPr>
          <w:trHeight w:val="20"/>
        </w:trPr>
        <w:tc>
          <w:tcPr>
            <w:tcW w:w="8020" w:type="dxa"/>
            <w:vAlign w:val="bottom"/>
            <w:gridSpan w:val="2"/>
            <w:vMerge w:val="restart"/>
          </w:tcPr>
          <w:p>
            <w:pPr>
              <w:spacing w:after="0"/>
              <w:rPr>
                <w:sz w:val="20"/>
                <w:szCs w:val="20"/>
                <w:color w:val="auto"/>
              </w:rPr>
            </w:pPr>
            <w:r>
              <w:rPr>
                <w:rFonts w:ascii="Arial" w:cs="Arial" w:eastAsia="Arial" w:hAnsi="Arial"/>
                <w:sz w:val="18"/>
                <w:szCs w:val="18"/>
                <w:color w:val="auto"/>
              </w:rPr>
              <w:t>Average shares outstanding</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020" w:type="dxa"/>
            <w:vAlign w:val="bottom"/>
            <w:gridSpan w:val="2"/>
            <w:vMerge w:val="continue"/>
          </w:tcPr>
          <w:p>
            <w:pPr>
              <w:spacing w:after="0"/>
              <w:rPr>
                <w:sz w:val="17"/>
                <w:szCs w:val="17"/>
                <w:color w:val="auto"/>
              </w:rPr>
            </w:pPr>
          </w:p>
        </w:tc>
        <w:tc>
          <w:tcPr>
            <w:tcW w:w="100" w:type="dxa"/>
            <w:vAlign w:val="bottom"/>
          </w:tcPr>
          <w:p>
            <w:pPr>
              <w:spacing w:after="0"/>
              <w:rPr>
                <w:sz w:val="17"/>
                <w:szCs w:val="17"/>
                <w:color w:val="auto"/>
              </w:rPr>
            </w:pPr>
          </w:p>
        </w:tc>
        <w:tc>
          <w:tcPr>
            <w:tcW w:w="460" w:type="dxa"/>
            <w:vAlign w:val="bottom"/>
          </w:tcPr>
          <w:p>
            <w:pPr>
              <w:jc w:val="right"/>
              <w:spacing w:after="0" w:line="196" w:lineRule="exact"/>
              <w:rPr>
                <w:sz w:val="20"/>
                <w:szCs w:val="20"/>
                <w:color w:val="auto"/>
              </w:rPr>
            </w:pPr>
            <w:r>
              <w:rPr>
                <w:rFonts w:ascii="Arial" w:cs="Arial" w:eastAsia="Arial" w:hAnsi="Arial"/>
                <w:sz w:val="18"/>
                <w:szCs w:val="18"/>
                <w:b w:val="1"/>
                <w:bCs w:val="1"/>
                <w:color w:val="auto"/>
                <w:w w:val="97"/>
              </w:rPr>
              <w:t>1,406</w:t>
            </w: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60" w:type="dxa"/>
            <w:vAlign w:val="bottom"/>
          </w:tcPr>
          <w:p>
            <w:pPr>
              <w:jc w:val="right"/>
              <w:spacing w:after="0" w:line="196" w:lineRule="exact"/>
              <w:rPr>
                <w:sz w:val="20"/>
                <w:szCs w:val="20"/>
                <w:color w:val="auto"/>
              </w:rPr>
            </w:pPr>
            <w:r>
              <w:rPr>
                <w:rFonts w:ascii="Arial" w:cs="Arial" w:eastAsia="Arial" w:hAnsi="Arial"/>
                <w:sz w:val="18"/>
                <w:szCs w:val="18"/>
                <w:color w:val="auto"/>
                <w:w w:val="97"/>
              </w:rPr>
              <w:t>1,429</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jc w:val="right"/>
              <w:spacing w:after="0" w:line="196" w:lineRule="exact"/>
              <w:rPr>
                <w:sz w:val="20"/>
                <w:szCs w:val="20"/>
                <w:color w:val="auto"/>
              </w:rPr>
            </w:pPr>
            <w:r>
              <w:rPr>
                <w:rFonts w:ascii="Arial" w:cs="Arial" w:eastAsia="Arial" w:hAnsi="Arial"/>
                <w:sz w:val="18"/>
                <w:szCs w:val="18"/>
                <w:b w:val="1"/>
                <w:bCs w:val="1"/>
                <w:color w:val="auto"/>
              </w:rPr>
              <w:t>1,421</w:t>
            </w: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jc w:val="right"/>
              <w:spacing w:after="0" w:line="196" w:lineRule="exact"/>
              <w:rPr>
                <w:sz w:val="20"/>
                <w:szCs w:val="20"/>
                <w:color w:val="auto"/>
              </w:rPr>
            </w:pPr>
            <w:r>
              <w:rPr>
                <w:rFonts w:ascii="Arial" w:cs="Arial" w:eastAsia="Arial" w:hAnsi="Arial"/>
                <w:sz w:val="18"/>
                <w:szCs w:val="18"/>
                <w:color w:val="auto"/>
              </w:rPr>
              <w:t>1,425</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02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Average shares outstanding assuming dilution</w:t>
            </w:r>
          </w:p>
        </w:tc>
        <w:tc>
          <w:tcPr>
            <w:tcW w:w="100" w:type="dxa"/>
            <w:vAlign w:val="bottom"/>
            <w:shd w:val="clear" w:color="auto" w:fill="CCEEFF"/>
          </w:tcPr>
          <w:p>
            <w:pPr>
              <w:spacing w:after="0"/>
              <w:rPr>
                <w:sz w:val="17"/>
                <w:szCs w:val="17"/>
                <w:color w:val="auto"/>
              </w:rPr>
            </w:pPr>
          </w:p>
        </w:tc>
        <w:tc>
          <w:tcPr>
            <w:tcW w:w="620" w:type="dxa"/>
            <w:vAlign w:val="bottom"/>
            <w:gridSpan w:val="3"/>
            <w:shd w:val="clear" w:color="auto" w:fill="CCEEFF"/>
          </w:tcPr>
          <w:p>
            <w:pPr>
              <w:jc w:val="right"/>
              <w:ind w:right="160"/>
              <w:spacing w:after="0" w:line="202" w:lineRule="exact"/>
              <w:rPr>
                <w:sz w:val="20"/>
                <w:szCs w:val="20"/>
                <w:color w:val="auto"/>
              </w:rPr>
            </w:pPr>
            <w:r>
              <w:rPr>
                <w:rFonts w:ascii="Arial" w:cs="Arial" w:eastAsia="Arial" w:hAnsi="Arial"/>
                <w:sz w:val="18"/>
                <w:szCs w:val="18"/>
                <w:b w:val="1"/>
                <w:bCs w:val="1"/>
                <w:color w:val="auto"/>
                <w:w w:val="97"/>
              </w:rPr>
              <w:t>1,420</w:t>
            </w:r>
          </w:p>
        </w:tc>
        <w:tc>
          <w:tcPr>
            <w:tcW w:w="120" w:type="dxa"/>
            <w:vAlign w:val="bottom"/>
            <w:shd w:val="clear" w:color="auto" w:fill="CCEEFF"/>
          </w:tcPr>
          <w:p>
            <w:pPr>
              <w:spacing w:after="0"/>
              <w:rPr>
                <w:sz w:val="17"/>
                <w:szCs w:val="17"/>
                <w:color w:val="auto"/>
              </w:rPr>
            </w:pPr>
          </w:p>
        </w:tc>
        <w:tc>
          <w:tcPr>
            <w:tcW w:w="620" w:type="dxa"/>
            <w:vAlign w:val="bottom"/>
            <w:gridSpan w:val="2"/>
            <w:shd w:val="clear" w:color="auto" w:fill="CCEEFF"/>
          </w:tcPr>
          <w:p>
            <w:pPr>
              <w:jc w:val="right"/>
              <w:ind w:right="160"/>
              <w:spacing w:after="0" w:line="202" w:lineRule="exact"/>
              <w:rPr>
                <w:sz w:val="20"/>
                <w:szCs w:val="20"/>
                <w:color w:val="auto"/>
              </w:rPr>
            </w:pPr>
            <w:r>
              <w:rPr>
                <w:rFonts w:ascii="Arial" w:cs="Arial" w:eastAsia="Arial" w:hAnsi="Arial"/>
                <w:sz w:val="18"/>
                <w:szCs w:val="18"/>
                <w:color w:val="auto"/>
                <w:w w:val="97"/>
              </w:rPr>
              <w:t>1,446</w:t>
            </w:r>
          </w:p>
        </w:tc>
        <w:tc>
          <w:tcPr>
            <w:tcW w:w="100" w:type="dxa"/>
            <w:vAlign w:val="bottom"/>
            <w:shd w:val="clear" w:color="auto" w:fill="CCEEFF"/>
          </w:tcPr>
          <w:p>
            <w:pPr>
              <w:spacing w:after="0"/>
              <w:rPr>
                <w:sz w:val="17"/>
                <w:szCs w:val="17"/>
                <w:color w:val="auto"/>
              </w:rPr>
            </w:pPr>
          </w:p>
        </w:tc>
        <w:tc>
          <w:tcPr>
            <w:tcW w:w="640" w:type="dxa"/>
            <w:vAlign w:val="bottom"/>
            <w:gridSpan w:val="2"/>
            <w:shd w:val="clear" w:color="auto" w:fill="CCEEFF"/>
          </w:tcPr>
          <w:p>
            <w:pPr>
              <w:jc w:val="right"/>
              <w:ind w:right="80"/>
              <w:spacing w:after="0" w:line="202" w:lineRule="exact"/>
              <w:rPr>
                <w:sz w:val="20"/>
                <w:szCs w:val="20"/>
                <w:color w:val="auto"/>
              </w:rPr>
            </w:pPr>
            <w:r>
              <w:rPr>
                <w:rFonts w:ascii="Arial" w:cs="Arial" w:eastAsia="Arial" w:hAnsi="Arial"/>
                <w:sz w:val="18"/>
                <w:szCs w:val="18"/>
                <w:b w:val="1"/>
                <w:bCs w:val="1"/>
                <w:color w:val="auto"/>
              </w:rPr>
              <w:t>1,436</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2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1,443</w:t>
            </w:r>
          </w:p>
        </w:tc>
        <w:tc>
          <w:tcPr>
            <w:tcW w:w="0" w:type="dxa"/>
            <w:vAlign w:val="bottom"/>
          </w:tcPr>
          <w:p>
            <w:pPr>
              <w:spacing w:after="0"/>
              <w:rPr>
                <w:sz w:val="1"/>
                <w:szCs w:val="1"/>
                <w:color w:val="auto"/>
              </w:rPr>
            </w:pPr>
          </w:p>
        </w:tc>
      </w:tr>
      <w:tr>
        <w:trPr>
          <w:trHeight w:val="20"/>
        </w:trPr>
        <w:tc>
          <w:tcPr>
            <w:tcW w:w="8020" w:type="dxa"/>
            <w:vAlign w:val="bottom"/>
            <w:gridSpan w:val="2"/>
            <w:vMerge w:val="restart"/>
          </w:tcPr>
          <w:p>
            <w:pPr>
              <w:spacing w:after="0" w:line="236" w:lineRule="exact"/>
              <w:rPr>
                <w:sz w:val="20"/>
                <w:szCs w:val="20"/>
                <w:color w:val="auto"/>
              </w:rPr>
            </w:pPr>
            <w:r>
              <w:rPr>
                <w:rFonts w:ascii="Arial" w:cs="Arial" w:eastAsia="Arial" w:hAnsi="Arial"/>
                <w:sz w:val="18"/>
                <w:szCs w:val="18"/>
                <w:color w:val="auto"/>
              </w:rPr>
              <w:t xml:space="preserve">Depreciation &amp; amortization included in expenses </w:t>
            </w:r>
            <w:r>
              <w:rPr>
                <w:rFonts w:ascii="Arial" w:cs="Arial" w:eastAsia="Arial" w:hAnsi="Arial"/>
                <w:sz w:val="26"/>
                <w:szCs w:val="26"/>
                <w:color w:val="auto"/>
                <w:vertAlign w:val="superscript"/>
              </w:rPr>
              <w:t>(2)</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8020" w:type="dxa"/>
            <w:vAlign w:val="bottom"/>
            <w:gridSpan w:val="2"/>
            <w:vMerge w:val="continue"/>
          </w:tcPr>
          <w:p>
            <w:pPr>
              <w:spacing w:after="0"/>
              <w:rPr>
                <w:sz w:val="17"/>
                <w:szCs w:val="17"/>
                <w:color w:val="auto"/>
              </w:rPr>
            </w:pPr>
          </w:p>
        </w:tc>
        <w:tc>
          <w:tcPr>
            <w:tcW w:w="100" w:type="dxa"/>
            <w:vAlign w:val="bottom"/>
            <w:tcBorders>
              <w:bottom w:val="single" w:sz="8" w:color="auto"/>
            </w:tcBorders>
          </w:tcPr>
          <w:p>
            <w:pPr>
              <w:spacing w:after="0" w:line="196" w:lineRule="exact"/>
              <w:rPr>
                <w:sz w:val="20"/>
                <w:szCs w:val="20"/>
                <w:color w:val="auto"/>
              </w:rPr>
            </w:pPr>
            <w:r>
              <w:rPr>
                <w:rFonts w:ascii="Arial" w:cs="Arial" w:eastAsia="Arial" w:hAnsi="Arial"/>
                <w:sz w:val="18"/>
                <w:szCs w:val="18"/>
                <w:b w:val="1"/>
                <w:bCs w:val="1"/>
                <w:color w:val="auto"/>
                <w:w w:val="79"/>
              </w:rPr>
              <w:t>$</w:t>
            </w:r>
          </w:p>
        </w:tc>
        <w:tc>
          <w:tcPr>
            <w:tcW w:w="4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b w:val="1"/>
                <w:bCs w:val="1"/>
                <w:color w:val="auto"/>
              </w:rPr>
              <w:t>648</w:t>
            </w:r>
          </w:p>
        </w:tc>
        <w:tc>
          <w:tcPr>
            <w:tcW w:w="20" w:type="dxa"/>
            <w:vAlign w:val="bottom"/>
            <w:tcBorders>
              <w:bottom w:val="single" w:sz="8" w:color="auto"/>
            </w:tcBorders>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79"/>
              </w:rPr>
              <w:t>$</w:t>
            </w:r>
          </w:p>
        </w:tc>
        <w:tc>
          <w:tcPr>
            <w:tcW w:w="4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609</w:t>
            </w:r>
          </w:p>
        </w:tc>
        <w:tc>
          <w:tcPr>
            <w:tcW w:w="160" w:type="dxa"/>
            <w:vAlign w:val="bottom"/>
          </w:tcPr>
          <w:p>
            <w:pPr>
              <w:spacing w:after="0"/>
              <w:rPr>
                <w:sz w:val="17"/>
                <w:szCs w:val="17"/>
                <w:color w:val="auto"/>
              </w:rPr>
            </w:pPr>
          </w:p>
        </w:tc>
        <w:tc>
          <w:tcPr>
            <w:tcW w:w="1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b w:val="1"/>
                <w:bCs w:val="1"/>
                <w:color w:val="auto"/>
                <w:w w:val="79"/>
              </w:rPr>
              <w:t>$</w:t>
            </w:r>
          </w:p>
        </w:tc>
        <w:tc>
          <w:tcPr>
            <w:tcW w:w="5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b w:val="1"/>
                <w:bCs w:val="1"/>
                <w:color w:val="auto"/>
              </w:rPr>
              <w:t>2,519</w:t>
            </w: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79"/>
              </w:rPr>
              <w:t>$</w:t>
            </w:r>
          </w:p>
        </w:tc>
        <w:tc>
          <w:tcPr>
            <w:tcW w:w="5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2,312</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880" w:type="dxa"/>
            <w:vAlign w:val="bottom"/>
          </w:tcPr>
          <w:p>
            <w:pPr>
              <w:spacing w:after="0" w:line="20" w:lineRule="exact"/>
              <w:rPr>
                <w:sz w:val="1"/>
                <w:szCs w:val="1"/>
                <w:color w:val="auto"/>
              </w:rPr>
            </w:pPr>
          </w:p>
        </w:tc>
        <w:tc>
          <w:tcPr>
            <w:tcW w:w="6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ind w:left="424" w:hanging="424"/>
        <w:spacing w:after="0"/>
        <w:tabs>
          <w:tab w:leader="none" w:pos="424" w:val="left"/>
        </w:tabs>
        <w:numPr>
          <w:ilvl w:val="0"/>
          <w:numId w:val="11"/>
        </w:numPr>
        <w:rPr>
          <w:rFonts w:ascii="Arial" w:cs="Arial" w:eastAsia="Arial" w:hAnsi="Arial"/>
          <w:sz w:val="27"/>
          <w:szCs w:val="27"/>
          <w:color w:val="auto"/>
          <w:vertAlign w:val="superscript"/>
        </w:rPr>
      </w:pPr>
      <w:r>
        <w:rPr>
          <w:rFonts w:ascii="Arial" w:cs="Arial" w:eastAsia="Arial" w:hAnsi="Arial"/>
          <w:sz w:val="18"/>
          <w:szCs w:val="18"/>
          <w:color w:val="auto"/>
        </w:rPr>
        <w:t>See section entitled “Charges &amp; Credits” for details.</w:t>
      </w:r>
    </w:p>
    <w:p>
      <w:pPr>
        <w:ind w:left="424" w:hanging="424"/>
        <w:spacing w:after="0" w:line="184" w:lineRule="auto"/>
        <w:tabs>
          <w:tab w:leader="none" w:pos="424" w:val="left"/>
        </w:tabs>
        <w:numPr>
          <w:ilvl w:val="0"/>
          <w:numId w:val="11"/>
        </w:numPr>
        <w:rPr>
          <w:rFonts w:ascii="Arial" w:cs="Arial" w:eastAsia="Arial" w:hAnsi="Arial"/>
          <w:sz w:val="25"/>
          <w:szCs w:val="25"/>
          <w:color w:val="auto"/>
          <w:vertAlign w:val="superscript"/>
        </w:rPr>
      </w:pPr>
      <w:r>
        <w:rPr>
          <w:rFonts w:ascii="Arial" w:cs="Arial" w:eastAsia="Arial" w:hAnsi="Arial"/>
          <w:sz w:val="17"/>
          <w:szCs w:val="17"/>
          <w:color w:val="auto"/>
        </w:rPr>
        <w:t>Includes depreciation of fixed assets and amortization of intangible assets, exploration data costs and APS investments.</w:t>
      </w:r>
    </w:p>
    <w:p>
      <w:pPr>
        <w:sectPr>
          <w:pgSz w:w="11900" w:h="16838" w:orient="portrait"/>
          <w:cols w:equalWidth="0" w:num="1">
            <w:col w:w="11024"/>
          </w:cols>
          <w:pgMar w:left="436" w:top="269" w:right="439" w:bottom="1440" w:gutter="0" w:footer="0" w:header="0"/>
        </w:sectPr>
      </w:pPr>
    </w:p>
    <w:bookmarkStart w:id="19" w:name="page20"/>
    <w:bookmarkEnd w:id="19"/>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Condensed Consolidated Balance Sheet</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20" w:type="dxa"/>
            <w:vAlign w:val="bottom"/>
          </w:tcPr>
          <w:p>
            <w:pPr>
              <w:spacing w:after="0"/>
              <w:rPr>
                <w:sz w:val="14"/>
                <w:szCs w:val="14"/>
                <w:color w:val="auto"/>
              </w:rPr>
            </w:pPr>
          </w:p>
        </w:tc>
        <w:tc>
          <w:tcPr>
            <w:tcW w:w="8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260" w:type="dxa"/>
            <w:vAlign w:val="bottom"/>
            <w:gridSpan w:val="3"/>
          </w:tcPr>
          <w:p>
            <w:pPr>
              <w:ind w:left="20"/>
              <w:spacing w:after="0"/>
              <w:rPr>
                <w:sz w:val="20"/>
                <w:szCs w:val="20"/>
                <w:color w:val="auto"/>
              </w:rPr>
            </w:pPr>
            <w:r>
              <w:rPr>
                <w:rFonts w:ascii="Arial" w:cs="Arial" w:eastAsia="Arial" w:hAnsi="Arial"/>
                <w:sz w:val="14"/>
                <w:szCs w:val="14"/>
                <w:color w:val="auto"/>
              </w:rPr>
              <w:t>(Stated in millions)</w:t>
            </w:r>
          </w:p>
        </w:tc>
        <w:tc>
          <w:tcPr>
            <w:tcW w:w="0" w:type="dxa"/>
            <w:vAlign w:val="bottom"/>
          </w:tcPr>
          <w:p>
            <w:pPr>
              <w:spacing w:after="0"/>
              <w:rPr>
                <w:sz w:val="1"/>
                <w:szCs w:val="1"/>
                <w:color w:val="auto"/>
              </w:rPr>
            </w:pPr>
          </w:p>
        </w:tc>
      </w:tr>
      <w:tr>
        <w:trPr>
          <w:trHeight w:val="162"/>
        </w:trPr>
        <w:tc>
          <w:tcPr>
            <w:tcW w:w="8640" w:type="dxa"/>
            <w:vAlign w:val="bottom"/>
            <w:gridSpan w:val="2"/>
            <w:vMerge w:val="restart"/>
          </w:tcPr>
          <w:p>
            <w:pPr>
              <w:spacing w:after="0"/>
              <w:rPr>
                <w:sz w:val="20"/>
                <w:szCs w:val="20"/>
                <w:color w:val="auto"/>
              </w:rPr>
            </w:pPr>
            <w:r>
              <w:rPr>
                <w:rFonts w:ascii="Arial" w:cs="Arial" w:eastAsia="Arial" w:hAnsi="Arial"/>
                <w:sz w:val="14"/>
                <w:szCs w:val="14"/>
                <w:color w:val="auto"/>
              </w:rPr>
              <w:t>Assets</w:t>
            </w:r>
          </w:p>
        </w:tc>
        <w:tc>
          <w:tcPr>
            <w:tcW w:w="1120" w:type="dxa"/>
            <w:vAlign w:val="bottom"/>
            <w:gridSpan w:val="4"/>
          </w:tcPr>
          <w:p>
            <w:pPr>
              <w:ind w:left="60"/>
              <w:spacing w:after="0"/>
              <w:rPr>
                <w:sz w:val="20"/>
                <w:szCs w:val="20"/>
                <w:color w:val="auto"/>
              </w:rPr>
            </w:pPr>
            <w:r>
              <w:rPr>
                <w:rFonts w:ascii="Arial" w:cs="Arial" w:eastAsia="Arial" w:hAnsi="Arial"/>
                <w:sz w:val="14"/>
                <w:szCs w:val="14"/>
                <w:b w:val="1"/>
                <w:bCs w:val="1"/>
                <w:color w:val="auto"/>
              </w:rPr>
              <w:t>Dec. 31,</w:t>
            </w:r>
          </w:p>
        </w:tc>
        <w:tc>
          <w:tcPr>
            <w:tcW w:w="220" w:type="dxa"/>
            <w:vAlign w:val="bottom"/>
          </w:tcPr>
          <w:p>
            <w:pPr>
              <w:spacing w:after="0"/>
              <w:rPr>
                <w:sz w:val="14"/>
                <w:szCs w:val="14"/>
                <w:color w:val="auto"/>
              </w:rPr>
            </w:pPr>
          </w:p>
        </w:tc>
        <w:tc>
          <w:tcPr>
            <w:tcW w:w="1040" w:type="dxa"/>
            <w:vAlign w:val="bottom"/>
            <w:gridSpan w:val="2"/>
          </w:tcPr>
          <w:p>
            <w:pPr>
              <w:ind w:left="120"/>
              <w:spacing w:after="0"/>
              <w:rPr>
                <w:sz w:val="20"/>
                <w:szCs w:val="20"/>
                <w:color w:val="auto"/>
              </w:rPr>
            </w:pPr>
            <w:r>
              <w:rPr>
                <w:rFonts w:ascii="Arial" w:cs="Arial" w:eastAsia="Arial" w:hAnsi="Arial"/>
                <w:sz w:val="14"/>
                <w:szCs w:val="14"/>
                <w:color w:val="auto"/>
              </w:rPr>
              <w:t>Dec. 31,</w:t>
            </w:r>
          </w:p>
        </w:tc>
        <w:tc>
          <w:tcPr>
            <w:tcW w:w="0" w:type="dxa"/>
            <w:vAlign w:val="bottom"/>
          </w:tcPr>
          <w:p>
            <w:pPr>
              <w:spacing w:after="0"/>
              <w:rPr>
                <w:sz w:val="1"/>
                <w:szCs w:val="1"/>
                <w:color w:val="auto"/>
              </w:rPr>
            </w:pPr>
          </w:p>
        </w:tc>
      </w:tr>
      <w:tr>
        <w:trPr>
          <w:trHeight w:val="158"/>
        </w:trPr>
        <w:tc>
          <w:tcPr>
            <w:tcW w:w="8640" w:type="dxa"/>
            <w:vAlign w:val="bottom"/>
            <w:gridSpan w:val="2"/>
            <w:vMerge w:val="continue"/>
          </w:tcPr>
          <w:p>
            <w:pPr>
              <w:spacing w:after="0"/>
              <w:rPr>
                <w:sz w:val="13"/>
                <w:szCs w:val="13"/>
                <w:color w:val="auto"/>
              </w:rPr>
            </w:pPr>
          </w:p>
        </w:tc>
        <w:tc>
          <w:tcPr>
            <w:tcW w:w="100" w:type="dxa"/>
            <w:vAlign w:val="bottom"/>
          </w:tcPr>
          <w:p>
            <w:pPr>
              <w:spacing w:after="0"/>
              <w:rPr>
                <w:sz w:val="13"/>
                <w:szCs w:val="13"/>
                <w:color w:val="auto"/>
              </w:rPr>
            </w:pPr>
          </w:p>
        </w:tc>
        <w:tc>
          <w:tcPr>
            <w:tcW w:w="560" w:type="dxa"/>
            <w:vAlign w:val="bottom"/>
          </w:tcPr>
          <w:p>
            <w:pPr>
              <w:jc w:val="right"/>
              <w:ind w:right="91"/>
              <w:spacing w:after="0" w:line="158" w:lineRule="exact"/>
              <w:rPr>
                <w:sz w:val="20"/>
                <w:szCs w:val="20"/>
                <w:color w:val="auto"/>
              </w:rPr>
            </w:pPr>
            <w:r>
              <w:rPr>
                <w:rFonts w:ascii="Arial" w:cs="Arial" w:eastAsia="Arial" w:hAnsi="Arial"/>
                <w:sz w:val="14"/>
                <w:szCs w:val="14"/>
                <w:b w:val="1"/>
                <w:bCs w:val="1"/>
                <w:color w:val="auto"/>
              </w:rPr>
              <w:t>2024</w:t>
            </w:r>
          </w:p>
        </w:tc>
        <w:tc>
          <w:tcPr>
            <w:tcW w:w="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80" w:type="dxa"/>
            <w:vAlign w:val="bottom"/>
          </w:tcPr>
          <w:p>
            <w:pPr>
              <w:jc w:val="right"/>
              <w:ind w:right="352"/>
              <w:spacing w:after="0" w:line="158" w:lineRule="exact"/>
              <w:rPr>
                <w:sz w:val="20"/>
                <w:szCs w:val="20"/>
                <w:color w:val="auto"/>
              </w:rPr>
            </w:pPr>
            <w:r>
              <w:rPr>
                <w:rFonts w:ascii="Arial" w:cs="Arial" w:eastAsia="Arial" w:hAnsi="Arial"/>
                <w:sz w:val="14"/>
                <w:szCs w:val="14"/>
                <w:color w:val="auto"/>
              </w:rPr>
              <w:t>2023</w:t>
            </w: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420" w:type="dxa"/>
            <w:vAlign w:val="bottom"/>
            <w:tcBorders>
              <w:bottom w:val="single" w:sz="8" w:color="CCEEFF"/>
            </w:tcBorders>
            <w:shd w:val="clear" w:color="auto" w:fill="000000"/>
          </w:tcPr>
          <w:p>
            <w:pPr>
              <w:spacing w:after="0" w:line="20" w:lineRule="exact"/>
              <w:rPr>
                <w:sz w:val="1"/>
                <w:szCs w:val="1"/>
                <w:color w:val="auto"/>
              </w:rPr>
            </w:pPr>
          </w:p>
        </w:tc>
        <w:tc>
          <w:tcPr>
            <w:tcW w:w="82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44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8640" w:type="dxa"/>
            <w:vAlign w:val="bottom"/>
            <w:gridSpan w:val="2"/>
            <w:shd w:val="clear" w:color="auto" w:fill="CCEEFF"/>
          </w:tcPr>
          <w:p>
            <w:pPr>
              <w:spacing w:after="0" w:line="176" w:lineRule="exact"/>
              <w:rPr>
                <w:sz w:val="20"/>
                <w:szCs w:val="20"/>
                <w:color w:val="auto"/>
              </w:rPr>
            </w:pPr>
            <w:r>
              <w:rPr>
                <w:rFonts w:ascii="Arial" w:cs="Arial" w:eastAsia="Arial" w:hAnsi="Arial"/>
                <w:sz w:val="18"/>
                <w:szCs w:val="18"/>
                <w:color w:val="auto"/>
              </w:rPr>
              <w:t>Current Assets</w:t>
            </w:r>
          </w:p>
        </w:tc>
        <w:tc>
          <w:tcPr>
            <w:tcW w:w="10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8640" w:type="dxa"/>
            <w:vAlign w:val="bottom"/>
            <w:gridSpan w:val="2"/>
          </w:tcPr>
          <w:p>
            <w:pPr>
              <w:ind w:left="360"/>
              <w:spacing w:after="0" w:line="202" w:lineRule="exact"/>
              <w:rPr>
                <w:sz w:val="20"/>
                <w:szCs w:val="20"/>
                <w:color w:val="auto"/>
              </w:rPr>
            </w:pPr>
            <w:r>
              <w:rPr>
                <w:rFonts w:ascii="Arial" w:cs="Arial" w:eastAsia="Arial" w:hAnsi="Arial"/>
                <w:sz w:val="18"/>
                <w:szCs w:val="18"/>
                <w:color w:val="auto"/>
              </w:rPr>
              <w:t>Cash and short-term investments</w:t>
            </w:r>
          </w:p>
        </w:tc>
        <w:tc>
          <w:tcPr>
            <w:tcW w:w="100" w:type="dxa"/>
            <w:vAlign w:val="bottom"/>
          </w:tcPr>
          <w:p>
            <w:pPr>
              <w:jc w:val="right"/>
              <w:spacing w:after="0" w:line="202" w:lineRule="exact"/>
              <w:rPr>
                <w:sz w:val="20"/>
                <w:szCs w:val="20"/>
                <w:color w:val="auto"/>
              </w:rPr>
            </w:pPr>
            <w:r>
              <w:rPr>
                <w:rFonts w:ascii="Arial" w:cs="Arial" w:eastAsia="Arial" w:hAnsi="Arial"/>
                <w:sz w:val="18"/>
                <w:szCs w:val="18"/>
                <w:b w:val="1"/>
                <w:bCs w:val="1"/>
                <w:color w:val="auto"/>
                <w:w w:val="79"/>
              </w:rPr>
              <w:t>$</w:t>
            </w:r>
          </w:p>
        </w:tc>
        <w:tc>
          <w:tcPr>
            <w:tcW w:w="580" w:type="dxa"/>
            <w:vAlign w:val="bottom"/>
            <w:gridSpan w:val="2"/>
          </w:tcPr>
          <w:p>
            <w:pPr>
              <w:jc w:val="right"/>
              <w:ind w:right="20"/>
              <w:spacing w:after="0" w:line="202" w:lineRule="exact"/>
              <w:rPr>
                <w:sz w:val="20"/>
                <w:szCs w:val="20"/>
                <w:color w:val="auto"/>
              </w:rPr>
            </w:pPr>
            <w:r>
              <w:rPr>
                <w:rFonts w:ascii="Arial" w:cs="Arial" w:eastAsia="Arial" w:hAnsi="Arial"/>
                <w:sz w:val="18"/>
                <w:szCs w:val="18"/>
                <w:b w:val="1"/>
                <w:bCs w:val="1"/>
                <w:color w:val="auto"/>
              </w:rPr>
              <w:t>4,669</w:t>
            </w:r>
          </w:p>
        </w:tc>
        <w:tc>
          <w:tcPr>
            <w:tcW w:w="440" w:type="dxa"/>
            <w:vAlign w:val="bottom"/>
          </w:tcPr>
          <w:p>
            <w:pPr>
              <w:spacing w:after="0"/>
              <w:rPr>
                <w:sz w:val="17"/>
                <w:szCs w:val="17"/>
                <w:color w:val="auto"/>
              </w:rPr>
            </w:pPr>
          </w:p>
        </w:tc>
        <w:tc>
          <w:tcPr>
            <w:tcW w:w="220" w:type="dxa"/>
            <w:vAlign w:val="bottom"/>
          </w:tcPr>
          <w:p>
            <w:pPr>
              <w:ind w:left="20"/>
              <w:spacing w:after="0" w:line="202" w:lineRule="exact"/>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3,989</w:t>
            </w:r>
          </w:p>
        </w:tc>
        <w:tc>
          <w:tcPr>
            <w:tcW w:w="0" w:type="dxa"/>
            <w:vAlign w:val="bottom"/>
          </w:tcPr>
          <w:p>
            <w:pPr>
              <w:spacing w:after="0"/>
              <w:rPr>
                <w:sz w:val="1"/>
                <w:szCs w:val="1"/>
                <w:color w:val="auto"/>
              </w:rPr>
            </w:pPr>
          </w:p>
        </w:tc>
      </w:tr>
      <w:tr>
        <w:trPr>
          <w:trHeight w:val="203"/>
        </w:trPr>
        <w:tc>
          <w:tcPr>
            <w:tcW w:w="8640" w:type="dxa"/>
            <w:vAlign w:val="bottom"/>
            <w:gridSpan w:val="2"/>
            <w:shd w:val="clear" w:color="auto" w:fill="CCEEFF"/>
          </w:tcPr>
          <w:p>
            <w:pPr>
              <w:ind w:left="360"/>
              <w:spacing w:after="0" w:line="202" w:lineRule="exact"/>
              <w:rPr>
                <w:sz w:val="20"/>
                <w:szCs w:val="20"/>
                <w:color w:val="auto"/>
              </w:rPr>
            </w:pPr>
            <w:r>
              <w:rPr>
                <w:rFonts w:ascii="Arial" w:cs="Arial" w:eastAsia="Arial" w:hAnsi="Arial"/>
                <w:sz w:val="18"/>
                <w:szCs w:val="18"/>
                <w:color w:val="auto"/>
              </w:rPr>
              <w:t>Receivables</w:t>
            </w:r>
          </w:p>
        </w:tc>
        <w:tc>
          <w:tcPr>
            <w:tcW w:w="100" w:type="dxa"/>
            <w:vAlign w:val="bottom"/>
            <w:shd w:val="clear" w:color="auto" w:fill="CCEEFF"/>
          </w:tcPr>
          <w:p>
            <w:pPr>
              <w:spacing w:after="0"/>
              <w:rPr>
                <w:sz w:val="17"/>
                <w:szCs w:val="17"/>
                <w:color w:val="auto"/>
              </w:rPr>
            </w:pPr>
          </w:p>
        </w:tc>
        <w:tc>
          <w:tcPr>
            <w:tcW w:w="580" w:type="dxa"/>
            <w:vAlign w:val="bottom"/>
            <w:gridSpan w:val="2"/>
            <w:shd w:val="clear" w:color="auto" w:fill="CCEEFF"/>
          </w:tcPr>
          <w:p>
            <w:pPr>
              <w:jc w:val="right"/>
              <w:ind w:right="20"/>
              <w:spacing w:after="0" w:line="202" w:lineRule="exact"/>
              <w:rPr>
                <w:sz w:val="20"/>
                <w:szCs w:val="20"/>
                <w:color w:val="auto"/>
              </w:rPr>
            </w:pPr>
            <w:r>
              <w:rPr>
                <w:rFonts w:ascii="Arial" w:cs="Arial" w:eastAsia="Arial" w:hAnsi="Arial"/>
                <w:sz w:val="18"/>
                <w:szCs w:val="18"/>
                <w:b w:val="1"/>
                <w:bCs w:val="1"/>
                <w:color w:val="auto"/>
              </w:rPr>
              <w:t>8,011</w:t>
            </w:r>
          </w:p>
        </w:tc>
        <w:tc>
          <w:tcPr>
            <w:tcW w:w="4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7,812</w:t>
            </w:r>
          </w:p>
        </w:tc>
        <w:tc>
          <w:tcPr>
            <w:tcW w:w="0" w:type="dxa"/>
            <w:vAlign w:val="bottom"/>
          </w:tcPr>
          <w:p>
            <w:pPr>
              <w:spacing w:after="0"/>
              <w:rPr>
                <w:sz w:val="1"/>
                <w:szCs w:val="1"/>
                <w:color w:val="auto"/>
              </w:rPr>
            </w:pPr>
          </w:p>
        </w:tc>
      </w:tr>
      <w:tr>
        <w:trPr>
          <w:trHeight w:val="202"/>
        </w:trPr>
        <w:tc>
          <w:tcPr>
            <w:tcW w:w="8640" w:type="dxa"/>
            <w:vAlign w:val="bottom"/>
            <w:gridSpan w:val="2"/>
          </w:tcPr>
          <w:p>
            <w:pPr>
              <w:ind w:left="360"/>
              <w:spacing w:after="0" w:line="202" w:lineRule="exact"/>
              <w:rPr>
                <w:sz w:val="20"/>
                <w:szCs w:val="20"/>
                <w:color w:val="auto"/>
              </w:rPr>
            </w:pPr>
            <w:r>
              <w:rPr>
                <w:rFonts w:ascii="Arial" w:cs="Arial" w:eastAsia="Arial" w:hAnsi="Arial"/>
                <w:sz w:val="18"/>
                <w:szCs w:val="18"/>
                <w:color w:val="auto"/>
              </w:rPr>
              <w:t>Inventories</w:t>
            </w:r>
          </w:p>
        </w:tc>
        <w:tc>
          <w:tcPr>
            <w:tcW w:w="100" w:type="dxa"/>
            <w:vAlign w:val="bottom"/>
          </w:tcPr>
          <w:p>
            <w:pPr>
              <w:spacing w:after="0"/>
              <w:rPr>
                <w:sz w:val="17"/>
                <w:szCs w:val="17"/>
                <w:color w:val="auto"/>
              </w:rPr>
            </w:pPr>
          </w:p>
        </w:tc>
        <w:tc>
          <w:tcPr>
            <w:tcW w:w="580" w:type="dxa"/>
            <w:vAlign w:val="bottom"/>
            <w:gridSpan w:val="2"/>
          </w:tcPr>
          <w:p>
            <w:pPr>
              <w:jc w:val="right"/>
              <w:ind w:right="20"/>
              <w:spacing w:after="0" w:line="202" w:lineRule="exact"/>
              <w:rPr>
                <w:sz w:val="20"/>
                <w:szCs w:val="20"/>
                <w:color w:val="auto"/>
              </w:rPr>
            </w:pPr>
            <w:r>
              <w:rPr>
                <w:rFonts w:ascii="Arial" w:cs="Arial" w:eastAsia="Arial" w:hAnsi="Arial"/>
                <w:sz w:val="18"/>
                <w:szCs w:val="18"/>
                <w:b w:val="1"/>
                <w:bCs w:val="1"/>
                <w:color w:val="auto"/>
              </w:rPr>
              <w:t>4,375</w:t>
            </w:r>
          </w:p>
        </w:tc>
        <w:tc>
          <w:tcPr>
            <w:tcW w:w="4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4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4,387</w:t>
            </w:r>
          </w:p>
        </w:tc>
        <w:tc>
          <w:tcPr>
            <w:tcW w:w="0" w:type="dxa"/>
            <w:vAlign w:val="bottom"/>
          </w:tcPr>
          <w:p>
            <w:pPr>
              <w:spacing w:after="0"/>
              <w:rPr>
                <w:sz w:val="1"/>
                <w:szCs w:val="1"/>
                <w:color w:val="auto"/>
              </w:rPr>
            </w:pPr>
          </w:p>
        </w:tc>
      </w:tr>
      <w:tr>
        <w:trPr>
          <w:trHeight w:val="203"/>
        </w:trPr>
        <w:tc>
          <w:tcPr>
            <w:tcW w:w="8640" w:type="dxa"/>
            <w:vAlign w:val="bottom"/>
            <w:gridSpan w:val="2"/>
            <w:shd w:val="clear" w:color="auto" w:fill="CCEEFF"/>
          </w:tcPr>
          <w:p>
            <w:pPr>
              <w:ind w:left="360"/>
              <w:spacing w:after="0" w:line="202" w:lineRule="exact"/>
              <w:rPr>
                <w:sz w:val="20"/>
                <w:szCs w:val="20"/>
                <w:color w:val="auto"/>
              </w:rPr>
            </w:pPr>
            <w:r>
              <w:rPr>
                <w:rFonts w:ascii="Arial" w:cs="Arial" w:eastAsia="Arial" w:hAnsi="Arial"/>
                <w:sz w:val="18"/>
                <w:szCs w:val="18"/>
                <w:color w:val="auto"/>
              </w:rPr>
              <w:t>Other current assets</w:t>
            </w:r>
          </w:p>
        </w:tc>
        <w:tc>
          <w:tcPr>
            <w:tcW w:w="100" w:type="dxa"/>
            <w:vAlign w:val="bottom"/>
            <w:shd w:val="clear" w:color="auto" w:fill="CCEEFF"/>
          </w:tcPr>
          <w:p>
            <w:pPr>
              <w:spacing w:after="0"/>
              <w:rPr>
                <w:sz w:val="17"/>
                <w:szCs w:val="17"/>
                <w:color w:val="auto"/>
              </w:rPr>
            </w:pPr>
          </w:p>
        </w:tc>
        <w:tc>
          <w:tcPr>
            <w:tcW w:w="580" w:type="dxa"/>
            <w:vAlign w:val="bottom"/>
            <w:gridSpan w:val="2"/>
            <w:shd w:val="clear" w:color="auto" w:fill="CCEEFF"/>
          </w:tcPr>
          <w:p>
            <w:pPr>
              <w:jc w:val="right"/>
              <w:ind w:right="20"/>
              <w:spacing w:after="0" w:line="202" w:lineRule="exact"/>
              <w:rPr>
                <w:sz w:val="20"/>
                <w:szCs w:val="20"/>
                <w:color w:val="auto"/>
              </w:rPr>
            </w:pPr>
            <w:r>
              <w:rPr>
                <w:rFonts w:ascii="Arial" w:cs="Arial" w:eastAsia="Arial" w:hAnsi="Arial"/>
                <w:sz w:val="18"/>
                <w:szCs w:val="18"/>
                <w:b w:val="1"/>
                <w:bCs w:val="1"/>
                <w:color w:val="auto"/>
              </w:rPr>
              <w:t>1,515</w:t>
            </w:r>
          </w:p>
        </w:tc>
        <w:tc>
          <w:tcPr>
            <w:tcW w:w="4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1,530</w:t>
            </w:r>
          </w:p>
        </w:tc>
        <w:tc>
          <w:tcPr>
            <w:tcW w:w="0" w:type="dxa"/>
            <w:vAlign w:val="bottom"/>
          </w:tcPr>
          <w:p>
            <w:pPr>
              <w:spacing w:after="0"/>
              <w:rPr>
                <w:sz w:val="1"/>
                <w:szCs w:val="1"/>
                <w:color w:val="auto"/>
              </w:rPr>
            </w:pPr>
          </w:p>
        </w:tc>
      </w:tr>
      <w:tr>
        <w:trPr>
          <w:trHeight w:val="210"/>
        </w:trPr>
        <w:tc>
          <w:tcPr>
            <w:tcW w:w="420" w:type="dxa"/>
            <w:vAlign w:val="bottom"/>
          </w:tcPr>
          <w:p>
            <w:pPr>
              <w:spacing w:after="0"/>
              <w:rPr>
                <w:sz w:val="18"/>
                <w:szCs w:val="18"/>
                <w:color w:val="auto"/>
              </w:rPr>
            </w:pPr>
          </w:p>
        </w:tc>
        <w:tc>
          <w:tcPr>
            <w:tcW w:w="822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w w:val="98"/>
              </w:rPr>
              <w:t>18,570</w:t>
            </w:r>
          </w:p>
        </w:tc>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17,718</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864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Investment in affiliated companies</w:t>
            </w:r>
          </w:p>
        </w:tc>
        <w:tc>
          <w:tcPr>
            <w:tcW w:w="100" w:type="dxa"/>
            <w:vAlign w:val="bottom"/>
            <w:shd w:val="clear" w:color="auto" w:fill="CCEEFF"/>
          </w:tcPr>
          <w:p>
            <w:pPr>
              <w:spacing w:after="0"/>
              <w:rPr>
                <w:sz w:val="17"/>
                <w:szCs w:val="17"/>
                <w:color w:val="auto"/>
              </w:rPr>
            </w:pPr>
          </w:p>
        </w:tc>
        <w:tc>
          <w:tcPr>
            <w:tcW w:w="580" w:type="dxa"/>
            <w:vAlign w:val="bottom"/>
            <w:gridSpan w:val="2"/>
            <w:shd w:val="clear" w:color="auto" w:fill="CCEEFF"/>
          </w:tcPr>
          <w:p>
            <w:pPr>
              <w:jc w:val="right"/>
              <w:ind w:right="20"/>
              <w:spacing w:after="0" w:line="202" w:lineRule="exact"/>
              <w:rPr>
                <w:sz w:val="20"/>
                <w:szCs w:val="20"/>
                <w:color w:val="auto"/>
              </w:rPr>
            </w:pPr>
            <w:r>
              <w:rPr>
                <w:rFonts w:ascii="Arial" w:cs="Arial" w:eastAsia="Arial" w:hAnsi="Arial"/>
                <w:sz w:val="18"/>
                <w:szCs w:val="18"/>
                <w:b w:val="1"/>
                <w:bCs w:val="1"/>
                <w:color w:val="auto"/>
              </w:rPr>
              <w:t>1,635</w:t>
            </w:r>
          </w:p>
        </w:tc>
        <w:tc>
          <w:tcPr>
            <w:tcW w:w="4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1,624</w:t>
            </w:r>
          </w:p>
        </w:tc>
        <w:tc>
          <w:tcPr>
            <w:tcW w:w="0" w:type="dxa"/>
            <w:vAlign w:val="bottom"/>
          </w:tcPr>
          <w:p>
            <w:pPr>
              <w:spacing w:after="0"/>
              <w:rPr>
                <w:sz w:val="1"/>
                <w:szCs w:val="1"/>
                <w:color w:val="auto"/>
              </w:rPr>
            </w:pPr>
          </w:p>
        </w:tc>
      </w:tr>
      <w:tr>
        <w:trPr>
          <w:trHeight w:val="203"/>
        </w:trPr>
        <w:tc>
          <w:tcPr>
            <w:tcW w:w="8640" w:type="dxa"/>
            <w:vAlign w:val="bottom"/>
            <w:gridSpan w:val="2"/>
          </w:tcPr>
          <w:p>
            <w:pPr>
              <w:spacing w:after="0" w:line="202" w:lineRule="exact"/>
              <w:rPr>
                <w:sz w:val="20"/>
                <w:szCs w:val="20"/>
                <w:color w:val="auto"/>
              </w:rPr>
            </w:pPr>
            <w:r>
              <w:rPr>
                <w:rFonts w:ascii="Arial" w:cs="Arial" w:eastAsia="Arial" w:hAnsi="Arial"/>
                <w:sz w:val="18"/>
                <w:szCs w:val="18"/>
                <w:color w:val="auto"/>
              </w:rPr>
              <w:t>Fixed assets</w:t>
            </w:r>
          </w:p>
        </w:tc>
        <w:tc>
          <w:tcPr>
            <w:tcW w:w="100" w:type="dxa"/>
            <w:vAlign w:val="bottom"/>
          </w:tcPr>
          <w:p>
            <w:pPr>
              <w:spacing w:after="0"/>
              <w:rPr>
                <w:sz w:val="17"/>
                <w:szCs w:val="17"/>
                <w:color w:val="auto"/>
              </w:rPr>
            </w:pPr>
          </w:p>
        </w:tc>
        <w:tc>
          <w:tcPr>
            <w:tcW w:w="580" w:type="dxa"/>
            <w:vAlign w:val="bottom"/>
            <w:gridSpan w:val="2"/>
          </w:tcPr>
          <w:p>
            <w:pPr>
              <w:jc w:val="right"/>
              <w:ind w:right="20"/>
              <w:spacing w:after="0" w:line="202" w:lineRule="exact"/>
              <w:rPr>
                <w:sz w:val="20"/>
                <w:szCs w:val="20"/>
                <w:color w:val="auto"/>
              </w:rPr>
            </w:pPr>
            <w:r>
              <w:rPr>
                <w:rFonts w:ascii="Arial" w:cs="Arial" w:eastAsia="Arial" w:hAnsi="Arial"/>
                <w:sz w:val="18"/>
                <w:szCs w:val="18"/>
                <w:b w:val="1"/>
                <w:bCs w:val="1"/>
                <w:color w:val="auto"/>
              </w:rPr>
              <w:t>7,359</w:t>
            </w:r>
          </w:p>
        </w:tc>
        <w:tc>
          <w:tcPr>
            <w:tcW w:w="4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4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7,240</w:t>
            </w:r>
          </w:p>
        </w:tc>
        <w:tc>
          <w:tcPr>
            <w:tcW w:w="0" w:type="dxa"/>
            <w:vAlign w:val="bottom"/>
          </w:tcPr>
          <w:p>
            <w:pPr>
              <w:spacing w:after="0"/>
              <w:rPr>
                <w:sz w:val="1"/>
                <w:szCs w:val="1"/>
                <w:color w:val="auto"/>
              </w:rPr>
            </w:pPr>
          </w:p>
        </w:tc>
      </w:tr>
      <w:tr>
        <w:trPr>
          <w:trHeight w:val="203"/>
        </w:trPr>
        <w:tc>
          <w:tcPr>
            <w:tcW w:w="864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Goodwill</w:t>
            </w:r>
          </w:p>
        </w:tc>
        <w:tc>
          <w:tcPr>
            <w:tcW w:w="100" w:type="dxa"/>
            <w:vAlign w:val="bottom"/>
            <w:shd w:val="clear" w:color="auto" w:fill="CCEEFF"/>
          </w:tcPr>
          <w:p>
            <w:pPr>
              <w:spacing w:after="0"/>
              <w:rPr>
                <w:sz w:val="17"/>
                <w:szCs w:val="17"/>
                <w:color w:val="auto"/>
              </w:rPr>
            </w:pPr>
          </w:p>
        </w:tc>
        <w:tc>
          <w:tcPr>
            <w:tcW w:w="580" w:type="dxa"/>
            <w:vAlign w:val="bottom"/>
            <w:gridSpan w:val="2"/>
            <w:shd w:val="clear" w:color="auto" w:fill="CCEEFF"/>
          </w:tcPr>
          <w:p>
            <w:pPr>
              <w:jc w:val="right"/>
              <w:ind w:right="20"/>
              <w:spacing w:after="0" w:line="202" w:lineRule="exact"/>
              <w:rPr>
                <w:sz w:val="20"/>
                <w:szCs w:val="20"/>
                <w:color w:val="auto"/>
              </w:rPr>
            </w:pPr>
            <w:r>
              <w:rPr>
                <w:rFonts w:ascii="Arial" w:cs="Arial" w:eastAsia="Arial" w:hAnsi="Arial"/>
                <w:sz w:val="18"/>
                <w:szCs w:val="18"/>
                <w:b w:val="1"/>
                <w:bCs w:val="1"/>
                <w:color w:val="auto"/>
                <w:w w:val="98"/>
              </w:rPr>
              <w:t>14,593</w:t>
            </w:r>
          </w:p>
        </w:tc>
        <w:tc>
          <w:tcPr>
            <w:tcW w:w="4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14,084</w:t>
            </w:r>
          </w:p>
        </w:tc>
        <w:tc>
          <w:tcPr>
            <w:tcW w:w="0" w:type="dxa"/>
            <w:vAlign w:val="bottom"/>
          </w:tcPr>
          <w:p>
            <w:pPr>
              <w:spacing w:after="0"/>
              <w:rPr>
                <w:sz w:val="1"/>
                <w:szCs w:val="1"/>
                <w:color w:val="auto"/>
              </w:rPr>
            </w:pPr>
          </w:p>
        </w:tc>
      </w:tr>
      <w:tr>
        <w:trPr>
          <w:trHeight w:val="203"/>
        </w:trPr>
        <w:tc>
          <w:tcPr>
            <w:tcW w:w="8640" w:type="dxa"/>
            <w:vAlign w:val="bottom"/>
            <w:gridSpan w:val="2"/>
          </w:tcPr>
          <w:p>
            <w:pPr>
              <w:spacing w:after="0" w:line="202" w:lineRule="exact"/>
              <w:rPr>
                <w:sz w:val="20"/>
                <w:szCs w:val="20"/>
                <w:color w:val="auto"/>
              </w:rPr>
            </w:pPr>
            <w:r>
              <w:rPr>
                <w:rFonts w:ascii="Arial" w:cs="Arial" w:eastAsia="Arial" w:hAnsi="Arial"/>
                <w:sz w:val="18"/>
                <w:szCs w:val="18"/>
                <w:color w:val="auto"/>
              </w:rPr>
              <w:t>Intangible assets</w:t>
            </w:r>
          </w:p>
        </w:tc>
        <w:tc>
          <w:tcPr>
            <w:tcW w:w="100" w:type="dxa"/>
            <w:vAlign w:val="bottom"/>
          </w:tcPr>
          <w:p>
            <w:pPr>
              <w:spacing w:after="0"/>
              <w:rPr>
                <w:sz w:val="17"/>
                <w:szCs w:val="17"/>
                <w:color w:val="auto"/>
              </w:rPr>
            </w:pPr>
          </w:p>
        </w:tc>
        <w:tc>
          <w:tcPr>
            <w:tcW w:w="580" w:type="dxa"/>
            <w:vAlign w:val="bottom"/>
            <w:gridSpan w:val="2"/>
          </w:tcPr>
          <w:p>
            <w:pPr>
              <w:jc w:val="right"/>
              <w:ind w:right="20"/>
              <w:spacing w:after="0" w:line="202" w:lineRule="exact"/>
              <w:rPr>
                <w:sz w:val="20"/>
                <w:szCs w:val="20"/>
                <w:color w:val="auto"/>
              </w:rPr>
            </w:pPr>
            <w:r>
              <w:rPr>
                <w:rFonts w:ascii="Arial" w:cs="Arial" w:eastAsia="Arial" w:hAnsi="Arial"/>
                <w:sz w:val="18"/>
                <w:szCs w:val="18"/>
                <w:b w:val="1"/>
                <w:bCs w:val="1"/>
                <w:color w:val="auto"/>
              </w:rPr>
              <w:t>3,012</w:t>
            </w:r>
          </w:p>
        </w:tc>
        <w:tc>
          <w:tcPr>
            <w:tcW w:w="4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4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3,239</w:t>
            </w:r>
          </w:p>
        </w:tc>
        <w:tc>
          <w:tcPr>
            <w:tcW w:w="0" w:type="dxa"/>
            <w:vAlign w:val="bottom"/>
          </w:tcPr>
          <w:p>
            <w:pPr>
              <w:spacing w:after="0"/>
              <w:rPr>
                <w:sz w:val="1"/>
                <w:szCs w:val="1"/>
                <w:color w:val="auto"/>
              </w:rPr>
            </w:pPr>
          </w:p>
        </w:tc>
      </w:tr>
      <w:tr>
        <w:trPr>
          <w:trHeight w:val="203"/>
        </w:trPr>
        <w:tc>
          <w:tcPr>
            <w:tcW w:w="864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Other assets</w:t>
            </w:r>
          </w:p>
        </w:tc>
        <w:tc>
          <w:tcPr>
            <w:tcW w:w="100" w:type="dxa"/>
            <w:vAlign w:val="bottom"/>
            <w:shd w:val="clear" w:color="auto" w:fill="CCEEFF"/>
          </w:tcPr>
          <w:p>
            <w:pPr>
              <w:spacing w:after="0"/>
              <w:rPr>
                <w:sz w:val="17"/>
                <w:szCs w:val="17"/>
                <w:color w:val="auto"/>
              </w:rPr>
            </w:pPr>
          </w:p>
        </w:tc>
        <w:tc>
          <w:tcPr>
            <w:tcW w:w="580" w:type="dxa"/>
            <w:vAlign w:val="bottom"/>
            <w:gridSpan w:val="2"/>
            <w:shd w:val="clear" w:color="auto" w:fill="CCEEFF"/>
          </w:tcPr>
          <w:p>
            <w:pPr>
              <w:jc w:val="right"/>
              <w:ind w:right="20"/>
              <w:spacing w:after="0" w:line="202" w:lineRule="exact"/>
              <w:rPr>
                <w:sz w:val="20"/>
                <w:szCs w:val="20"/>
                <w:color w:val="auto"/>
              </w:rPr>
            </w:pPr>
            <w:r>
              <w:rPr>
                <w:rFonts w:ascii="Arial" w:cs="Arial" w:eastAsia="Arial" w:hAnsi="Arial"/>
                <w:sz w:val="18"/>
                <w:szCs w:val="18"/>
                <w:b w:val="1"/>
                <w:bCs w:val="1"/>
                <w:color w:val="auto"/>
              </w:rPr>
              <w:t>3,766</w:t>
            </w:r>
          </w:p>
        </w:tc>
        <w:tc>
          <w:tcPr>
            <w:tcW w:w="4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4,052</w:t>
            </w:r>
          </w:p>
        </w:tc>
        <w:tc>
          <w:tcPr>
            <w:tcW w:w="0" w:type="dxa"/>
            <w:vAlign w:val="bottom"/>
          </w:tcPr>
          <w:p>
            <w:pPr>
              <w:spacing w:after="0"/>
              <w:rPr>
                <w:sz w:val="1"/>
                <w:szCs w:val="1"/>
                <w:color w:val="auto"/>
              </w:rPr>
            </w:pPr>
          </w:p>
        </w:tc>
      </w:tr>
      <w:tr>
        <w:trPr>
          <w:trHeight w:val="209"/>
        </w:trPr>
        <w:tc>
          <w:tcPr>
            <w:tcW w:w="420" w:type="dxa"/>
            <w:vAlign w:val="bottom"/>
          </w:tcPr>
          <w:p>
            <w:pPr>
              <w:spacing w:after="0"/>
              <w:rPr>
                <w:sz w:val="18"/>
                <w:szCs w:val="18"/>
                <w:color w:val="auto"/>
              </w:rPr>
            </w:pPr>
          </w:p>
        </w:tc>
        <w:tc>
          <w:tcPr>
            <w:tcW w:w="8220" w:type="dxa"/>
            <w:vAlign w:val="bottom"/>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u w:val="single" w:color="auto"/>
                <w:color w:val="auto"/>
                <w:w w:val="79"/>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8"/>
              </w:rPr>
              <w:t>48,935</w:t>
            </w:r>
          </w:p>
        </w:tc>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2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47,957</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20" w:type="dxa"/>
            <w:vAlign w:val="bottom"/>
          </w:tcPr>
          <w:p>
            <w:pPr>
              <w:spacing w:after="0" w:line="20" w:lineRule="exact"/>
              <w:rPr>
                <w:sz w:val="1"/>
                <w:szCs w:val="1"/>
                <w:color w:val="auto"/>
              </w:rPr>
            </w:pPr>
          </w:p>
        </w:tc>
        <w:tc>
          <w:tcPr>
            <w:tcW w:w="8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8640" w:type="dxa"/>
            <w:vAlign w:val="bottom"/>
            <w:gridSpan w:val="2"/>
            <w:shd w:val="clear" w:color="auto" w:fill="CCEEFF"/>
          </w:tcPr>
          <w:p>
            <w:pPr>
              <w:spacing w:after="0" w:line="196" w:lineRule="exact"/>
              <w:rPr>
                <w:sz w:val="20"/>
                <w:szCs w:val="20"/>
                <w:color w:val="auto"/>
              </w:rPr>
            </w:pPr>
            <w:r>
              <w:rPr>
                <w:rFonts w:ascii="Arial" w:cs="Arial" w:eastAsia="Arial" w:hAnsi="Arial"/>
                <w:sz w:val="18"/>
                <w:szCs w:val="18"/>
                <w:color w:val="auto"/>
              </w:rPr>
              <w:t>Liabilities and Equity</w:t>
            </w: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640" w:type="dxa"/>
            <w:vAlign w:val="bottom"/>
            <w:gridSpan w:val="2"/>
          </w:tcPr>
          <w:p>
            <w:pPr>
              <w:spacing w:after="0" w:line="202" w:lineRule="exact"/>
              <w:rPr>
                <w:sz w:val="20"/>
                <w:szCs w:val="20"/>
                <w:color w:val="auto"/>
              </w:rPr>
            </w:pPr>
            <w:r>
              <w:rPr>
                <w:rFonts w:ascii="Arial" w:cs="Arial" w:eastAsia="Arial" w:hAnsi="Arial"/>
                <w:sz w:val="18"/>
                <w:szCs w:val="18"/>
                <w:color w:val="auto"/>
              </w:rPr>
              <w:t>Current Liabilities</w:t>
            </w: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640" w:type="dxa"/>
            <w:vAlign w:val="bottom"/>
            <w:gridSpan w:val="2"/>
            <w:shd w:val="clear" w:color="auto" w:fill="CCEEFF"/>
          </w:tcPr>
          <w:p>
            <w:pPr>
              <w:ind w:left="360"/>
              <w:spacing w:after="0" w:line="202" w:lineRule="exact"/>
              <w:rPr>
                <w:sz w:val="20"/>
                <w:szCs w:val="20"/>
                <w:color w:val="auto"/>
              </w:rPr>
            </w:pPr>
            <w:r>
              <w:rPr>
                <w:rFonts w:ascii="Arial" w:cs="Arial" w:eastAsia="Arial" w:hAnsi="Arial"/>
                <w:sz w:val="18"/>
                <w:szCs w:val="18"/>
                <w:color w:val="auto"/>
              </w:rPr>
              <w:t>Accounts payable and accrued liabilities</w:t>
            </w:r>
          </w:p>
        </w:tc>
        <w:tc>
          <w:tcPr>
            <w:tcW w:w="1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b w:val="1"/>
                <w:bCs w:val="1"/>
                <w:color w:val="auto"/>
                <w:w w:val="79"/>
              </w:rPr>
              <w:t>$</w:t>
            </w:r>
          </w:p>
        </w:tc>
        <w:tc>
          <w:tcPr>
            <w:tcW w:w="580" w:type="dxa"/>
            <w:vAlign w:val="bottom"/>
            <w:gridSpan w:val="2"/>
            <w:shd w:val="clear" w:color="auto" w:fill="CCEEFF"/>
          </w:tcPr>
          <w:p>
            <w:pPr>
              <w:jc w:val="right"/>
              <w:ind w:right="20"/>
              <w:spacing w:after="0" w:line="202" w:lineRule="exact"/>
              <w:rPr>
                <w:sz w:val="20"/>
                <w:szCs w:val="20"/>
                <w:color w:val="auto"/>
              </w:rPr>
            </w:pPr>
            <w:r>
              <w:rPr>
                <w:rFonts w:ascii="Arial" w:cs="Arial" w:eastAsia="Arial" w:hAnsi="Arial"/>
                <w:sz w:val="18"/>
                <w:szCs w:val="18"/>
                <w:b w:val="1"/>
                <w:bCs w:val="1"/>
                <w:color w:val="auto"/>
                <w:w w:val="98"/>
              </w:rPr>
              <w:t>10,375</w:t>
            </w:r>
          </w:p>
        </w:tc>
        <w:tc>
          <w:tcPr>
            <w:tcW w:w="440" w:type="dxa"/>
            <w:vAlign w:val="bottom"/>
            <w:shd w:val="clear" w:color="auto" w:fill="CCEEFF"/>
          </w:tcPr>
          <w:p>
            <w:pPr>
              <w:spacing w:after="0"/>
              <w:rPr>
                <w:sz w:val="17"/>
                <w:szCs w:val="17"/>
                <w:color w:val="auto"/>
              </w:rPr>
            </w:pPr>
          </w:p>
        </w:tc>
        <w:tc>
          <w:tcPr>
            <w:tcW w:w="220" w:type="dxa"/>
            <w:vAlign w:val="bottom"/>
            <w:shd w:val="clear" w:color="auto" w:fill="CCEEFF"/>
          </w:tcPr>
          <w:p>
            <w:pPr>
              <w:ind w:left="20"/>
              <w:spacing w:after="0" w:line="202" w:lineRule="exact"/>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10,904</w:t>
            </w:r>
          </w:p>
        </w:tc>
        <w:tc>
          <w:tcPr>
            <w:tcW w:w="0" w:type="dxa"/>
            <w:vAlign w:val="bottom"/>
          </w:tcPr>
          <w:p>
            <w:pPr>
              <w:spacing w:after="0"/>
              <w:rPr>
                <w:sz w:val="1"/>
                <w:szCs w:val="1"/>
                <w:color w:val="auto"/>
              </w:rPr>
            </w:pPr>
          </w:p>
        </w:tc>
      </w:tr>
      <w:tr>
        <w:trPr>
          <w:trHeight w:val="203"/>
        </w:trPr>
        <w:tc>
          <w:tcPr>
            <w:tcW w:w="8640" w:type="dxa"/>
            <w:vAlign w:val="bottom"/>
            <w:gridSpan w:val="2"/>
          </w:tcPr>
          <w:p>
            <w:pPr>
              <w:ind w:left="360"/>
              <w:spacing w:after="0" w:line="202" w:lineRule="exact"/>
              <w:rPr>
                <w:sz w:val="20"/>
                <w:szCs w:val="20"/>
                <w:color w:val="auto"/>
              </w:rPr>
            </w:pPr>
            <w:r>
              <w:rPr>
                <w:rFonts w:ascii="Arial" w:cs="Arial" w:eastAsia="Arial" w:hAnsi="Arial"/>
                <w:sz w:val="18"/>
                <w:szCs w:val="18"/>
                <w:color w:val="auto"/>
              </w:rPr>
              <w:t>Estimated liability for taxes on income</w:t>
            </w:r>
          </w:p>
        </w:tc>
        <w:tc>
          <w:tcPr>
            <w:tcW w:w="100" w:type="dxa"/>
            <w:vAlign w:val="bottom"/>
          </w:tcPr>
          <w:p>
            <w:pPr>
              <w:spacing w:after="0"/>
              <w:rPr>
                <w:sz w:val="17"/>
                <w:szCs w:val="17"/>
                <w:color w:val="auto"/>
              </w:rPr>
            </w:pPr>
          </w:p>
        </w:tc>
        <w:tc>
          <w:tcPr>
            <w:tcW w:w="580" w:type="dxa"/>
            <w:vAlign w:val="bottom"/>
            <w:gridSpan w:val="2"/>
          </w:tcPr>
          <w:p>
            <w:pPr>
              <w:jc w:val="right"/>
              <w:ind w:right="20"/>
              <w:spacing w:after="0" w:line="202" w:lineRule="exact"/>
              <w:rPr>
                <w:sz w:val="20"/>
                <w:szCs w:val="20"/>
                <w:color w:val="auto"/>
              </w:rPr>
            </w:pPr>
            <w:r>
              <w:rPr>
                <w:rFonts w:ascii="Arial" w:cs="Arial" w:eastAsia="Arial" w:hAnsi="Arial"/>
                <w:sz w:val="18"/>
                <w:szCs w:val="18"/>
                <w:b w:val="1"/>
                <w:bCs w:val="1"/>
                <w:color w:val="auto"/>
              </w:rPr>
              <w:t>982</w:t>
            </w:r>
          </w:p>
        </w:tc>
        <w:tc>
          <w:tcPr>
            <w:tcW w:w="4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4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994</w:t>
            </w:r>
          </w:p>
        </w:tc>
        <w:tc>
          <w:tcPr>
            <w:tcW w:w="0" w:type="dxa"/>
            <w:vAlign w:val="bottom"/>
          </w:tcPr>
          <w:p>
            <w:pPr>
              <w:spacing w:after="0"/>
              <w:rPr>
                <w:sz w:val="1"/>
                <w:szCs w:val="1"/>
                <w:color w:val="auto"/>
              </w:rPr>
            </w:pPr>
          </w:p>
        </w:tc>
      </w:tr>
      <w:tr>
        <w:trPr>
          <w:trHeight w:val="203"/>
        </w:trPr>
        <w:tc>
          <w:tcPr>
            <w:tcW w:w="8640" w:type="dxa"/>
            <w:vAlign w:val="bottom"/>
            <w:gridSpan w:val="2"/>
            <w:shd w:val="clear" w:color="auto" w:fill="CCEEFF"/>
          </w:tcPr>
          <w:p>
            <w:pPr>
              <w:ind w:left="360"/>
              <w:spacing w:after="0" w:line="202" w:lineRule="exact"/>
              <w:rPr>
                <w:sz w:val="20"/>
                <w:szCs w:val="20"/>
                <w:color w:val="auto"/>
              </w:rPr>
            </w:pPr>
            <w:r>
              <w:rPr>
                <w:rFonts w:ascii="Arial" w:cs="Arial" w:eastAsia="Arial" w:hAnsi="Arial"/>
                <w:sz w:val="18"/>
                <w:szCs w:val="18"/>
                <w:color w:val="auto"/>
              </w:rPr>
              <w:t>Short-term borrowings and current portion of long-term debt</w:t>
            </w:r>
          </w:p>
        </w:tc>
        <w:tc>
          <w:tcPr>
            <w:tcW w:w="100" w:type="dxa"/>
            <w:vAlign w:val="bottom"/>
            <w:shd w:val="clear" w:color="auto" w:fill="CCEEFF"/>
          </w:tcPr>
          <w:p>
            <w:pPr>
              <w:spacing w:after="0"/>
              <w:rPr>
                <w:sz w:val="17"/>
                <w:szCs w:val="17"/>
                <w:color w:val="auto"/>
              </w:rPr>
            </w:pPr>
          </w:p>
        </w:tc>
        <w:tc>
          <w:tcPr>
            <w:tcW w:w="580" w:type="dxa"/>
            <w:vAlign w:val="bottom"/>
            <w:gridSpan w:val="2"/>
            <w:shd w:val="clear" w:color="auto" w:fill="CCEEFF"/>
          </w:tcPr>
          <w:p>
            <w:pPr>
              <w:jc w:val="right"/>
              <w:ind w:right="20"/>
              <w:spacing w:after="0" w:line="202" w:lineRule="exact"/>
              <w:rPr>
                <w:sz w:val="20"/>
                <w:szCs w:val="20"/>
                <w:color w:val="auto"/>
              </w:rPr>
            </w:pPr>
            <w:r>
              <w:rPr>
                <w:rFonts w:ascii="Arial" w:cs="Arial" w:eastAsia="Arial" w:hAnsi="Arial"/>
                <w:sz w:val="18"/>
                <w:szCs w:val="18"/>
                <w:b w:val="1"/>
                <w:bCs w:val="1"/>
                <w:color w:val="auto"/>
              </w:rPr>
              <w:t>1,051</w:t>
            </w:r>
          </w:p>
        </w:tc>
        <w:tc>
          <w:tcPr>
            <w:tcW w:w="4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1,123</w:t>
            </w:r>
          </w:p>
        </w:tc>
        <w:tc>
          <w:tcPr>
            <w:tcW w:w="0" w:type="dxa"/>
            <w:vAlign w:val="bottom"/>
          </w:tcPr>
          <w:p>
            <w:pPr>
              <w:spacing w:after="0"/>
              <w:rPr>
                <w:sz w:val="1"/>
                <w:szCs w:val="1"/>
                <w:color w:val="auto"/>
              </w:rPr>
            </w:pPr>
          </w:p>
        </w:tc>
      </w:tr>
      <w:tr>
        <w:trPr>
          <w:trHeight w:val="209"/>
        </w:trPr>
        <w:tc>
          <w:tcPr>
            <w:tcW w:w="8640" w:type="dxa"/>
            <w:vAlign w:val="bottom"/>
            <w:gridSpan w:val="2"/>
          </w:tcPr>
          <w:p>
            <w:pPr>
              <w:ind w:left="360"/>
              <w:spacing w:after="0" w:line="202" w:lineRule="exact"/>
              <w:rPr>
                <w:sz w:val="20"/>
                <w:szCs w:val="20"/>
                <w:color w:val="auto"/>
              </w:rPr>
            </w:pPr>
            <w:r>
              <w:rPr>
                <w:rFonts w:ascii="Arial" w:cs="Arial" w:eastAsia="Arial" w:hAnsi="Arial"/>
                <w:sz w:val="18"/>
                <w:szCs w:val="18"/>
                <w:color w:val="auto"/>
              </w:rPr>
              <w:t>Dividends payable</w:t>
            </w:r>
          </w:p>
        </w:tc>
        <w:tc>
          <w:tcPr>
            <w:tcW w:w="10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b w:val="1"/>
                <w:bCs w:val="1"/>
                <w:color w:val="auto"/>
              </w:rPr>
              <w:t>403</w:t>
            </w:r>
          </w:p>
        </w:tc>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374</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420" w:type="dxa"/>
            <w:vAlign w:val="bottom"/>
            <w:shd w:val="clear" w:color="auto" w:fill="CCEEFF"/>
          </w:tcPr>
          <w:p>
            <w:pPr>
              <w:spacing w:after="0"/>
              <w:rPr>
                <w:sz w:val="17"/>
                <w:szCs w:val="17"/>
                <w:color w:val="auto"/>
              </w:rPr>
            </w:pPr>
          </w:p>
        </w:tc>
        <w:tc>
          <w:tcPr>
            <w:tcW w:w="8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80" w:type="dxa"/>
            <w:vAlign w:val="bottom"/>
            <w:gridSpan w:val="2"/>
            <w:shd w:val="clear" w:color="auto" w:fill="CCEEFF"/>
          </w:tcPr>
          <w:p>
            <w:pPr>
              <w:jc w:val="right"/>
              <w:ind w:right="20"/>
              <w:spacing w:after="0" w:line="202" w:lineRule="exact"/>
              <w:rPr>
                <w:sz w:val="20"/>
                <w:szCs w:val="20"/>
                <w:color w:val="auto"/>
              </w:rPr>
            </w:pPr>
            <w:r>
              <w:rPr>
                <w:rFonts w:ascii="Arial" w:cs="Arial" w:eastAsia="Arial" w:hAnsi="Arial"/>
                <w:sz w:val="18"/>
                <w:szCs w:val="18"/>
                <w:b w:val="1"/>
                <w:bCs w:val="1"/>
                <w:color w:val="auto"/>
                <w:w w:val="98"/>
              </w:rPr>
              <w:t>12,811</w:t>
            </w:r>
          </w:p>
        </w:tc>
        <w:tc>
          <w:tcPr>
            <w:tcW w:w="4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13,395</w:t>
            </w:r>
          </w:p>
        </w:tc>
        <w:tc>
          <w:tcPr>
            <w:tcW w:w="0" w:type="dxa"/>
            <w:vAlign w:val="bottom"/>
          </w:tcPr>
          <w:p>
            <w:pPr>
              <w:spacing w:after="0"/>
              <w:rPr>
                <w:sz w:val="1"/>
                <w:szCs w:val="1"/>
                <w:color w:val="auto"/>
              </w:rPr>
            </w:pPr>
          </w:p>
        </w:tc>
      </w:tr>
      <w:tr>
        <w:trPr>
          <w:trHeight w:val="203"/>
        </w:trPr>
        <w:tc>
          <w:tcPr>
            <w:tcW w:w="8640" w:type="dxa"/>
            <w:vAlign w:val="bottom"/>
            <w:gridSpan w:val="2"/>
          </w:tcPr>
          <w:p>
            <w:pPr>
              <w:spacing w:after="0" w:line="202" w:lineRule="exact"/>
              <w:rPr>
                <w:sz w:val="20"/>
                <w:szCs w:val="20"/>
                <w:color w:val="auto"/>
              </w:rPr>
            </w:pPr>
            <w:r>
              <w:rPr>
                <w:rFonts w:ascii="Arial" w:cs="Arial" w:eastAsia="Arial" w:hAnsi="Arial"/>
                <w:sz w:val="18"/>
                <w:szCs w:val="18"/>
                <w:color w:val="auto"/>
              </w:rPr>
              <w:t>Long-term debt</w:t>
            </w:r>
          </w:p>
        </w:tc>
        <w:tc>
          <w:tcPr>
            <w:tcW w:w="100" w:type="dxa"/>
            <w:vAlign w:val="bottom"/>
          </w:tcPr>
          <w:p>
            <w:pPr>
              <w:spacing w:after="0"/>
              <w:rPr>
                <w:sz w:val="17"/>
                <w:szCs w:val="17"/>
                <w:color w:val="auto"/>
              </w:rPr>
            </w:pPr>
          </w:p>
        </w:tc>
        <w:tc>
          <w:tcPr>
            <w:tcW w:w="580" w:type="dxa"/>
            <w:vAlign w:val="bottom"/>
            <w:gridSpan w:val="2"/>
          </w:tcPr>
          <w:p>
            <w:pPr>
              <w:jc w:val="right"/>
              <w:ind w:right="20"/>
              <w:spacing w:after="0" w:line="202" w:lineRule="exact"/>
              <w:rPr>
                <w:sz w:val="20"/>
                <w:szCs w:val="20"/>
                <w:color w:val="auto"/>
              </w:rPr>
            </w:pPr>
            <w:r>
              <w:rPr>
                <w:rFonts w:ascii="Arial" w:cs="Arial" w:eastAsia="Arial" w:hAnsi="Arial"/>
                <w:sz w:val="18"/>
                <w:szCs w:val="18"/>
                <w:b w:val="1"/>
                <w:bCs w:val="1"/>
                <w:color w:val="auto"/>
                <w:w w:val="98"/>
              </w:rPr>
              <w:t>11,023</w:t>
            </w:r>
          </w:p>
        </w:tc>
        <w:tc>
          <w:tcPr>
            <w:tcW w:w="4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4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10,842</w:t>
            </w:r>
          </w:p>
        </w:tc>
        <w:tc>
          <w:tcPr>
            <w:tcW w:w="0" w:type="dxa"/>
            <w:vAlign w:val="bottom"/>
          </w:tcPr>
          <w:p>
            <w:pPr>
              <w:spacing w:after="0"/>
              <w:rPr>
                <w:sz w:val="1"/>
                <w:szCs w:val="1"/>
                <w:color w:val="auto"/>
              </w:rPr>
            </w:pPr>
          </w:p>
        </w:tc>
      </w:tr>
      <w:tr>
        <w:trPr>
          <w:trHeight w:val="203"/>
        </w:trPr>
        <w:tc>
          <w:tcPr>
            <w:tcW w:w="864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Other liabilities</w:t>
            </w:r>
          </w:p>
        </w:tc>
        <w:tc>
          <w:tcPr>
            <w:tcW w:w="100" w:type="dxa"/>
            <w:vAlign w:val="bottom"/>
            <w:shd w:val="clear" w:color="auto" w:fill="CCEEFF"/>
          </w:tcPr>
          <w:p>
            <w:pPr>
              <w:spacing w:after="0"/>
              <w:rPr>
                <w:sz w:val="17"/>
                <w:szCs w:val="17"/>
                <w:color w:val="auto"/>
              </w:rPr>
            </w:pPr>
          </w:p>
        </w:tc>
        <w:tc>
          <w:tcPr>
            <w:tcW w:w="580" w:type="dxa"/>
            <w:vAlign w:val="bottom"/>
            <w:gridSpan w:val="2"/>
            <w:shd w:val="clear" w:color="auto" w:fill="CCEEFF"/>
          </w:tcPr>
          <w:p>
            <w:pPr>
              <w:jc w:val="right"/>
              <w:ind w:right="20"/>
              <w:spacing w:after="0" w:line="202" w:lineRule="exact"/>
              <w:rPr>
                <w:sz w:val="20"/>
                <w:szCs w:val="20"/>
                <w:color w:val="auto"/>
              </w:rPr>
            </w:pPr>
            <w:r>
              <w:rPr>
                <w:rFonts w:ascii="Arial" w:cs="Arial" w:eastAsia="Arial" w:hAnsi="Arial"/>
                <w:sz w:val="18"/>
                <w:szCs w:val="18"/>
                <w:b w:val="1"/>
                <w:bCs w:val="1"/>
                <w:color w:val="auto"/>
              </w:rPr>
              <w:t>2,751</w:t>
            </w:r>
          </w:p>
        </w:tc>
        <w:tc>
          <w:tcPr>
            <w:tcW w:w="4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2,361</w:t>
            </w:r>
          </w:p>
        </w:tc>
        <w:tc>
          <w:tcPr>
            <w:tcW w:w="0" w:type="dxa"/>
            <w:vAlign w:val="bottom"/>
          </w:tcPr>
          <w:p>
            <w:pPr>
              <w:spacing w:after="0"/>
              <w:rPr>
                <w:sz w:val="1"/>
                <w:szCs w:val="1"/>
                <w:color w:val="auto"/>
              </w:rPr>
            </w:pPr>
          </w:p>
        </w:tc>
      </w:tr>
      <w:tr>
        <w:trPr>
          <w:trHeight w:val="210"/>
        </w:trPr>
        <w:tc>
          <w:tcPr>
            <w:tcW w:w="420" w:type="dxa"/>
            <w:vAlign w:val="bottom"/>
          </w:tcPr>
          <w:p>
            <w:pPr>
              <w:spacing w:after="0"/>
              <w:rPr>
                <w:sz w:val="18"/>
                <w:szCs w:val="18"/>
                <w:color w:val="auto"/>
              </w:rPr>
            </w:pPr>
          </w:p>
        </w:tc>
        <w:tc>
          <w:tcPr>
            <w:tcW w:w="822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w w:val="98"/>
              </w:rPr>
              <w:t>26,585</w:t>
            </w:r>
          </w:p>
        </w:tc>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26,598</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864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Equity</w:t>
            </w:r>
          </w:p>
        </w:tc>
        <w:tc>
          <w:tcPr>
            <w:tcW w:w="100" w:type="dxa"/>
            <w:vAlign w:val="bottom"/>
            <w:shd w:val="clear" w:color="auto" w:fill="CCEEFF"/>
          </w:tcPr>
          <w:p>
            <w:pPr>
              <w:spacing w:after="0"/>
              <w:rPr>
                <w:sz w:val="17"/>
                <w:szCs w:val="17"/>
                <w:color w:val="auto"/>
              </w:rPr>
            </w:pPr>
          </w:p>
        </w:tc>
        <w:tc>
          <w:tcPr>
            <w:tcW w:w="580" w:type="dxa"/>
            <w:vAlign w:val="bottom"/>
            <w:gridSpan w:val="2"/>
            <w:shd w:val="clear" w:color="auto" w:fill="CCEEFF"/>
          </w:tcPr>
          <w:p>
            <w:pPr>
              <w:jc w:val="right"/>
              <w:ind w:right="20"/>
              <w:spacing w:after="0" w:line="202" w:lineRule="exact"/>
              <w:rPr>
                <w:sz w:val="20"/>
                <w:szCs w:val="20"/>
                <w:color w:val="auto"/>
              </w:rPr>
            </w:pPr>
            <w:r>
              <w:rPr>
                <w:rFonts w:ascii="Arial" w:cs="Arial" w:eastAsia="Arial" w:hAnsi="Arial"/>
                <w:sz w:val="18"/>
                <w:szCs w:val="18"/>
                <w:b w:val="1"/>
                <w:bCs w:val="1"/>
                <w:color w:val="auto"/>
                <w:w w:val="98"/>
              </w:rPr>
              <w:t>22,350</w:t>
            </w:r>
          </w:p>
        </w:tc>
        <w:tc>
          <w:tcPr>
            <w:tcW w:w="4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21,359</w:t>
            </w:r>
          </w:p>
        </w:tc>
        <w:tc>
          <w:tcPr>
            <w:tcW w:w="0" w:type="dxa"/>
            <w:vAlign w:val="bottom"/>
          </w:tcPr>
          <w:p>
            <w:pPr>
              <w:spacing w:after="0"/>
              <w:rPr>
                <w:sz w:val="1"/>
                <w:szCs w:val="1"/>
                <w:color w:val="auto"/>
              </w:rPr>
            </w:pPr>
          </w:p>
        </w:tc>
      </w:tr>
      <w:tr>
        <w:trPr>
          <w:trHeight w:val="209"/>
        </w:trPr>
        <w:tc>
          <w:tcPr>
            <w:tcW w:w="420" w:type="dxa"/>
            <w:vAlign w:val="bottom"/>
          </w:tcPr>
          <w:p>
            <w:pPr>
              <w:spacing w:after="0"/>
              <w:rPr>
                <w:sz w:val="18"/>
                <w:szCs w:val="18"/>
                <w:color w:val="auto"/>
              </w:rPr>
            </w:pPr>
          </w:p>
        </w:tc>
        <w:tc>
          <w:tcPr>
            <w:tcW w:w="8220" w:type="dxa"/>
            <w:vAlign w:val="bottom"/>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u w:val="single" w:color="auto"/>
                <w:color w:val="auto"/>
                <w:w w:val="79"/>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8"/>
              </w:rPr>
              <w:t>48,935</w:t>
            </w:r>
          </w:p>
        </w:tc>
        <w:tc>
          <w:tcPr>
            <w:tcW w:w="20" w:type="dxa"/>
            <w:vAlign w:val="bottom"/>
            <w:tcBorders>
              <w:bottom w:val="single" w:sz="8" w:color="auto"/>
            </w:tcBorders>
          </w:tcPr>
          <w:p>
            <w:pPr>
              <w:spacing w:after="0"/>
              <w:rPr>
                <w:sz w:val="18"/>
                <w:szCs w:val="18"/>
                <w:color w:val="auto"/>
              </w:rPr>
            </w:pPr>
          </w:p>
        </w:tc>
        <w:tc>
          <w:tcPr>
            <w:tcW w:w="440" w:type="dxa"/>
            <w:vAlign w:val="bottom"/>
          </w:tcPr>
          <w:p>
            <w:pPr>
              <w:spacing w:after="0"/>
              <w:rPr>
                <w:sz w:val="18"/>
                <w:szCs w:val="18"/>
                <w:color w:val="auto"/>
              </w:rPr>
            </w:pPr>
          </w:p>
        </w:tc>
        <w:tc>
          <w:tcPr>
            <w:tcW w:w="22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47,957</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20" w:type="dxa"/>
            <w:vAlign w:val="bottom"/>
          </w:tcPr>
          <w:p>
            <w:pPr>
              <w:spacing w:after="0" w:line="20" w:lineRule="exact"/>
              <w:rPr>
                <w:sz w:val="1"/>
                <w:szCs w:val="1"/>
                <w:color w:val="auto"/>
              </w:rPr>
            </w:pPr>
          </w:p>
        </w:tc>
        <w:tc>
          <w:tcPr>
            <w:tcW w:w="8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838" w:orient="portrait"/>
          <w:cols w:equalWidth="0" w:num="1">
            <w:col w:w="11020"/>
          </w:cols>
          <w:pgMar w:left="440" w:top="269" w:right="439" w:bottom="1440" w:gutter="0" w:footer="0" w:header="0"/>
        </w:sectPr>
      </w:pPr>
    </w:p>
    <w:bookmarkStart w:id="20" w:name="page21"/>
    <w:bookmarkEnd w:id="20"/>
    <w:p>
      <w:pPr>
        <w:ind w:left="4"/>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Liquidity</w:t>
      </w:r>
    </w:p>
    <w:p>
      <w:pPr>
        <w:spacing w:after="0" w:line="248" w:lineRule="exact"/>
        <w:rPr>
          <w:sz w:val="20"/>
          <w:szCs w:val="20"/>
          <w:color w:val="auto"/>
        </w:rPr>
      </w:pPr>
    </w:p>
    <w:tbl>
      <w:tblPr>
        <w:tblLayout w:type="fixed"/>
        <w:tblInd w:w="4" w:type="dxa"/>
        <w:tblCellMar>
          <w:top w:w="0" w:type="dxa"/>
          <w:left w:w="0" w:type="dxa"/>
          <w:bottom w:w="0" w:type="dxa"/>
          <w:right w:w="0" w:type="dxa"/>
        </w:tblCellMar>
      </w:tblPr>
      <w:tr>
        <w:trPr>
          <w:trHeight w:val="162"/>
        </w:trPr>
        <w:tc>
          <w:tcPr>
            <w:tcW w:w="88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31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740" w:type="dxa"/>
            <w:vAlign w:val="bottom"/>
            <w:gridSpan w:val="6"/>
          </w:tcPr>
          <w:p>
            <w:pPr>
              <w:jc w:val="center"/>
              <w:ind w:left="194"/>
              <w:spacing w:after="0"/>
              <w:rPr>
                <w:sz w:val="20"/>
                <w:szCs w:val="20"/>
                <w:color w:val="auto"/>
              </w:rPr>
            </w:pPr>
            <w:r>
              <w:rPr>
                <w:rFonts w:ascii="Arial" w:cs="Arial" w:eastAsia="Arial" w:hAnsi="Arial"/>
                <w:sz w:val="14"/>
                <w:szCs w:val="14"/>
                <w:color w:val="auto"/>
              </w:rPr>
              <w:t>(Stated in millions)</w:t>
            </w:r>
          </w:p>
        </w:tc>
        <w:tc>
          <w:tcPr>
            <w:tcW w:w="0" w:type="dxa"/>
            <w:vAlign w:val="bottom"/>
          </w:tcPr>
          <w:p>
            <w:pPr>
              <w:spacing w:after="0"/>
              <w:rPr>
                <w:sz w:val="1"/>
                <w:szCs w:val="1"/>
                <w:color w:val="auto"/>
              </w:rPr>
            </w:pPr>
          </w:p>
        </w:tc>
      </w:tr>
      <w:tr>
        <w:trPr>
          <w:trHeight w:val="162"/>
        </w:trPr>
        <w:tc>
          <w:tcPr>
            <w:tcW w:w="880" w:type="dxa"/>
            <w:vAlign w:val="bottom"/>
            <w:vMerge w:val="restart"/>
          </w:tcPr>
          <w:p>
            <w:pPr>
              <w:spacing w:after="0"/>
              <w:rPr>
                <w:sz w:val="14"/>
                <w:szCs w:val="14"/>
                <w:color w:val="auto"/>
              </w:rPr>
            </w:pPr>
          </w:p>
        </w:tc>
        <w:tc>
          <w:tcPr>
            <w:tcW w:w="1560" w:type="dxa"/>
            <w:vAlign w:val="bottom"/>
            <w:vMerge w:val="restart"/>
          </w:tcPr>
          <w:p>
            <w:pPr>
              <w:spacing w:after="0"/>
              <w:rPr>
                <w:sz w:val="20"/>
                <w:szCs w:val="20"/>
                <w:color w:val="auto"/>
              </w:rPr>
            </w:pPr>
            <w:r>
              <w:rPr>
                <w:rFonts w:ascii="Arial" w:cs="Arial" w:eastAsia="Arial" w:hAnsi="Arial"/>
                <w:sz w:val="14"/>
                <w:szCs w:val="14"/>
                <w:color w:val="auto"/>
              </w:rPr>
              <w:t>Components of Liquidity</w:t>
            </w:r>
          </w:p>
        </w:tc>
        <w:tc>
          <w:tcPr>
            <w:tcW w:w="3520" w:type="dxa"/>
            <w:vAlign w:val="bottom"/>
            <w:gridSpan w:val="2"/>
            <w:vMerge w:val="restart"/>
          </w:tcPr>
          <w:p>
            <w:pPr>
              <w:spacing w:after="0"/>
              <w:rPr>
                <w:sz w:val="14"/>
                <w:szCs w:val="14"/>
                <w:color w:val="auto"/>
              </w:rPr>
            </w:pPr>
          </w:p>
        </w:tc>
        <w:tc>
          <w:tcPr>
            <w:tcW w:w="280" w:type="dxa"/>
            <w:vAlign w:val="bottom"/>
          </w:tcPr>
          <w:p>
            <w:pPr>
              <w:spacing w:after="0"/>
              <w:rPr>
                <w:sz w:val="14"/>
                <w:szCs w:val="14"/>
                <w:color w:val="auto"/>
              </w:rPr>
            </w:pPr>
          </w:p>
        </w:tc>
        <w:tc>
          <w:tcPr>
            <w:tcW w:w="960" w:type="dxa"/>
            <w:vAlign w:val="bottom"/>
            <w:gridSpan w:val="3"/>
          </w:tcPr>
          <w:p>
            <w:pPr>
              <w:jc w:val="right"/>
              <w:ind w:right="261"/>
              <w:spacing w:after="0"/>
              <w:rPr>
                <w:sz w:val="20"/>
                <w:szCs w:val="20"/>
                <w:color w:val="auto"/>
              </w:rPr>
            </w:pPr>
            <w:r>
              <w:rPr>
                <w:rFonts w:ascii="Arial" w:cs="Arial" w:eastAsia="Arial" w:hAnsi="Arial"/>
                <w:sz w:val="14"/>
                <w:szCs w:val="14"/>
                <w:b w:val="1"/>
                <w:bCs w:val="1"/>
                <w:color w:val="auto"/>
              </w:rPr>
              <w:t>Dec. 31,</w:t>
            </w: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gridSpan w:val="4"/>
          </w:tcPr>
          <w:p>
            <w:pPr>
              <w:jc w:val="right"/>
              <w:ind w:right="101"/>
              <w:spacing w:after="0"/>
              <w:rPr>
                <w:sz w:val="20"/>
                <w:szCs w:val="20"/>
                <w:color w:val="auto"/>
              </w:rPr>
            </w:pPr>
            <w:r>
              <w:rPr>
                <w:rFonts w:ascii="Arial" w:cs="Arial" w:eastAsia="Arial" w:hAnsi="Arial"/>
                <w:sz w:val="14"/>
                <w:szCs w:val="14"/>
                <w:color w:val="auto"/>
              </w:rPr>
              <w:t>Sept. 30,</w:t>
            </w:r>
          </w:p>
        </w:tc>
        <w:tc>
          <w:tcPr>
            <w:tcW w:w="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40" w:type="dxa"/>
            <w:vAlign w:val="bottom"/>
            <w:gridSpan w:val="3"/>
          </w:tcPr>
          <w:p>
            <w:pPr>
              <w:jc w:val="center"/>
              <w:ind w:right="420"/>
              <w:spacing w:after="0"/>
              <w:rPr>
                <w:sz w:val="20"/>
                <w:szCs w:val="20"/>
                <w:color w:val="auto"/>
              </w:rPr>
            </w:pPr>
            <w:r>
              <w:rPr>
                <w:rFonts w:ascii="Arial" w:cs="Arial" w:eastAsia="Arial" w:hAnsi="Arial"/>
                <w:sz w:val="14"/>
                <w:szCs w:val="14"/>
                <w:color w:val="auto"/>
              </w:rPr>
              <w:t>Dec. 31,</w:t>
            </w:r>
          </w:p>
        </w:tc>
        <w:tc>
          <w:tcPr>
            <w:tcW w:w="0" w:type="dxa"/>
            <w:vAlign w:val="bottom"/>
          </w:tcPr>
          <w:p>
            <w:pPr>
              <w:spacing w:after="0"/>
              <w:rPr>
                <w:sz w:val="1"/>
                <w:szCs w:val="1"/>
                <w:color w:val="auto"/>
              </w:rPr>
            </w:pPr>
          </w:p>
        </w:tc>
      </w:tr>
      <w:tr>
        <w:trPr>
          <w:trHeight w:val="178"/>
        </w:trPr>
        <w:tc>
          <w:tcPr>
            <w:tcW w:w="880" w:type="dxa"/>
            <w:vAlign w:val="bottom"/>
            <w:vMerge w:val="continue"/>
          </w:tcPr>
          <w:p>
            <w:pPr>
              <w:spacing w:after="0"/>
              <w:rPr>
                <w:sz w:val="15"/>
                <w:szCs w:val="15"/>
                <w:color w:val="auto"/>
              </w:rPr>
            </w:pPr>
          </w:p>
        </w:tc>
        <w:tc>
          <w:tcPr>
            <w:tcW w:w="1560" w:type="dxa"/>
            <w:vAlign w:val="bottom"/>
            <w:tcBorders>
              <w:bottom w:val="single" w:sz="8" w:color="auto"/>
            </w:tcBorders>
            <w:vMerge w:val="continue"/>
          </w:tcPr>
          <w:p>
            <w:pPr>
              <w:spacing w:after="0"/>
              <w:rPr>
                <w:sz w:val="15"/>
                <w:szCs w:val="15"/>
                <w:color w:val="auto"/>
              </w:rPr>
            </w:pPr>
          </w:p>
        </w:tc>
        <w:tc>
          <w:tcPr>
            <w:tcW w:w="3520" w:type="dxa"/>
            <w:vAlign w:val="bottom"/>
            <w:gridSpan w:val="2"/>
            <w:vMerge w:val="continue"/>
          </w:tcPr>
          <w:p>
            <w:pPr>
              <w:spacing w:after="0"/>
              <w:rPr>
                <w:sz w:val="15"/>
                <w:szCs w:val="15"/>
                <w:color w:val="auto"/>
              </w:rPr>
            </w:pPr>
          </w:p>
        </w:tc>
        <w:tc>
          <w:tcPr>
            <w:tcW w:w="2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0" w:type="dxa"/>
            <w:vAlign w:val="bottom"/>
          </w:tcPr>
          <w:p>
            <w:pPr>
              <w:jc w:val="right"/>
              <w:ind w:right="114"/>
              <w:spacing w:after="0" w:line="158" w:lineRule="exact"/>
              <w:rPr>
                <w:sz w:val="20"/>
                <w:szCs w:val="20"/>
                <w:color w:val="auto"/>
              </w:rPr>
            </w:pPr>
            <w:r>
              <w:rPr>
                <w:rFonts w:ascii="Arial" w:cs="Arial" w:eastAsia="Arial" w:hAnsi="Arial"/>
                <w:sz w:val="14"/>
                <w:szCs w:val="14"/>
                <w:b w:val="1"/>
                <w:bCs w:val="1"/>
                <w:color w:val="auto"/>
              </w:rPr>
              <w:t>2024</w:t>
            </w:r>
          </w:p>
        </w:tc>
        <w:tc>
          <w:tcPr>
            <w:tcW w:w="2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0" w:type="dxa"/>
            <w:vAlign w:val="bottom"/>
            <w:gridSpan w:val="2"/>
          </w:tcPr>
          <w:p>
            <w:pPr>
              <w:jc w:val="right"/>
              <w:ind w:right="200"/>
              <w:spacing w:after="0" w:line="158" w:lineRule="exact"/>
              <w:rPr>
                <w:sz w:val="20"/>
                <w:szCs w:val="20"/>
                <w:color w:val="auto"/>
              </w:rPr>
            </w:pPr>
            <w:r>
              <w:rPr>
                <w:rFonts w:ascii="Arial" w:cs="Arial" w:eastAsia="Arial" w:hAnsi="Arial"/>
                <w:sz w:val="14"/>
                <w:szCs w:val="14"/>
                <w:color w:val="auto"/>
              </w:rPr>
              <w:t>2024</w:t>
            </w: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20" w:type="dxa"/>
            <w:vAlign w:val="bottom"/>
            <w:gridSpan w:val="2"/>
          </w:tcPr>
          <w:p>
            <w:pPr>
              <w:jc w:val="center"/>
              <w:ind w:right="194"/>
              <w:spacing w:after="0" w:line="158" w:lineRule="exact"/>
              <w:rPr>
                <w:sz w:val="20"/>
                <w:szCs w:val="20"/>
                <w:color w:val="auto"/>
              </w:rPr>
            </w:pPr>
            <w:r>
              <w:rPr>
                <w:rFonts w:ascii="Arial" w:cs="Arial" w:eastAsia="Arial" w:hAnsi="Arial"/>
                <w:sz w:val="14"/>
                <w:szCs w:val="14"/>
                <w:color w:val="auto"/>
              </w:rPr>
              <w:t>2023</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0"/>
        </w:trPr>
        <w:tc>
          <w:tcPr>
            <w:tcW w:w="880" w:type="dxa"/>
            <w:vAlign w:val="bottom"/>
          </w:tcPr>
          <w:p>
            <w:pPr>
              <w:spacing w:after="0"/>
              <w:rPr>
                <w:sz w:val="16"/>
                <w:szCs w:val="16"/>
                <w:color w:val="auto"/>
              </w:rPr>
            </w:pPr>
          </w:p>
        </w:tc>
        <w:tc>
          <w:tcPr>
            <w:tcW w:w="5080" w:type="dxa"/>
            <w:vAlign w:val="bottom"/>
            <w:tcBorders>
              <w:top w:val="single" w:sz="8" w:color="CCEEFF"/>
            </w:tcBorders>
            <w:gridSpan w:val="3"/>
            <w:shd w:val="clear" w:color="auto" w:fill="CCEEFF"/>
          </w:tcPr>
          <w:p>
            <w:pPr>
              <w:spacing w:after="0" w:line="189" w:lineRule="exact"/>
              <w:rPr>
                <w:sz w:val="20"/>
                <w:szCs w:val="20"/>
                <w:color w:val="auto"/>
              </w:rPr>
            </w:pPr>
            <w:r>
              <w:rPr>
                <w:rFonts w:ascii="Arial" w:cs="Arial" w:eastAsia="Arial" w:hAnsi="Arial"/>
                <w:sz w:val="18"/>
                <w:szCs w:val="18"/>
                <w:color w:val="auto"/>
              </w:rPr>
              <w:t>Cash and short-term investments</w:t>
            </w:r>
          </w:p>
        </w:tc>
        <w:tc>
          <w:tcPr>
            <w:tcW w:w="28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600" w:type="dxa"/>
            <w:vAlign w:val="bottom"/>
            <w:tcBorders>
              <w:top w:val="single" w:sz="8" w:color="auto"/>
            </w:tcBorders>
            <w:shd w:val="clear" w:color="auto" w:fill="CCEEFF"/>
          </w:tcPr>
          <w:p>
            <w:pPr>
              <w:jc w:val="right"/>
              <w:spacing w:after="0" w:line="189" w:lineRule="exact"/>
              <w:rPr>
                <w:sz w:val="20"/>
                <w:szCs w:val="20"/>
                <w:color w:val="auto"/>
              </w:rPr>
            </w:pPr>
            <w:r>
              <w:rPr>
                <w:rFonts w:ascii="Arial" w:cs="Arial" w:eastAsia="Arial" w:hAnsi="Arial"/>
                <w:sz w:val="18"/>
                <w:szCs w:val="18"/>
                <w:b w:val="1"/>
                <w:bCs w:val="1"/>
                <w:color w:val="auto"/>
              </w:rPr>
              <w:t>4,669</w:t>
            </w:r>
          </w:p>
        </w:tc>
        <w:tc>
          <w:tcPr>
            <w:tcW w:w="260" w:type="dxa"/>
            <w:vAlign w:val="bottom"/>
            <w:tcBorders>
              <w:top w:val="single" w:sz="8" w:color="CCEEFF"/>
            </w:tcBorders>
            <w:shd w:val="clear" w:color="auto" w:fill="CCEEFF"/>
          </w:tcPr>
          <w:p>
            <w:pPr>
              <w:spacing w:after="0"/>
              <w:rPr>
                <w:sz w:val="16"/>
                <w:szCs w:val="16"/>
                <w:color w:val="auto"/>
              </w:rPr>
            </w:pPr>
          </w:p>
        </w:tc>
        <w:tc>
          <w:tcPr>
            <w:tcW w:w="20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line="189" w:lineRule="exact"/>
              <w:rPr>
                <w:sz w:val="20"/>
                <w:szCs w:val="20"/>
                <w:color w:val="auto"/>
              </w:rPr>
            </w:pPr>
            <w:r>
              <w:rPr>
                <w:rFonts w:ascii="Arial" w:cs="Arial" w:eastAsia="Arial" w:hAnsi="Arial"/>
                <w:sz w:val="18"/>
                <w:szCs w:val="18"/>
                <w:color w:val="auto"/>
                <w:w w:val="99"/>
              </w:rPr>
              <w:t>$</w:t>
            </w:r>
          </w:p>
        </w:tc>
        <w:tc>
          <w:tcPr>
            <w:tcW w:w="600" w:type="dxa"/>
            <w:vAlign w:val="bottom"/>
            <w:tcBorders>
              <w:top w:val="single" w:sz="8" w:color="auto"/>
            </w:tcBorders>
            <w:gridSpan w:val="2"/>
            <w:shd w:val="clear" w:color="auto" w:fill="CCEEFF"/>
          </w:tcPr>
          <w:p>
            <w:pPr>
              <w:jc w:val="right"/>
              <w:spacing w:after="0" w:line="189" w:lineRule="exact"/>
              <w:rPr>
                <w:sz w:val="20"/>
                <w:szCs w:val="20"/>
                <w:color w:val="auto"/>
              </w:rPr>
            </w:pPr>
            <w:r>
              <w:rPr>
                <w:rFonts w:ascii="Arial" w:cs="Arial" w:eastAsia="Arial" w:hAnsi="Arial"/>
                <w:sz w:val="18"/>
                <w:szCs w:val="18"/>
                <w:color w:val="auto"/>
              </w:rPr>
              <w:t>4,462</w:t>
            </w:r>
          </w:p>
        </w:tc>
        <w:tc>
          <w:tcPr>
            <w:tcW w:w="100" w:type="dxa"/>
            <w:vAlign w:val="bottom"/>
            <w:tcBorders>
              <w:top w:val="single" w:sz="8" w:color="CCEEFF"/>
            </w:tcBorders>
            <w:shd w:val="clear" w:color="auto" w:fill="CCEEFF"/>
          </w:tcPr>
          <w:p>
            <w:pPr>
              <w:spacing w:after="0"/>
              <w:rPr>
                <w:sz w:val="16"/>
                <w:szCs w:val="16"/>
                <w:color w:val="auto"/>
              </w:rPr>
            </w:pPr>
          </w:p>
        </w:tc>
        <w:tc>
          <w:tcPr>
            <w:tcW w:w="60" w:type="dxa"/>
            <w:vAlign w:val="bottom"/>
            <w:tcBorders>
              <w:top w:val="single" w:sz="8" w:color="CCEEFF"/>
            </w:tcBorders>
            <w:shd w:val="clear" w:color="auto" w:fill="CCEEFF"/>
          </w:tcPr>
          <w:p>
            <w:pPr>
              <w:spacing w:after="0"/>
              <w:rPr>
                <w:sz w:val="16"/>
                <w:szCs w:val="16"/>
                <w:color w:val="auto"/>
              </w:rPr>
            </w:pPr>
          </w:p>
        </w:tc>
        <w:tc>
          <w:tcPr>
            <w:tcW w:w="420" w:type="dxa"/>
            <w:vAlign w:val="bottom"/>
            <w:tcBorders>
              <w:top w:val="single" w:sz="8" w:color="CCEEFF"/>
            </w:tcBorders>
            <w:shd w:val="clear" w:color="auto" w:fill="CCEEFF"/>
          </w:tcPr>
          <w:p>
            <w:pPr>
              <w:spacing w:after="0"/>
              <w:rPr>
                <w:sz w:val="16"/>
                <w:szCs w:val="16"/>
                <w:color w:val="auto"/>
              </w:rPr>
            </w:pPr>
          </w:p>
        </w:tc>
        <w:tc>
          <w:tcPr>
            <w:tcW w:w="200" w:type="dxa"/>
            <w:vAlign w:val="bottom"/>
            <w:tcBorders>
              <w:top w:val="single" w:sz="8" w:color="auto"/>
            </w:tcBorders>
            <w:shd w:val="clear" w:color="auto" w:fill="CCEEFF"/>
          </w:tcPr>
          <w:p>
            <w:pPr>
              <w:jc w:val="center"/>
              <w:ind w:right="10"/>
              <w:spacing w:after="0" w:line="189" w:lineRule="exact"/>
              <w:rPr>
                <w:sz w:val="20"/>
                <w:szCs w:val="20"/>
                <w:color w:val="auto"/>
              </w:rPr>
            </w:pPr>
            <w:r>
              <w:rPr>
                <w:rFonts w:ascii="Arial" w:cs="Arial" w:eastAsia="Arial" w:hAnsi="Arial"/>
                <w:sz w:val="18"/>
                <w:szCs w:val="18"/>
                <w:color w:val="auto"/>
                <w:w w:val="99"/>
              </w:rPr>
              <w:t>$</w:t>
            </w:r>
          </w:p>
        </w:tc>
        <w:tc>
          <w:tcPr>
            <w:tcW w:w="80" w:type="dxa"/>
            <w:vAlign w:val="bottom"/>
            <w:tcBorders>
              <w:top w:val="single" w:sz="8" w:color="auto"/>
            </w:tcBorders>
            <w:shd w:val="clear" w:color="auto" w:fill="CCEEFF"/>
          </w:tcPr>
          <w:p>
            <w:pPr>
              <w:spacing w:after="0"/>
              <w:rPr>
                <w:sz w:val="16"/>
                <w:szCs w:val="16"/>
                <w:color w:val="auto"/>
              </w:rPr>
            </w:pPr>
          </w:p>
        </w:tc>
        <w:tc>
          <w:tcPr>
            <w:tcW w:w="920" w:type="dxa"/>
            <w:vAlign w:val="bottom"/>
            <w:tcBorders>
              <w:top w:val="single" w:sz="8" w:color="auto"/>
            </w:tcBorders>
            <w:gridSpan w:val="2"/>
            <w:shd w:val="clear" w:color="auto" w:fill="CCEEFF"/>
          </w:tcPr>
          <w:p>
            <w:pPr>
              <w:jc w:val="right"/>
              <w:spacing w:after="0" w:line="189" w:lineRule="exact"/>
              <w:rPr>
                <w:sz w:val="20"/>
                <w:szCs w:val="20"/>
                <w:color w:val="auto"/>
              </w:rPr>
            </w:pPr>
            <w:r>
              <w:rPr>
                <w:rFonts w:ascii="Arial" w:cs="Arial" w:eastAsia="Arial" w:hAnsi="Arial"/>
                <w:sz w:val="18"/>
                <w:szCs w:val="18"/>
                <w:color w:val="auto"/>
              </w:rPr>
              <w:t>3,989</w:t>
            </w:r>
          </w:p>
        </w:tc>
        <w:tc>
          <w:tcPr>
            <w:tcW w:w="12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880" w:type="dxa"/>
            <w:vAlign w:val="bottom"/>
          </w:tcPr>
          <w:p>
            <w:pPr>
              <w:spacing w:after="0"/>
              <w:rPr>
                <w:sz w:val="17"/>
                <w:szCs w:val="17"/>
                <w:color w:val="auto"/>
              </w:rPr>
            </w:pPr>
          </w:p>
        </w:tc>
        <w:tc>
          <w:tcPr>
            <w:tcW w:w="5080" w:type="dxa"/>
            <w:vAlign w:val="bottom"/>
            <w:gridSpan w:val="3"/>
          </w:tcPr>
          <w:p>
            <w:pPr>
              <w:spacing w:after="0" w:line="202" w:lineRule="exact"/>
              <w:rPr>
                <w:sz w:val="20"/>
                <w:szCs w:val="20"/>
                <w:color w:val="auto"/>
              </w:rPr>
            </w:pPr>
            <w:r>
              <w:rPr>
                <w:rFonts w:ascii="Arial" w:cs="Arial" w:eastAsia="Arial" w:hAnsi="Arial"/>
                <w:sz w:val="18"/>
                <w:szCs w:val="18"/>
                <w:color w:val="auto"/>
              </w:rPr>
              <w:t>Short-term borrowings and current portion of long-term debt</w:t>
            </w: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gridSpan w:val="2"/>
          </w:tcPr>
          <w:p>
            <w:pPr>
              <w:jc w:val="right"/>
              <w:ind w:right="121"/>
              <w:spacing w:after="0" w:line="202" w:lineRule="exact"/>
              <w:rPr>
                <w:sz w:val="20"/>
                <w:szCs w:val="20"/>
                <w:color w:val="auto"/>
              </w:rPr>
            </w:pPr>
            <w:r>
              <w:rPr>
                <w:rFonts w:ascii="Arial" w:cs="Arial" w:eastAsia="Arial" w:hAnsi="Arial"/>
                <w:sz w:val="18"/>
                <w:szCs w:val="18"/>
                <w:b w:val="1"/>
                <w:bCs w:val="1"/>
                <w:color w:val="auto"/>
              </w:rPr>
              <w:t>(1,051)</w:t>
            </w: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gridSpan w:val="3"/>
          </w:tcPr>
          <w:p>
            <w:pPr>
              <w:jc w:val="right"/>
              <w:spacing w:after="0" w:line="202" w:lineRule="exact"/>
              <w:rPr>
                <w:sz w:val="20"/>
                <w:szCs w:val="20"/>
                <w:color w:val="auto"/>
              </w:rPr>
            </w:pPr>
            <w:r>
              <w:rPr>
                <w:rFonts w:ascii="Arial" w:cs="Arial" w:eastAsia="Arial" w:hAnsi="Arial"/>
                <w:sz w:val="18"/>
                <w:szCs w:val="18"/>
                <w:color w:val="auto"/>
              </w:rPr>
              <w:t>(1,059)</w:t>
            </w:r>
          </w:p>
        </w:tc>
        <w:tc>
          <w:tcPr>
            <w:tcW w:w="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40" w:type="dxa"/>
            <w:vAlign w:val="bottom"/>
            <w:gridSpan w:val="3"/>
          </w:tcPr>
          <w:p>
            <w:pPr>
              <w:jc w:val="right"/>
              <w:ind w:right="80"/>
              <w:spacing w:after="0" w:line="202" w:lineRule="exact"/>
              <w:rPr>
                <w:sz w:val="20"/>
                <w:szCs w:val="20"/>
                <w:color w:val="auto"/>
              </w:rPr>
            </w:pPr>
            <w:r>
              <w:rPr>
                <w:rFonts w:ascii="Arial" w:cs="Arial" w:eastAsia="Arial" w:hAnsi="Arial"/>
                <w:sz w:val="18"/>
                <w:szCs w:val="18"/>
                <w:color w:val="auto"/>
              </w:rPr>
              <w:t>(1,123)</w:t>
            </w:r>
          </w:p>
        </w:tc>
        <w:tc>
          <w:tcPr>
            <w:tcW w:w="0" w:type="dxa"/>
            <w:vAlign w:val="bottom"/>
          </w:tcPr>
          <w:p>
            <w:pPr>
              <w:spacing w:after="0"/>
              <w:rPr>
                <w:sz w:val="1"/>
                <w:szCs w:val="1"/>
                <w:color w:val="auto"/>
              </w:rPr>
            </w:pPr>
          </w:p>
        </w:tc>
      </w:tr>
      <w:tr>
        <w:trPr>
          <w:trHeight w:val="203"/>
        </w:trPr>
        <w:tc>
          <w:tcPr>
            <w:tcW w:w="880" w:type="dxa"/>
            <w:vAlign w:val="bottom"/>
          </w:tcPr>
          <w:p>
            <w:pPr>
              <w:spacing w:after="0"/>
              <w:rPr>
                <w:sz w:val="17"/>
                <w:szCs w:val="17"/>
                <w:color w:val="auto"/>
              </w:rPr>
            </w:pPr>
          </w:p>
        </w:tc>
        <w:tc>
          <w:tcPr>
            <w:tcW w:w="5080" w:type="dxa"/>
            <w:vAlign w:val="bottom"/>
            <w:gridSpan w:val="3"/>
            <w:shd w:val="clear" w:color="auto" w:fill="CCEEFF"/>
          </w:tcPr>
          <w:p>
            <w:pPr>
              <w:spacing w:after="0" w:line="202" w:lineRule="exact"/>
              <w:rPr>
                <w:sz w:val="20"/>
                <w:szCs w:val="20"/>
                <w:color w:val="auto"/>
              </w:rPr>
            </w:pPr>
            <w:r>
              <w:rPr>
                <w:rFonts w:ascii="Arial" w:cs="Arial" w:eastAsia="Arial" w:hAnsi="Arial"/>
                <w:sz w:val="18"/>
                <w:szCs w:val="18"/>
                <w:color w:val="auto"/>
              </w:rPr>
              <w:t>Long-term debt</w:t>
            </w:r>
          </w:p>
        </w:tc>
        <w:tc>
          <w:tcPr>
            <w:tcW w:w="2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121"/>
              <w:spacing w:after="0" w:line="202" w:lineRule="exact"/>
              <w:rPr>
                <w:sz w:val="20"/>
                <w:szCs w:val="20"/>
                <w:color w:val="auto"/>
              </w:rPr>
            </w:pPr>
            <w:r>
              <w:rPr>
                <w:rFonts w:ascii="Arial" w:cs="Arial" w:eastAsia="Arial" w:hAnsi="Arial"/>
                <w:sz w:val="18"/>
                <w:szCs w:val="18"/>
                <w:b w:val="1"/>
                <w:bCs w:val="1"/>
                <w:color w:val="auto"/>
                <w:w w:val="95"/>
              </w:rPr>
              <w:t>(11,023)</w:t>
            </w: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00" w:type="dxa"/>
            <w:vAlign w:val="bottom"/>
            <w:gridSpan w:val="3"/>
            <w:shd w:val="clear" w:color="auto" w:fill="CCEEFF"/>
          </w:tcPr>
          <w:p>
            <w:pPr>
              <w:jc w:val="right"/>
              <w:spacing w:after="0" w:line="202" w:lineRule="exact"/>
              <w:rPr>
                <w:sz w:val="20"/>
                <w:szCs w:val="20"/>
                <w:color w:val="auto"/>
              </w:rPr>
            </w:pPr>
            <w:r>
              <w:rPr>
                <w:rFonts w:ascii="Arial" w:cs="Arial" w:eastAsia="Arial" w:hAnsi="Arial"/>
                <w:sz w:val="18"/>
                <w:szCs w:val="18"/>
                <w:color w:val="auto"/>
                <w:w w:val="95"/>
              </w:rPr>
              <w:t>(11,864)</w:t>
            </w:r>
          </w:p>
        </w:tc>
        <w:tc>
          <w:tcPr>
            <w:tcW w:w="6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40" w:type="dxa"/>
            <w:vAlign w:val="bottom"/>
            <w:gridSpan w:val="3"/>
            <w:shd w:val="clear" w:color="auto" w:fill="CCEEFF"/>
          </w:tcPr>
          <w:p>
            <w:pPr>
              <w:jc w:val="right"/>
              <w:ind w:right="80"/>
              <w:spacing w:after="0" w:line="202" w:lineRule="exact"/>
              <w:rPr>
                <w:sz w:val="20"/>
                <w:szCs w:val="20"/>
                <w:color w:val="auto"/>
              </w:rPr>
            </w:pPr>
            <w:r>
              <w:rPr>
                <w:rFonts w:ascii="Arial" w:cs="Arial" w:eastAsia="Arial" w:hAnsi="Arial"/>
                <w:sz w:val="18"/>
                <w:szCs w:val="18"/>
                <w:color w:val="auto"/>
              </w:rPr>
              <w:t>(10,842)</w:t>
            </w:r>
          </w:p>
        </w:tc>
        <w:tc>
          <w:tcPr>
            <w:tcW w:w="0" w:type="dxa"/>
            <w:vAlign w:val="bottom"/>
          </w:tcPr>
          <w:p>
            <w:pPr>
              <w:spacing w:after="0"/>
              <w:rPr>
                <w:sz w:val="1"/>
                <w:szCs w:val="1"/>
                <w:color w:val="auto"/>
              </w:rPr>
            </w:pPr>
          </w:p>
        </w:tc>
      </w:tr>
      <w:tr>
        <w:trPr>
          <w:trHeight w:val="209"/>
        </w:trPr>
        <w:tc>
          <w:tcPr>
            <w:tcW w:w="5960" w:type="dxa"/>
            <w:vAlign w:val="bottom"/>
            <w:gridSpan w:val="4"/>
          </w:tcPr>
          <w:p>
            <w:pPr>
              <w:ind w:left="880"/>
              <w:spacing w:after="0" w:line="210" w:lineRule="exact"/>
              <w:rPr>
                <w:sz w:val="20"/>
                <w:szCs w:val="20"/>
                <w:color w:val="auto"/>
              </w:rPr>
            </w:pPr>
            <w:r>
              <w:rPr>
                <w:rFonts w:ascii="Arial" w:cs="Arial" w:eastAsia="Arial" w:hAnsi="Arial"/>
                <w:sz w:val="17"/>
                <w:szCs w:val="17"/>
                <w:color w:val="auto"/>
              </w:rPr>
              <w:t xml:space="preserve">Net Debt </w:t>
            </w:r>
            <w:r>
              <w:rPr>
                <w:rFonts w:ascii="Arial" w:cs="Arial" w:eastAsia="Arial" w:hAnsi="Arial"/>
                <w:sz w:val="24"/>
                <w:szCs w:val="24"/>
                <w:color w:val="auto"/>
                <w:vertAlign w:val="superscript"/>
              </w:rPr>
              <w:t>(1)</w:t>
            </w:r>
          </w:p>
        </w:tc>
        <w:tc>
          <w:tcPr>
            <w:tcW w:w="280" w:type="dxa"/>
            <w:vAlign w:val="bottom"/>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(7,405</w:t>
            </w:r>
          </w:p>
        </w:tc>
        <w:tc>
          <w:tcPr>
            <w:tcW w:w="260" w:type="dxa"/>
            <w:vAlign w:val="bottom"/>
          </w:tcPr>
          <w:p>
            <w:pPr>
              <w:jc w:val="right"/>
              <w:ind w:right="121"/>
              <w:spacing w:after="0"/>
              <w:rPr>
                <w:sz w:val="20"/>
                <w:szCs w:val="20"/>
                <w:color w:val="auto"/>
              </w:rPr>
            </w:pPr>
            <w:r>
              <w:rPr>
                <w:rFonts w:ascii="Arial" w:cs="Arial" w:eastAsia="Arial" w:hAnsi="Arial"/>
                <w:sz w:val="16"/>
                <w:szCs w:val="16"/>
                <w:b w:val="1"/>
                <w:bCs w:val="1"/>
                <w:color w:val="auto"/>
                <w:w w:val="74"/>
              </w:rPr>
              <w:t>)</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99"/>
              </w:rPr>
              <w:t>$</w:t>
            </w:r>
          </w:p>
        </w:tc>
        <w:tc>
          <w:tcPr>
            <w:tcW w:w="60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(8,461</w:t>
            </w:r>
          </w:p>
        </w:tc>
        <w:tc>
          <w:tcPr>
            <w:tcW w:w="100" w:type="dxa"/>
            <w:vAlign w:val="bottom"/>
          </w:tcPr>
          <w:p>
            <w:pPr>
              <w:jc w:val="right"/>
              <w:spacing w:after="0"/>
              <w:rPr>
                <w:sz w:val="20"/>
                <w:szCs w:val="20"/>
                <w:color w:val="auto"/>
              </w:rPr>
            </w:pPr>
            <w:r>
              <w:rPr>
                <w:rFonts w:ascii="Arial" w:cs="Arial" w:eastAsia="Arial" w:hAnsi="Arial"/>
                <w:sz w:val="16"/>
                <w:szCs w:val="16"/>
                <w:color w:val="auto"/>
                <w:w w:val="74"/>
              </w:rPr>
              <w:t>)</w:t>
            </w:r>
          </w:p>
        </w:tc>
        <w:tc>
          <w:tcPr>
            <w:tcW w:w="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00" w:type="dxa"/>
            <w:vAlign w:val="bottom"/>
            <w:tcBorders>
              <w:top w:val="single" w:sz="8" w:color="auto"/>
              <w:bottom w:val="single" w:sz="8" w:color="auto"/>
            </w:tcBorders>
          </w:tcPr>
          <w:p>
            <w:pPr>
              <w:jc w:val="center"/>
              <w:ind w:right="10"/>
              <w:spacing w:after="0"/>
              <w:rPr>
                <w:sz w:val="20"/>
                <w:szCs w:val="20"/>
                <w:color w:val="auto"/>
              </w:rPr>
            </w:pPr>
            <w:r>
              <w:rPr>
                <w:rFonts w:ascii="Arial" w:cs="Arial" w:eastAsia="Arial" w:hAnsi="Arial"/>
                <w:sz w:val="18"/>
                <w:szCs w:val="18"/>
                <w:color w:val="auto"/>
                <w:w w:val="99"/>
              </w:rPr>
              <w:t>$</w:t>
            </w:r>
          </w:p>
        </w:tc>
        <w:tc>
          <w:tcPr>
            <w:tcW w:w="80" w:type="dxa"/>
            <w:vAlign w:val="bottom"/>
            <w:tcBorders>
              <w:top w:val="single" w:sz="8" w:color="auto"/>
              <w:bottom w:val="single" w:sz="8" w:color="auto"/>
            </w:tcBorders>
          </w:tcPr>
          <w:p>
            <w:pPr>
              <w:spacing w:after="0"/>
              <w:rPr>
                <w:sz w:val="18"/>
                <w:szCs w:val="18"/>
                <w:color w:val="auto"/>
              </w:rPr>
            </w:pPr>
          </w:p>
        </w:tc>
        <w:tc>
          <w:tcPr>
            <w:tcW w:w="92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(7,976)</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960" w:type="dxa"/>
            <w:vAlign w:val="bottom"/>
            <w:gridSpan w:val="4"/>
            <w:vMerge w:val="restart"/>
          </w:tcPr>
          <w:p>
            <w:pPr>
              <w:spacing w:after="0"/>
              <w:rPr>
                <w:sz w:val="20"/>
                <w:szCs w:val="20"/>
                <w:color w:val="auto"/>
              </w:rPr>
            </w:pPr>
            <w:r>
              <w:rPr>
                <w:rFonts w:ascii="Arial" w:cs="Arial" w:eastAsia="Arial" w:hAnsi="Arial"/>
                <w:sz w:val="18"/>
                <w:szCs w:val="18"/>
                <w:color w:val="auto"/>
              </w:rPr>
              <w:t>Details of changes in liquidity follow:</w:t>
            </w:r>
          </w:p>
        </w:tc>
        <w:tc>
          <w:tcPr>
            <w:tcW w:w="2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0"/>
        </w:trPr>
        <w:tc>
          <w:tcPr>
            <w:tcW w:w="5960" w:type="dxa"/>
            <w:vAlign w:val="bottom"/>
            <w:gridSpan w:val="4"/>
            <w:vMerge w:val="continue"/>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88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1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40" w:type="dxa"/>
            <w:vAlign w:val="bottom"/>
            <w:gridSpan w:val="5"/>
          </w:tcPr>
          <w:p>
            <w:pPr>
              <w:jc w:val="right"/>
              <w:ind w:right="321"/>
              <w:spacing w:after="0"/>
              <w:rPr>
                <w:sz w:val="20"/>
                <w:szCs w:val="20"/>
                <w:color w:val="auto"/>
              </w:rPr>
            </w:pPr>
            <w:r>
              <w:rPr>
                <w:rFonts w:ascii="Arial" w:cs="Arial" w:eastAsia="Arial" w:hAnsi="Arial"/>
                <w:sz w:val="14"/>
                <w:szCs w:val="14"/>
                <w:b w:val="1"/>
                <w:bCs w:val="1"/>
                <w:color w:val="auto"/>
              </w:rPr>
              <w:t>Twelve</w:t>
            </w:r>
          </w:p>
        </w:tc>
        <w:tc>
          <w:tcPr>
            <w:tcW w:w="60" w:type="dxa"/>
            <w:vAlign w:val="bottom"/>
          </w:tcPr>
          <w:p>
            <w:pPr>
              <w:spacing w:after="0"/>
              <w:rPr>
                <w:sz w:val="24"/>
                <w:szCs w:val="24"/>
                <w:color w:val="auto"/>
              </w:rPr>
            </w:pPr>
          </w:p>
        </w:tc>
        <w:tc>
          <w:tcPr>
            <w:tcW w:w="70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rPr>
              <w:t>Fourth</w:t>
            </w:r>
          </w:p>
        </w:tc>
        <w:tc>
          <w:tcPr>
            <w:tcW w:w="300" w:type="dxa"/>
            <w:vAlign w:val="bottom"/>
          </w:tcPr>
          <w:p>
            <w:pPr>
              <w:spacing w:after="0"/>
              <w:rPr>
                <w:sz w:val="24"/>
                <w:szCs w:val="24"/>
                <w:color w:val="auto"/>
              </w:rPr>
            </w:pPr>
          </w:p>
        </w:tc>
        <w:tc>
          <w:tcPr>
            <w:tcW w:w="740" w:type="dxa"/>
            <w:vAlign w:val="bottom"/>
            <w:gridSpan w:val="2"/>
          </w:tcPr>
          <w:p>
            <w:pPr>
              <w:jc w:val="center"/>
              <w:ind w:right="140"/>
              <w:spacing w:after="0"/>
              <w:rPr>
                <w:sz w:val="20"/>
                <w:szCs w:val="20"/>
                <w:color w:val="auto"/>
              </w:rPr>
            </w:pPr>
            <w:r>
              <w:rPr>
                <w:rFonts w:ascii="Arial" w:cs="Arial" w:eastAsia="Arial" w:hAnsi="Arial"/>
                <w:sz w:val="14"/>
                <w:szCs w:val="14"/>
                <w:color w:val="auto"/>
                <w:w w:val="99"/>
              </w:rPr>
              <w:t>Twelve</w:t>
            </w:r>
          </w:p>
        </w:tc>
        <w:tc>
          <w:tcPr>
            <w:tcW w:w="0" w:type="dxa"/>
            <w:vAlign w:val="bottom"/>
          </w:tcPr>
          <w:p>
            <w:pPr>
              <w:spacing w:after="0"/>
              <w:rPr>
                <w:sz w:val="1"/>
                <w:szCs w:val="1"/>
                <w:color w:val="auto"/>
              </w:rPr>
            </w:pPr>
          </w:p>
        </w:tc>
      </w:tr>
      <w:tr>
        <w:trPr>
          <w:trHeight w:val="162"/>
        </w:trPr>
        <w:tc>
          <w:tcPr>
            <w:tcW w:w="880" w:type="dxa"/>
            <w:vAlign w:val="bottom"/>
            <w:vMerge w:val="restart"/>
          </w:tcPr>
          <w:p>
            <w:pPr>
              <w:spacing w:after="0"/>
              <w:rPr>
                <w:sz w:val="14"/>
                <w:szCs w:val="14"/>
                <w:color w:val="auto"/>
              </w:rPr>
            </w:pPr>
          </w:p>
        </w:tc>
        <w:tc>
          <w:tcPr>
            <w:tcW w:w="1900" w:type="dxa"/>
            <w:vAlign w:val="bottom"/>
            <w:gridSpan w:val="2"/>
            <w:vMerge w:val="restart"/>
          </w:tcPr>
          <w:p>
            <w:pPr>
              <w:spacing w:after="0"/>
              <w:rPr>
                <w:sz w:val="20"/>
                <w:szCs w:val="20"/>
                <w:color w:val="auto"/>
              </w:rPr>
            </w:pPr>
            <w:r>
              <w:rPr>
                <w:rFonts w:ascii="Arial" w:cs="Arial" w:eastAsia="Arial" w:hAnsi="Arial"/>
                <w:sz w:val="14"/>
                <w:szCs w:val="14"/>
                <w:color w:val="auto"/>
              </w:rPr>
              <w:t>Periods Ended December 31,</w:t>
            </w:r>
          </w:p>
        </w:tc>
        <w:tc>
          <w:tcPr>
            <w:tcW w:w="3180" w:type="dxa"/>
            <w:vAlign w:val="bottom"/>
            <w:vMerge w:val="restart"/>
          </w:tcPr>
          <w:p>
            <w:pPr>
              <w:spacing w:after="0"/>
              <w:rPr>
                <w:sz w:val="14"/>
                <w:szCs w:val="14"/>
                <w:color w:val="auto"/>
              </w:rPr>
            </w:pPr>
          </w:p>
        </w:tc>
        <w:tc>
          <w:tcPr>
            <w:tcW w:w="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40" w:type="dxa"/>
            <w:vAlign w:val="bottom"/>
            <w:gridSpan w:val="5"/>
          </w:tcPr>
          <w:p>
            <w:pPr>
              <w:jc w:val="right"/>
              <w:ind w:right="301"/>
              <w:spacing w:after="0"/>
              <w:rPr>
                <w:sz w:val="20"/>
                <w:szCs w:val="20"/>
                <w:color w:val="auto"/>
              </w:rPr>
            </w:pPr>
            <w:r>
              <w:rPr>
                <w:rFonts w:ascii="Arial" w:cs="Arial" w:eastAsia="Arial" w:hAnsi="Arial"/>
                <w:sz w:val="14"/>
                <w:szCs w:val="14"/>
                <w:b w:val="1"/>
                <w:bCs w:val="1"/>
                <w:color w:val="auto"/>
              </w:rPr>
              <w:t>Months</w:t>
            </w:r>
          </w:p>
        </w:tc>
        <w:tc>
          <w:tcPr>
            <w:tcW w:w="60" w:type="dxa"/>
            <w:vAlign w:val="bottom"/>
          </w:tcPr>
          <w:p>
            <w:pPr>
              <w:spacing w:after="0"/>
              <w:rPr>
                <w:sz w:val="14"/>
                <w:szCs w:val="14"/>
                <w:color w:val="auto"/>
              </w:rPr>
            </w:pPr>
          </w:p>
        </w:tc>
        <w:tc>
          <w:tcPr>
            <w:tcW w:w="70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rPr>
              <w:t>Quarter</w:t>
            </w:r>
          </w:p>
        </w:tc>
        <w:tc>
          <w:tcPr>
            <w:tcW w:w="300" w:type="dxa"/>
            <w:vAlign w:val="bottom"/>
          </w:tcPr>
          <w:p>
            <w:pPr>
              <w:spacing w:after="0"/>
              <w:rPr>
                <w:sz w:val="14"/>
                <w:szCs w:val="14"/>
                <w:color w:val="auto"/>
              </w:rPr>
            </w:pPr>
          </w:p>
        </w:tc>
        <w:tc>
          <w:tcPr>
            <w:tcW w:w="740" w:type="dxa"/>
            <w:vAlign w:val="bottom"/>
            <w:gridSpan w:val="2"/>
          </w:tcPr>
          <w:p>
            <w:pPr>
              <w:jc w:val="center"/>
              <w:ind w:right="140"/>
              <w:spacing w:after="0"/>
              <w:rPr>
                <w:sz w:val="20"/>
                <w:szCs w:val="20"/>
                <w:color w:val="auto"/>
              </w:rPr>
            </w:pPr>
            <w:r>
              <w:rPr>
                <w:rFonts w:ascii="Arial" w:cs="Arial" w:eastAsia="Arial" w:hAnsi="Arial"/>
                <w:sz w:val="14"/>
                <w:szCs w:val="14"/>
                <w:color w:val="auto"/>
              </w:rPr>
              <w:t>Months</w:t>
            </w:r>
          </w:p>
        </w:tc>
        <w:tc>
          <w:tcPr>
            <w:tcW w:w="0" w:type="dxa"/>
            <w:vAlign w:val="bottom"/>
          </w:tcPr>
          <w:p>
            <w:pPr>
              <w:spacing w:after="0"/>
              <w:rPr>
                <w:sz w:val="1"/>
                <w:szCs w:val="1"/>
                <w:color w:val="auto"/>
              </w:rPr>
            </w:pPr>
          </w:p>
        </w:tc>
      </w:tr>
      <w:tr>
        <w:trPr>
          <w:trHeight w:val="178"/>
        </w:trPr>
        <w:tc>
          <w:tcPr>
            <w:tcW w:w="880" w:type="dxa"/>
            <w:vAlign w:val="bottom"/>
            <w:vMerge w:val="continue"/>
          </w:tcPr>
          <w:p>
            <w:pPr>
              <w:spacing w:after="0"/>
              <w:rPr>
                <w:sz w:val="15"/>
                <w:szCs w:val="15"/>
                <w:color w:val="auto"/>
              </w:rPr>
            </w:pPr>
          </w:p>
        </w:tc>
        <w:tc>
          <w:tcPr>
            <w:tcW w:w="1900" w:type="dxa"/>
            <w:vAlign w:val="bottom"/>
            <w:tcBorders>
              <w:bottom w:val="single" w:sz="8" w:color="auto"/>
            </w:tcBorders>
            <w:gridSpan w:val="2"/>
            <w:vMerge w:val="continue"/>
          </w:tcPr>
          <w:p>
            <w:pPr>
              <w:spacing w:after="0"/>
              <w:rPr>
                <w:sz w:val="15"/>
                <w:szCs w:val="15"/>
                <w:color w:val="auto"/>
              </w:rPr>
            </w:pPr>
          </w:p>
        </w:tc>
        <w:tc>
          <w:tcPr>
            <w:tcW w:w="3180" w:type="dxa"/>
            <w:vAlign w:val="bottom"/>
            <w:vMerge w:val="continue"/>
          </w:tcPr>
          <w:p>
            <w:pPr>
              <w:spacing w:after="0"/>
              <w:rPr>
                <w:sz w:val="15"/>
                <w:szCs w:val="15"/>
                <w:color w:val="auto"/>
              </w:rPr>
            </w:pPr>
          </w:p>
        </w:tc>
        <w:tc>
          <w:tcPr>
            <w:tcW w:w="2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20" w:type="dxa"/>
            <w:vAlign w:val="bottom"/>
            <w:gridSpan w:val="4"/>
          </w:tcPr>
          <w:p>
            <w:pPr>
              <w:ind w:left="340"/>
              <w:spacing w:after="0" w:line="158" w:lineRule="exact"/>
              <w:rPr>
                <w:sz w:val="20"/>
                <w:szCs w:val="20"/>
                <w:color w:val="auto"/>
              </w:rPr>
            </w:pPr>
            <w:r>
              <w:rPr>
                <w:rFonts w:ascii="Arial" w:cs="Arial" w:eastAsia="Arial" w:hAnsi="Arial"/>
                <w:sz w:val="14"/>
                <w:szCs w:val="14"/>
                <w:b w:val="1"/>
                <w:bCs w:val="1"/>
                <w:color w:val="auto"/>
              </w:rPr>
              <w:t>2024</w:t>
            </w: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80" w:type="dxa"/>
            <w:vAlign w:val="bottom"/>
            <w:gridSpan w:val="3"/>
          </w:tcPr>
          <w:p>
            <w:pPr>
              <w:jc w:val="center"/>
              <w:spacing w:after="0" w:line="158" w:lineRule="exact"/>
              <w:rPr>
                <w:sz w:val="20"/>
                <w:szCs w:val="20"/>
                <w:color w:val="auto"/>
              </w:rPr>
            </w:pPr>
            <w:r>
              <w:rPr>
                <w:rFonts w:ascii="Arial" w:cs="Arial" w:eastAsia="Arial" w:hAnsi="Arial"/>
                <w:sz w:val="14"/>
                <w:szCs w:val="14"/>
                <w:b w:val="1"/>
                <w:bCs w:val="1"/>
                <w:color w:val="auto"/>
              </w:rPr>
              <w:t>2024</w:t>
            </w:r>
          </w:p>
        </w:tc>
        <w:tc>
          <w:tcPr>
            <w:tcW w:w="80" w:type="dxa"/>
            <w:vAlign w:val="bottom"/>
          </w:tcPr>
          <w:p>
            <w:pPr>
              <w:spacing w:after="0"/>
              <w:rPr>
                <w:sz w:val="15"/>
                <w:szCs w:val="15"/>
                <w:color w:val="auto"/>
              </w:rPr>
            </w:pPr>
          </w:p>
        </w:tc>
        <w:tc>
          <w:tcPr>
            <w:tcW w:w="920" w:type="dxa"/>
            <w:vAlign w:val="bottom"/>
            <w:gridSpan w:val="2"/>
          </w:tcPr>
          <w:p>
            <w:pPr>
              <w:jc w:val="center"/>
              <w:ind w:left="192"/>
              <w:spacing w:after="0" w:line="158" w:lineRule="exact"/>
              <w:rPr>
                <w:sz w:val="20"/>
                <w:szCs w:val="20"/>
                <w:color w:val="auto"/>
              </w:rPr>
            </w:pPr>
            <w:r>
              <w:rPr>
                <w:rFonts w:ascii="Arial" w:cs="Arial" w:eastAsia="Arial" w:hAnsi="Arial"/>
                <w:sz w:val="14"/>
                <w:szCs w:val="14"/>
                <w:color w:val="auto"/>
              </w:rPr>
              <w:t>2023</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880" w:type="dxa"/>
            <w:vAlign w:val="bottom"/>
          </w:tcPr>
          <w:p>
            <w:pPr>
              <w:spacing w:after="0"/>
              <w:rPr>
                <w:sz w:val="16"/>
                <w:szCs w:val="16"/>
                <w:color w:val="auto"/>
              </w:rPr>
            </w:pPr>
          </w:p>
        </w:tc>
        <w:tc>
          <w:tcPr>
            <w:tcW w:w="5080" w:type="dxa"/>
            <w:vAlign w:val="bottom"/>
            <w:tcBorders>
              <w:top w:val="single" w:sz="8" w:color="CCEEFF"/>
            </w:tcBorders>
            <w:gridSpan w:val="3"/>
            <w:shd w:val="clear" w:color="auto" w:fill="CCEEFF"/>
          </w:tcPr>
          <w:p>
            <w:pPr>
              <w:spacing w:after="0" w:line="189" w:lineRule="exact"/>
              <w:rPr>
                <w:sz w:val="20"/>
                <w:szCs w:val="20"/>
                <w:color w:val="auto"/>
              </w:rPr>
            </w:pPr>
            <w:r>
              <w:rPr>
                <w:rFonts w:ascii="Arial" w:cs="Arial" w:eastAsia="Arial" w:hAnsi="Arial"/>
                <w:sz w:val="18"/>
                <w:szCs w:val="18"/>
                <w:color w:val="auto"/>
              </w:rPr>
              <w:t>Net income</w:t>
            </w:r>
          </w:p>
        </w:tc>
        <w:tc>
          <w:tcPr>
            <w:tcW w:w="28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600" w:type="dxa"/>
            <w:vAlign w:val="bottom"/>
            <w:tcBorders>
              <w:top w:val="single" w:sz="8" w:color="CCEEFF"/>
            </w:tcBorders>
            <w:shd w:val="clear" w:color="auto" w:fill="CCEEFF"/>
          </w:tcPr>
          <w:p>
            <w:pPr>
              <w:spacing w:after="0"/>
              <w:rPr>
                <w:sz w:val="16"/>
                <w:szCs w:val="16"/>
                <w:color w:val="auto"/>
              </w:rPr>
            </w:pPr>
          </w:p>
        </w:tc>
        <w:tc>
          <w:tcPr>
            <w:tcW w:w="260" w:type="dxa"/>
            <w:vAlign w:val="bottom"/>
            <w:tcBorders>
              <w:top w:val="single" w:sz="8" w:color="CCEEFF"/>
            </w:tcBorders>
            <w:shd w:val="clear" w:color="auto" w:fill="CCEEFF"/>
          </w:tcPr>
          <w:p>
            <w:pPr>
              <w:spacing w:after="0"/>
              <w:rPr>
                <w:sz w:val="16"/>
                <w:szCs w:val="16"/>
                <w:color w:val="auto"/>
              </w:rPr>
            </w:pPr>
          </w:p>
        </w:tc>
        <w:tc>
          <w:tcPr>
            <w:tcW w:w="200" w:type="dxa"/>
            <w:vAlign w:val="bottom"/>
            <w:tcBorders>
              <w:top w:val="single" w:sz="8" w:color="CCEEFF"/>
            </w:tcBorders>
            <w:shd w:val="clear" w:color="auto" w:fill="CCEEFF"/>
          </w:tcPr>
          <w:p>
            <w:pPr>
              <w:spacing w:after="0"/>
              <w:rPr>
                <w:sz w:val="16"/>
                <w:szCs w:val="16"/>
                <w:color w:val="auto"/>
              </w:rPr>
            </w:pPr>
          </w:p>
        </w:tc>
        <w:tc>
          <w:tcPr>
            <w:tcW w:w="620" w:type="dxa"/>
            <w:vAlign w:val="bottom"/>
            <w:tcBorders>
              <w:top w:val="single" w:sz="8" w:color="auto"/>
            </w:tcBorders>
            <w:gridSpan w:val="3"/>
            <w:shd w:val="clear" w:color="auto" w:fill="CCEEFF"/>
          </w:tcPr>
          <w:p>
            <w:pPr>
              <w:jc w:val="right"/>
              <w:spacing w:after="0" w:line="189" w:lineRule="exact"/>
              <w:rPr>
                <w:sz w:val="20"/>
                <w:szCs w:val="20"/>
                <w:color w:val="auto"/>
              </w:rPr>
            </w:pPr>
            <w:r>
              <w:rPr>
                <w:rFonts w:ascii="Arial" w:cs="Arial" w:eastAsia="Arial" w:hAnsi="Arial"/>
                <w:sz w:val="18"/>
                <w:szCs w:val="18"/>
                <w:b w:val="1"/>
                <w:bCs w:val="1"/>
                <w:color w:val="auto"/>
                <w:w w:val="96"/>
              </w:rPr>
              <w:t>$ 4,579</w:t>
            </w:r>
          </w:p>
        </w:tc>
        <w:tc>
          <w:tcPr>
            <w:tcW w:w="22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60" w:type="dxa"/>
            <w:vAlign w:val="bottom"/>
            <w:tcBorders>
              <w:top w:val="single" w:sz="8" w:color="CCEEFF"/>
            </w:tcBorders>
            <w:shd w:val="clear" w:color="auto" w:fill="CCEEFF"/>
          </w:tcPr>
          <w:p>
            <w:pPr>
              <w:spacing w:after="0"/>
              <w:rPr>
                <w:sz w:val="16"/>
                <w:szCs w:val="16"/>
                <w:color w:val="auto"/>
              </w:rPr>
            </w:pPr>
          </w:p>
        </w:tc>
        <w:tc>
          <w:tcPr>
            <w:tcW w:w="620" w:type="dxa"/>
            <w:vAlign w:val="bottom"/>
            <w:tcBorders>
              <w:top w:val="single" w:sz="8" w:color="auto"/>
            </w:tcBorders>
            <w:gridSpan w:val="2"/>
            <w:shd w:val="clear" w:color="auto" w:fill="CCEEFF"/>
          </w:tcPr>
          <w:p>
            <w:pPr>
              <w:jc w:val="right"/>
              <w:spacing w:after="0" w:line="189" w:lineRule="exact"/>
              <w:rPr>
                <w:sz w:val="20"/>
                <w:szCs w:val="20"/>
                <w:color w:val="auto"/>
              </w:rPr>
            </w:pPr>
            <w:r>
              <w:rPr>
                <w:rFonts w:ascii="Arial" w:cs="Arial" w:eastAsia="Arial" w:hAnsi="Arial"/>
                <w:sz w:val="18"/>
                <w:szCs w:val="18"/>
                <w:b w:val="1"/>
                <w:bCs w:val="1"/>
                <w:color w:val="auto"/>
                <w:w w:val="96"/>
              </w:rPr>
              <w:t>$ 1,118</w:t>
            </w:r>
          </w:p>
        </w:tc>
        <w:tc>
          <w:tcPr>
            <w:tcW w:w="80" w:type="dxa"/>
            <w:vAlign w:val="bottom"/>
            <w:tcBorders>
              <w:top w:val="single" w:sz="8" w:color="CCEEFF"/>
            </w:tcBorders>
            <w:shd w:val="clear" w:color="auto" w:fill="CCEEFF"/>
          </w:tcPr>
          <w:p>
            <w:pPr>
              <w:spacing w:after="0"/>
              <w:rPr>
                <w:sz w:val="16"/>
                <w:szCs w:val="16"/>
                <w:color w:val="auto"/>
              </w:rPr>
            </w:pPr>
          </w:p>
        </w:tc>
        <w:tc>
          <w:tcPr>
            <w:tcW w:w="300" w:type="dxa"/>
            <w:vAlign w:val="bottom"/>
            <w:tcBorders>
              <w:top w:val="single" w:sz="8" w:color="CCEEFF"/>
            </w:tcBorders>
            <w:shd w:val="clear" w:color="auto" w:fill="CCEEFF"/>
          </w:tcPr>
          <w:p>
            <w:pPr>
              <w:spacing w:after="0"/>
              <w:rPr>
                <w:sz w:val="16"/>
                <w:szCs w:val="16"/>
                <w:color w:val="auto"/>
              </w:rPr>
            </w:pPr>
          </w:p>
        </w:tc>
        <w:tc>
          <w:tcPr>
            <w:tcW w:w="620" w:type="dxa"/>
            <w:vAlign w:val="bottom"/>
            <w:tcBorders>
              <w:top w:val="single" w:sz="8" w:color="auto"/>
            </w:tcBorders>
            <w:shd w:val="clear" w:color="auto" w:fill="CCEEFF"/>
          </w:tcPr>
          <w:p>
            <w:pPr>
              <w:jc w:val="right"/>
              <w:spacing w:after="0" w:line="189" w:lineRule="exact"/>
              <w:rPr>
                <w:sz w:val="20"/>
                <w:szCs w:val="20"/>
                <w:color w:val="auto"/>
              </w:rPr>
            </w:pPr>
            <w:r>
              <w:rPr>
                <w:rFonts w:ascii="Arial" w:cs="Arial" w:eastAsia="Arial" w:hAnsi="Arial"/>
                <w:sz w:val="18"/>
                <w:szCs w:val="18"/>
                <w:color w:val="auto"/>
                <w:w w:val="96"/>
              </w:rPr>
              <w:t>$ 4,275</w:t>
            </w:r>
          </w:p>
        </w:tc>
        <w:tc>
          <w:tcPr>
            <w:tcW w:w="12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880" w:type="dxa"/>
            <w:vAlign w:val="bottom"/>
          </w:tcPr>
          <w:p>
            <w:pPr>
              <w:spacing w:after="0"/>
              <w:rPr>
                <w:sz w:val="18"/>
                <w:szCs w:val="18"/>
                <w:color w:val="auto"/>
              </w:rPr>
            </w:pPr>
          </w:p>
        </w:tc>
        <w:tc>
          <w:tcPr>
            <w:tcW w:w="5080" w:type="dxa"/>
            <w:vAlign w:val="bottom"/>
            <w:gridSpan w:val="3"/>
          </w:tcPr>
          <w:p>
            <w:pPr>
              <w:spacing w:after="0" w:line="202" w:lineRule="exact"/>
              <w:rPr>
                <w:sz w:val="20"/>
                <w:szCs w:val="20"/>
                <w:color w:val="auto"/>
              </w:rPr>
            </w:pPr>
            <w:r>
              <w:rPr>
                <w:rFonts w:ascii="Arial" w:cs="Arial" w:eastAsia="Arial" w:hAnsi="Arial"/>
                <w:sz w:val="16"/>
                <w:szCs w:val="16"/>
                <w:color w:val="auto"/>
              </w:rPr>
              <w:t xml:space="preserve">Charges and credits, net of tax </w:t>
            </w:r>
            <w:r>
              <w:rPr>
                <w:rFonts w:ascii="Arial" w:cs="Arial" w:eastAsia="Arial" w:hAnsi="Arial"/>
                <w:sz w:val="23"/>
                <w:szCs w:val="23"/>
                <w:color w:val="auto"/>
                <w:vertAlign w:val="superscript"/>
              </w:rPr>
              <w:t>(2)</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38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b w:val="1"/>
                <w:bCs w:val="1"/>
                <w:color w:val="auto"/>
              </w:rPr>
              <w:t>454</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20" w:type="dxa"/>
            <w:vAlign w:val="bottom"/>
            <w:tcBorders>
              <w:bottom w:val="single" w:sz="8" w:color="auto"/>
            </w:tcBorders>
            <w:gridSpan w:val="2"/>
          </w:tcPr>
          <w:p>
            <w:pPr>
              <w:jc w:val="right"/>
              <w:spacing w:after="0" w:line="202" w:lineRule="exact"/>
              <w:rPr>
                <w:sz w:val="20"/>
                <w:szCs w:val="20"/>
                <w:color w:val="auto"/>
              </w:rPr>
            </w:pPr>
            <w:r>
              <w:rPr>
                <w:rFonts w:ascii="Arial" w:cs="Arial" w:eastAsia="Arial" w:hAnsi="Arial"/>
                <w:sz w:val="18"/>
                <w:szCs w:val="18"/>
                <w:b w:val="1"/>
                <w:bCs w:val="1"/>
                <w:color w:val="auto"/>
              </w:rPr>
              <w:t>223</w:t>
            </w: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2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110</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880" w:type="dxa"/>
            <w:vAlign w:val="bottom"/>
          </w:tcPr>
          <w:p>
            <w:pPr>
              <w:spacing w:after="0"/>
              <w:rPr>
                <w:sz w:val="17"/>
                <w:szCs w:val="17"/>
                <w:color w:val="auto"/>
              </w:rPr>
            </w:pPr>
          </w:p>
        </w:tc>
        <w:tc>
          <w:tcPr>
            <w:tcW w:w="156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31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20" w:type="dxa"/>
            <w:vAlign w:val="bottom"/>
            <w:gridSpan w:val="4"/>
            <w:shd w:val="clear" w:color="auto" w:fill="CCEEFF"/>
          </w:tcPr>
          <w:p>
            <w:pPr>
              <w:jc w:val="right"/>
              <w:spacing w:after="0" w:line="202" w:lineRule="exact"/>
              <w:rPr>
                <w:sz w:val="20"/>
                <w:szCs w:val="20"/>
                <w:color w:val="auto"/>
              </w:rPr>
            </w:pPr>
            <w:r>
              <w:rPr>
                <w:rFonts w:ascii="Arial" w:cs="Arial" w:eastAsia="Arial" w:hAnsi="Arial"/>
                <w:sz w:val="18"/>
                <w:szCs w:val="18"/>
                <w:b w:val="1"/>
                <w:bCs w:val="1"/>
                <w:color w:val="auto"/>
              </w:rPr>
              <w:t>5,033</w:t>
            </w: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80" w:type="dxa"/>
            <w:vAlign w:val="bottom"/>
            <w:gridSpan w:val="3"/>
            <w:shd w:val="clear" w:color="auto" w:fill="CCEEFF"/>
          </w:tcPr>
          <w:p>
            <w:pPr>
              <w:jc w:val="right"/>
              <w:spacing w:after="0" w:line="202" w:lineRule="exact"/>
              <w:rPr>
                <w:sz w:val="20"/>
                <w:szCs w:val="20"/>
                <w:color w:val="auto"/>
              </w:rPr>
            </w:pPr>
            <w:r>
              <w:rPr>
                <w:rFonts w:ascii="Arial" w:cs="Arial" w:eastAsia="Arial" w:hAnsi="Arial"/>
                <w:sz w:val="18"/>
                <w:szCs w:val="18"/>
                <w:b w:val="1"/>
                <w:bCs w:val="1"/>
                <w:color w:val="auto"/>
              </w:rPr>
              <w:t>1,341</w:t>
            </w:r>
          </w:p>
        </w:tc>
        <w:tc>
          <w:tcPr>
            <w:tcW w:w="8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4,385</w:t>
            </w: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80" w:type="dxa"/>
            <w:vAlign w:val="bottom"/>
          </w:tcPr>
          <w:p>
            <w:pPr>
              <w:spacing w:after="0"/>
              <w:rPr>
                <w:sz w:val="17"/>
                <w:szCs w:val="17"/>
                <w:color w:val="auto"/>
              </w:rPr>
            </w:pPr>
          </w:p>
        </w:tc>
        <w:tc>
          <w:tcPr>
            <w:tcW w:w="5080" w:type="dxa"/>
            <w:vAlign w:val="bottom"/>
            <w:gridSpan w:val="3"/>
          </w:tcPr>
          <w:p>
            <w:pPr>
              <w:spacing w:after="0" w:line="202" w:lineRule="exact"/>
              <w:rPr>
                <w:sz w:val="20"/>
                <w:szCs w:val="20"/>
                <w:color w:val="auto"/>
              </w:rPr>
            </w:pPr>
            <w:r>
              <w:rPr>
                <w:rFonts w:ascii="Arial" w:cs="Arial" w:eastAsia="Arial" w:hAnsi="Arial"/>
                <w:sz w:val="16"/>
                <w:szCs w:val="16"/>
                <w:color w:val="auto"/>
              </w:rPr>
              <w:t xml:space="preserve">Depreciation and amortization </w:t>
            </w:r>
            <w:r>
              <w:rPr>
                <w:rFonts w:ascii="Arial" w:cs="Arial" w:eastAsia="Arial" w:hAnsi="Arial"/>
                <w:sz w:val="23"/>
                <w:szCs w:val="23"/>
                <w:color w:val="auto"/>
                <w:vertAlign w:val="superscript"/>
              </w:rPr>
              <w:t>(3)</w:t>
            </w: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20" w:type="dxa"/>
            <w:vAlign w:val="bottom"/>
            <w:gridSpan w:val="4"/>
          </w:tcPr>
          <w:p>
            <w:pPr>
              <w:jc w:val="right"/>
              <w:spacing w:after="0" w:line="202" w:lineRule="exact"/>
              <w:rPr>
                <w:sz w:val="20"/>
                <w:szCs w:val="20"/>
                <w:color w:val="auto"/>
              </w:rPr>
            </w:pPr>
            <w:r>
              <w:rPr>
                <w:rFonts w:ascii="Arial" w:cs="Arial" w:eastAsia="Arial" w:hAnsi="Arial"/>
                <w:sz w:val="18"/>
                <w:szCs w:val="18"/>
                <w:b w:val="1"/>
                <w:bCs w:val="1"/>
                <w:color w:val="auto"/>
              </w:rPr>
              <w:t>2,519</w:t>
            </w: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gridSpan w:val="3"/>
          </w:tcPr>
          <w:p>
            <w:pPr>
              <w:jc w:val="right"/>
              <w:spacing w:after="0" w:line="202" w:lineRule="exact"/>
              <w:rPr>
                <w:sz w:val="20"/>
                <w:szCs w:val="20"/>
                <w:color w:val="auto"/>
              </w:rPr>
            </w:pPr>
            <w:r>
              <w:rPr>
                <w:rFonts w:ascii="Arial" w:cs="Arial" w:eastAsia="Arial" w:hAnsi="Arial"/>
                <w:sz w:val="18"/>
                <w:szCs w:val="18"/>
                <w:b w:val="1"/>
                <w:bCs w:val="1"/>
                <w:color w:val="auto"/>
              </w:rPr>
              <w:t>648</w:t>
            </w:r>
          </w:p>
        </w:tc>
        <w:tc>
          <w:tcPr>
            <w:tcW w:w="80" w:type="dxa"/>
            <w:vAlign w:val="bottom"/>
          </w:tcPr>
          <w:p>
            <w:pPr>
              <w:spacing w:after="0"/>
              <w:rPr>
                <w:sz w:val="17"/>
                <w:szCs w:val="17"/>
                <w:color w:val="auto"/>
              </w:rPr>
            </w:pPr>
          </w:p>
        </w:tc>
        <w:tc>
          <w:tcPr>
            <w:tcW w:w="92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2,312</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80" w:type="dxa"/>
            <w:vAlign w:val="bottom"/>
          </w:tcPr>
          <w:p>
            <w:pPr>
              <w:spacing w:after="0"/>
              <w:rPr>
                <w:sz w:val="17"/>
                <w:szCs w:val="17"/>
                <w:color w:val="auto"/>
              </w:rPr>
            </w:pPr>
          </w:p>
        </w:tc>
        <w:tc>
          <w:tcPr>
            <w:tcW w:w="5080" w:type="dxa"/>
            <w:vAlign w:val="bottom"/>
            <w:gridSpan w:val="3"/>
            <w:shd w:val="clear" w:color="auto" w:fill="CCEEFF"/>
          </w:tcPr>
          <w:p>
            <w:pPr>
              <w:spacing w:after="0" w:line="202" w:lineRule="exact"/>
              <w:rPr>
                <w:sz w:val="20"/>
                <w:szCs w:val="20"/>
                <w:color w:val="auto"/>
              </w:rPr>
            </w:pPr>
            <w:r>
              <w:rPr>
                <w:rFonts w:ascii="Arial" w:cs="Arial" w:eastAsia="Arial" w:hAnsi="Arial"/>
                <w:sz w:val="18"/>
                <w:szCs w:val="18"/>
                <w:color w:val="auto"/>
              </w:rPr>
              <w:t>Stock-based compensation expense</w:t>
            </w:r>
          </w:p>
        </w:tc>
        <w:tc>
          <w:tcPr>
            <w:tcW w:w="2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b w:val="1"/>
                <w:bCs w:val="1"/>
                <w:color w:val="auto"/>
              </w:rPr>
              <w:t>316</w:t>
            </w: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80" w:type="dxa"/>
            <w:vAlign w:val="bottom"/>
            <w:gridSpan w:val="3"/>
            <w:shd w:val="clear" w:color="auto" w:fill="CCEEFF"/>
          </w:tcPr>
          <w:p>
            <w:pPr>
              <w:jc w:val="right"/>
              <w:spacing w:after="0" w:line="202" w:lineRule="exact"/>
              <w:rPr>
                <w:sz w:val="20"/>
                <w:szCs w:val="20"/>
                <w:color w:val="auto"/>
              </w:rPr>
            </w:pPr>
            <w:r>
              <w:rPr>
                <w:rFonts w:ascii="Arial" w:cs="Arial" w:eastAsia="Arial" w:hAnsi="Arial"/>
                <w:sz w:val="18"/>
                <w:szCs w:val="18"/>
                <w:b w:val="1"/>
                <w:bCs w:val="1"/>
                <w:color w:val="auto"/>
              </w:rPr>
              <w:t>72</w:t>
            </w:r>
          </w:p>
        </w:tc>
        <w:tc>
          <w:tcPr>
            <w:tcW w:w="8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293</w:t>
            </w: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80" w:type="dxa"/>
            <w:vAlign w:val="bottom"/>
          </w:tcPr>
          <w:p>
            <w:pPr>
              <w:spacing w:after="0"/>
              <w:rPr>
                <w:sz w:val="17"/>
                <w:szCs w:val="17"/>
                <w:color w:val="auto"/>
              </w:rPr>
            </w:pPr>
          </w:p>
        </w:tc>
        <w:tc>
          <w:tcPr>
            <w:tcW w:w="5080" w:type="dxa"/>
            <w:vAlign w:val="bottom"/>
            <w:gridSpan w:val="3"/>
          </w:tcPr>
          <w:p>
            <w:pPr>
              <w:spacing w:after="0" w:line="202" w:lineRule="exact"/>
              <w:rPr>
                <w:sz w:val="20"/>
                <w:szCs w:val="20"/>
                <w:color w:val="auto"/>
              </w:rPr>
            </w:pPr>
            <w:r>
              <w:rPr>
                <w:rFonts w:ascii="Arial" w:cs="Arial" w:eastAsia="Arial" w:hAnsi="Arial"/>
                <w:sz w:val="18"/>
                <w:szCs w:val="18"/>
                <w:color w:val="auto"/>
              </w:rPr>
              <w:t>Change in working capital</w:t>
            </w: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40" w:type="dxa"/>
            <w:vAlign w:val="bottom"/>
            <w:gridSpan w:val="5"/>
          </w:tcPr>
          <w:p>
            <w:pPr>
              <w:jc w:val="right"/>
              <w:ind w:right="180"/>
              <w:spacing w:after="0" w:line="202" w:lineRule="exact"/>
              <w:rPr>
                <w:sz w:val="20"/>
                <w:szCs w:val="20"/>
                <w:color w:val="auto"/>
              </w:rPr>
            </w:pPr>
            <w:r>
              <w:rPr>
                <w:rFonts w:ascii="Arial" w:cs="Arial" w:eastAsia="Arial" w:hAnsi="Arial"/>
                <w:sz w:val="18"/>
                <w:szCs w:val="18"/>
                <w:b w:val="1"/>
                <w:bCs w:val="1"/>
                <w:color w:val="auto"/>
              </w:rPr>
              <w:t>(1,379)</w:t>
            </w:r>
          </w:p>
        </w:tc>
        <w:tc>
          <w:tcPr>
            <w:tcW w:w="100" w:type="dxa"/>
            <w:vAlign w:val="bottom"/>
          </w:tcPr>
          <w:p>
            <w:pPr>
              <w:spacing w:after="0"/>
              <w:rPr>
                <w:sz w:val="17"/>
                <w:szCs w:val="17"/>
                <w:color w:val="auto"/>
              </w:rPr>
            </w:pPr>
          </w:p>
        </w:tc>
        <w:tc>
          <w:tcPr>
            <w:tcW w:w="680" w:type="dxa"/>
            <w:vAlign w:val="bottom"/>
            <w:gridSpan w:val="3"/>
          </w:tcPr>
          <w:p>
            <w:pPr>
              <w:jc w:val="right"/>
              <w:spacing w:after="0" w:line="202" w:lineRule="exact"/>
              <w:rPr>
                <w:sz w:val="20"/>
                <w:szCs w:val="20"/>
                <w:color w:val="auto"/>
              </w:rPr>
            </w:pPr>
            <w:r>
              <w:rPr>
                <w:rFonts w:ascii="Arial" w:cs="Arial" w:eastAsia="Arial" w:hAnsi="Arial"/>
                <w:sz w:val="18"/>
                <w:szCs w:val="18"/>
                <w:b w:val="1"/>
                <w:bCs w:val="1"/>
                <w:color w:val="auto"/>
              </w:rPr>
              <w:t>352</w:t>
            </w:r>
          </w:p>
        </w:tc>
        <w:tc>
          <w:tcPr>
            <w:tcW w:w="80" w:type="dxa"/>
            <w:vAlign w:val="bottom"/>
          </w:tcPr>
          <w:p>
            <w:pPr>
              <w:spacing w:after="0"/>
              <w:rPr>
                <w:sz w:val="17"/>
                <w:szCs w:val="17"/>
                <w:color w:val="auto"/>
              </w:rPr>
            </w:pPr>
          </w:p>
        </w:tc>
        <w:tc>
          <w:tcPr>
            <w:tcW w:w="1040" w:type="dxa"/>
            <w:vAlign w:val="bottom"/>
            <w:gridSpan w:val="3"/>
          </w:tcPr>
          <w:p>
            <w:pPr>
              <w:jc w:val="right"/>
              <w:ind w:right="80"/>
              <w:spacing w:after="0" w:line="202" w:lineRule="exact"/>
              <w:rPr>
                <w:sz w:val="20"/>
                <w:szCs w:val="20"/>
                <w:color w:val="auto"/>
              </w:rPr>
            </w:pPr>
            <w:r>
              <w:rPr>
                <w:rFonts w:ascii="Arial" w:cs="Arial" w:eastAsia="Arial" w:hAnsi="Arial"/>
                <w:sz w:val="18"/>
                <w:szCs w:val="18"/>
                <w:color w:val="auto"/>
              </w:rPr>
              <w:t>(215)</w:t>
            </w:r>
          </w:p>
        </w:tc>
        <w:tc>
          <w:tcPr>
            <w:tcW w:w="0" w:type="dxa"/>
            <w:vAlign w:val="bottom"/>
          </w:tcPr>
          <w:p>
            <w:pPr>
              <w:spacing w:after="0"/>
              <w:rPr>
                <w:sz w:val="1"/>
                <w:szCs w:val="1"/>
                <w:color w:val="auto"/>
              </w:rPr>
            </w:pPr>
          </w:p>
        </w:tc>
      </w:tr>
      <w:tr>
        <w:trPr>
          <w:trHeight w:val="203"/>
        </w:trPr>
        <w:tc>
          <w:tcPr>
            <w:tcW w:w="880" w:type="dxa"/>
            <w:vAlign w:val="bottom"/>
          </w:tcPr>
          <w:p>
            <w:pPr>
              <w:spacing w:after="0"/>
              <w:rPr>
                <w:sz w:val="17"/>
                <w:szCs w:val="17"/>
                <w:color w:val="auto"/>
              </w:rPr>
            </w:pPr>
          </w:p>
        </w:tc>
        <w:tc>
          <w:tcPr>
            <w:tcW w:w="5080" w:type="dxa"/>
            <w:vAlign w:val="bottom"/>
            <w:gridSpan w:val="3"/>
            <w:shd w:val="clear" w:color="auto" w:fill="CCEEFF"/>
          </w:tcPr>
          <w:p>
            <w:pPr>
              <w:spacing w:after="0" w:line="202" w:lineRule="exact"/>
              <w:rPr>
                <w:sz w:val="20"/>
                <w:szCs w:val="20"/>
                <w:color w:val="auto"/>
              </w:rPr>
            </w:pPr>
            <w:r>
              <w:rPr>
                <w:rFonts w:ascii="Arial" w:cs="Arial" w:eastAsia="Arial" w:hAnsi="Arial"/>
                <w:sz w:val="18"/>
                <w:szCs w:val="18"/>
                <w:color w:val="auto"/>
              </w:rPr>
              <w:t>US Federal tax refund</w:t>
            </w:r>
          </w:p>
        </w:tc>
        <w:tc>
          <w:tcPr>
            <w:tcW w:w="2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00" w:type="dxa"/>
            <w:vAlign w:val="bottom"/>
            <w:gridSpan w:val="3"/>
            <w:shd w:val="clear" w:color="auto" w:fill="CCEEFF"/>
          </w:tcPr>
          <w:p>
            <w:pPr>
              <w:jc w:val="right"/>
              <w:ind w:right="301"/>
              <w:spacing w:after="0" w:line="202" w:lineRule="exact"/>
              <w:rPr>
                <w:sz w:val="20"/>
                <w:szCs w:val="20"/>
                <w:color w:val="auto"/>
              </w:rPr>
            </w:pPr>
            <w:r>
              <w:rPr>
                <w:rFonts w:ascii="Arial" w:cs="Arial" w:eastAsia="Arial" w:hAnsi="Arial"/>
                <w:sz w:val="18"/>
                <w:szCs w:val="18"/>
                <w:b w:val="1"/>
                <w:bCs w:val="1"/>
                <w:color w:val="auto"/>
              </w:rPr>
              <w:t>— </w:t>
            </w:r>
          </w:p>
        </w:tc>
        <w:tc>
          <w:tcPr>
            <w:tcW w:w="60" w:type="dxa"/>
            <w:vAlign w:val="bottom"/>
            <w:shd w:val="clear" w:color="auto" w:fill="CCEEFF"/>
          </w:tcPr>
          <w:p>
            <w:pPr>
              <w:spacing w:after="0"/>
              <w:rPr>
                <w:sz w:val="17"/>
                <w:szCs w:val="17"/>
                <w:color w:val="auto"/>
              </w:rPr>
            </w:pPr>
          </w:p>
        </w:tc>
        <w:tc>
          <w:tcPr>
            <w:tcW w:w="700" w:type="dxa"/>
            <w:vAlign w:val="bottom"/>
            <w:gridSpan w:val="3"/>
            <w:shd w:val="clear" w:color="auto" w:fill="CCEEFF"/>
          </w:tcPr>
          <w:p>
            <w:pPr>
              <w:jc w:val="center"/>
              <w:ind w:left="114"/>
              <w:spacing w:after="0" w:line="202" w:lineRule="exact"/>
              <w:rPr>
                <w:sz w:val="20"/>
                <w:szCs w:val="20"/>
                <w:color w:val="auto"/>
              </w:rPr>
            </w:pPr>
            <w:r>
              <w:rPr>
                <w:rFonts w:ascii="Arial" w:cs="Arial" w:eastAsia="Arial" w:hAnsi="Arial"/>
                <w:sz w:val="18"/>
                <w:szCs w:val="18"/>
                <w:b w:val="1"/>
                <w:bCs w:val="1"/>
                <w:color w:val="auto"/>
                <w:w w:val="81"/>
              </w:rPr>
              <w:t>— </w:t>
            </w:r>
          </w:p>
        </w:tc>
        <w:tc>
          <w:tcPr>
            <w:tcW w:w="92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85</w:t>
            </w: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880" w:type="dxa"/>
            <w:vAlign w:val="bottom"/>
          </w:tcPr>
          <w:p>
            <w:pPr>
              <w:spacing w:after="0"/>
              <w:rPr>
                <w:sz w:val="18"/>
                <w:szCs w:val="18"/>
                <w:color w:val="auto"/>
              </w:rPr>
            </w:pPr>
          </w:p>
        </w:tc>
        <w:tc>
          <w:tcPr>
            <w:tcW w:w="5080" w:type="dxa"/>
            <w:vAlign w:val="bottom"/>
            <w:gridSpan w:val="3"/>
          </w:tcPr>
          <w:p>
            <w:pPr>
              <w:spacing w:after="0" w:line="202" w:lineRule="exact"/>
              <w:rPr>
                <w:sz w:val="20"/>
                <w:szCs w:val="20"/>
                <w:color w:val="auto"/>
              </w:rPr>
            </w:pPr>
            <w:r>
              <w:rPr>
                <w:rFonts w:ascii="Arial" w:cs="Arial" w:eastAsia="Arial" w:hAnsi="Arial"/>
                <w:sz w:val="18"/>
                <w:szCs w:val="18"/>
                <w:color w:val="auto"/>
              </w:rPr>
              <w:t>Other</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113</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00" w:type="dxa"/>
            <w:vAlign w:val="bottom"/>
            <w:gridSpan w:val="3"/>
          </w:tcPr>
          <w:p>
            <w:pPr>
              <w:jc w:val="right"/>
              <w:ind w:right="40"/>
              <w:spacing w:after="0" w:line="202" w:lineRule="exact"/>
              <w:rPr>
                <w:sz w:val="20"/>
                <w:szCs w:val="20"/>
                <w:color w:val="auto"/>
              </w:rPr>
            </w:pPr>
            <w:r>
              <w:rPr>
                <w:rFonts w:ascii="Arial" w:cs="Arial" w:eastAsia="Arial" w:hAnsi="Arial"/>
                <w:sz w:val="18"/>
                <w:szCs w:val="18"/>
                <w:b w:val="1"/>
                <w:bCs w:val="1"/>
                <w:color w:val="auto"/>
              </w:rPr>
              <w:t>(23)</w:t>
            </w:r>
          </w:p>
        </w:tc>
        <w:tc>
          <w:tcPr>
            <w:tcW w:w="1040" w:type="dxa"/>
            <w:vAlign w:val="bottom"/>
            <w:gridSpan w:val="3"/>
          </w:tcPr>
          <w:p>
            <w:pPr>
              <w:jc w:val="right"/>
              <w:ind w:right="80"/>
              <w:spacing w:after="0" w:line="202" w:lineRule="exact"/>
              <w:rPr>
                <w:sz w:val="20"/>
                <w:szCs w:val="20"/>
                <w:color w:val="auto"/>
              </w:rPr>
            </w:pPr>
            <w:r>
              <w:rPr>
                <w:rFonts w:ascii="Arial" w:cs="Arial" w:eastAsia="Arial" w:hAnsi="Arial"/>
                <w:sz w:val="18"/>
                <w:szCs w:val="18"/>
                <w:color w:val="auto"/>
              </w:rPr>
              <w:t>(223)</w:t>
            </w:r>
          </w:p>
        </w:tc>
        <w:tc>
          <w:tcPr>
            <w:tcW w:w="0" w:type="dxa"/>
            <w:vAlign w:val="bottom"/>
          </w:tcPr>
          <w:p>
            <w:pPr>
              <w:spacing w:after="0"/>
              <w:rPr>
                <w:sz w:val="1"/>
                <w:szCs w:val="1"/>
                <w:color w:val="auto"/>
              </w:rPr>
            </w:pPr>
          </w:p>
        </w:tc>
      </w:tr>
      <w:tr>
        <w:trPr>
          <w:trHeight w:val="203"/>
        </w:trPr>
        <w:tc>
          <w:tcPr>
            <w:tcW w:w="880" w:type="dxa"/>
            <w:vAlign w:val="bottom"/>
          </w:tcPr>
          <w:p>
            <w:pPr>
              <w:spacing w:after="0"/>
              <w:rPr>
                <w:sz w:val="17"/>
                <w:szCs w:val="17"/>
                <w:color w:val="auto"/>
              </w:rPr>
            </w:pPr>
          </w:p>
        </w:tc>
        <w:tc>
          <w:tcPr>
            <w:tcW w:w="5080" w:type="dxa"/>
            <w:vAlign w:val="bottom"/>
            <w:gridSpan w:val="3"/>
            <w:shd w:val="clear" w:color="auto" w:fill="CCEEFF"/>
          </w:tcPr>
          <w:p>
            <w:pPr>
              <w:spacing w:after="0" w:line="202" w:lineRule="exact"/>
              <w:rPr>
                <w:sz w:val="20"/>
                <w:szCs w:val="20"/>
                <w:color w:val="auto"/>
              </w:rPr>
            </w:pPr>
            <w:r>
              <w:rPr>
                <w:rFonts w:ascii="Arial" w:cs="Arial" w:eastAsia="Arial" w:hAnsi="Arial"/>
                <w:sz w:val="18"/>
                <w:szCs w:val="18"/>
                <w:b w:val="1"/>
                <w:bCs w:val="1"/>
                <w:color w:val="auto"/>
              </w:rPr>
              <w:t>Cash flow from operations</w:t>
            </w:r>
          </w:p>
        </w:tc>
        <w:tc>
          <w:tcPr>
            <w:tcW w:w="2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20" w:type="dxa"/>
            <w:vAlign w:val="bottom"/>
            <w:tcBorders>
              <w:top w:val="single" w:sz="8" w:color="auto"/>
              <w:bottom w:val="single" w:sz="8" w:color="auto"/>
            </w:tcBorders>
            <w:gridSpan w:val="3"/>
            <w:shd w:val="clear" w:color="auto" w:fill="CCEEFF"/>
          </w:tcPr>
          <w:p>
            <w:pPr>
              <w:jc w:val="right"/>
              <w:spacing w:after="0" w:line="202" w:lineRule="exact"/>
              <w:rPr>
                <w:sz w:val="20"/>
                <w:szCs w:val="20"/>
                <w:color w:val="auto"/>
              </w:rPr>
            </w:pPr>
            <w:r>
              <w:rPr>
                <w:rFonts w:ascii="Arial" w:cs="Arial" w:eastAsia="Arial" w:hAnsi="Arial"/>
                <w:sz w:val="18"/>
                <w:szCs w:val="18"/>
                <w:b w:val="1"/>
                <w:bCs w:val="1"/>
                <w:color w:val="auto"/>
              </w:rPr>
              <w:t>6,602</w:t>
            </w: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20" w:type="dxa"/>
            <w:vAlign w:val="bottom"/>
            <w:tcBorders>
              <w:top w:val="single" w:sz="8" w:color="auto"/>
              <w:bottom w:val="single" w:sz="8" w:color="auto"/>
            </w:tcBorders>
            <w:gridSpan w:val="2"/>
            <w:shd w:val="clear" w:color="auto" w:fill="CCEEFF"/>
          </w:tcPr>
          <w:p>
            <w:pPr>
              <w:jc w:val="right"/>
              <w:spacing w:after="0" w:line="202" w:lineRule="exact"/>
              <w:rPr>
                <w:sz w:val="20"/>
                <w:szCs w:val="20"/>
                <w:color w:val="auto"/>
              </w:rPr>
            </w:pPr>
            <w:r>
              <w:rPr>
                <w:rFonts w:ascii="Arial" w:cs="Arial" w:eastAsia="Arial" w:hAnsi="Arial"/>
                <w:sz w:val="18"/>
                <w:szCs w:val="18"/>
                <w:b w:val="1"/>
                <w:bCs w:val="1"/>
                <w:color w:val="auto"/>
              </w:rPr>
              <w:t>2,390</w:t>
            </w:r>
          </w:p>
        </w:tc>
        <w:tc>
          <w:tcPr>
            <w:tcW w:w="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620" w:type="dxa"/>
            <w:vAlign w:val="bottom"/>
            <w:tcBorders>
              <w:top w:val="single" w:sz="8" w:color="auto"/>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6,637</w:t>
            </w: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960" w:type="dxa"/>
            <w:vAlign w:val="bottom"/>
            <w:gridSpan w:val="4"/>
            <w:vMerge w:val="restart"/>
          </w:tcPr>
          <w:p>
            <w:pPr>
              <w:ind w:left="880"/>
              <w:spacing w:after="0"/>
              <w:rPr>
                <w:sz w:val="20"/>
                <w:szCs w:val="20"/>
                <w:color w:val="auto"/>
              </w:rPr>
            </w:pPr>
            <w:r>
              <w:rPr>
                <w:rFonts w:ascii="Arial" w:cs="Arial" w:eastAsia="Arial" w:hAnsi="Arial"/>
                <w:sz w:val="18"/>
                <w:szCs w:val="18"/>
                <w:color w:val="auto"/>
              </w:rPr>
              <w:t>Capital expenditures</w:t>
            </w: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40" w:type="dxa"/>
            <w:vAlign w:val="bottom"/>
            <w:gridSpan w:val="5"/>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60" w:type="dxa"/>
            <w:vAlign w:val="bottom"/>
            <w:gridSpan w:val="4"/>
          </w:tcPr>
          <w:p>
            <w:pPr>
              <w:spacing w:after="0" w:line="20" w:lineRule="exact"/>
              <w:rPr>
                <w:sz w:val="1"/>
                <w:szCs w:val="1"/>
                <w:color w:val="auto"/>
              </w:rPr>
            </w:pPr>
          </w:p>
        </w:tc>
        <w:tc>
          <w:tcPr>
            <w:tcW w:w="104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960" w:type="dxa"/>
            <w:vAlign w:val="bottom"/>
            <w:gridSpan w:val="4"/>
            <w:vMerge w:val="continue"/>
          </w:tcPr>
          <w:p>
            <w:pPr>
              <w:spacing w:after="0"/>
              <w:rPr>
                <w:sz w:val="17"/>
                <w:szCs w:val="17"/>
                <w:color w:val="auto"/>
              </w:rPr>
            </w:pP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20" w:type="dxa"/>
            <w:vAlign w:val="bottom"/>
            <w:tcBorders>
              <w:top w:val="single" w:sz="8" w:color="auto"/>
            </w:tcBorders>
            <w:gridSpan w:val="3"/>
          </w:tcPr>
          <w:p>
            <w:pPr>
              <w:jc w:val="right"/>
              <w:spacing w:after="0" w:line="196" w:lineRule="exact"/>
              <w:rPr>
                <w:sz w:val="20"/>
                <w:szCs w:val="20"/>
                <w:color w:val="auto"/>
              </w:rPr>
            </w:pPr>
            <w:r>
              <w:rPr>
                <w:rFonts w:ascii="Arial" w:cs="Arial" w:eastAsia="Arial" w:hAnsi="Arial"/>
                <w:sz w:val="18"/>
                <w:szCs w:val="18"/>
                <w:b w:val="1"/>
                <w:bCs w:val="1"/>
                <w:color w:val="auto"/>
              </w:rPr>
              <w:t>(1,931)</w:t>
            </w: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20" w:type="dxa"/>
            <w:vAlign w:val="bottom"/>
            <w:tcBorders>
              <w:top w:val="single" w:sz="8" w:color="auto"/>
            </w:tcBorders>
            <w:gridSpan w:val="2"/>
          </w:tcPr>
          <w:p>
            <w:pPr>
              <w:jc w:val="right"/>
              <w:spacing w:after="0" w:line="196" w:lineRule="exact"/>
              <w:rPr>
                <w:sz w:val="20"/>
                <w:szCs w:val="20"/>
                <w:color w:val="auto"/>
              </w:rPr>
            </w:pPr>
            <w:r>
              <w:rPr>
                <w:rFonts w:ascii="Arial" w:cs="Arial" w:eastAsia="Arial" w:hAnsi="Arial"/>
                <w:sz w:val="18"/>
                <w:szCs w:val="18"/>
                <w:b w:val="1"/>
                <w:bCs w:val="1"/>
                <w:color w:val="auto"/>
              </w:rPr>
              <w:t>(609)</w:t>
            </w:r>
          </w:p>
        </w:tc>
        <w:tc>
          <w:tcPr>
            <w:tcW w:w="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620" w:type="dxa"/>
            <w:vAlign w:val="bottom"/>
            <w:tcBorders>
              <w:top w:val="single" w:sz="8" w:color="auto"/>
            </w:tcBorders>
          </w:tcPr>
          <w:p>
            <w:pPr>
              <w:jc w:val="right"/>
              <w:spacing w:after="0" w:line="196" w:lineRule="exact"/>
              <w:rPr>
                <w:sz w:val="20"/>
                <w:szCs w:val="20"/>
                <w:color w:val="auto"/>
              </w:rPr>
            </w:pPr>
            <w:r>
              <w:rPr>
                <w:rFonts w:ascii="Arial" w:cs="Arial" w:eastAsia="Arial" w:hAnsi="Arial"/>
                <w:sz w:val="18"/>
                <w:szCs w:val="18"/>
                <w:color w:val="auto"/>
              </w:rPr>
              <w:t>(1,939)</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80" w:type="dxa"/>
            <w:vAlign w:val="bottom"/>
          </w:tcPr>
          <w:p>
            <w:pPr>
              <w:spacing w:after="0"/>
              <w:rPr>
                <w:sz w:val="17"/>
                <w:szCs w:val="17"/>
                <w:color w:val="auto"/>
              </w:rPr>
            </w:pPr>
          </w:p>
        </w:tc>
        <w:tc>
          <w:tcPr>
            <w:tcW w:w="5080" w:type="dxa"/>
            <w:vAlign w:val="bottom"/>
            <w:gridSpan w:val="3"/>
            <w:shd w:val="clear" w:color="auto" w:fill="CCEEFF"/>
          </w:tcPr>
          <w:p>
            <w:pPr>
              <w:spacing w:after="0" w:line="202" w:lineRule="exact"/>
              <w:rPr>
                <w:sz w:val="20"/>
                <w:szCs w:val="20"/>
                <w:color w:val="auto"/>
              </w:rPr>
            </w:pPr>
            <w:r>
              <w:rPr>
                <w:rFonts w:ascii="Arial" w:cs="Arial" w:eastAsia="Arial" w:hAnsi="Arial"/>
                <w:sz w:val="18"/>
                <w:szCs w:val="18"/>
                <w:color w:val="auto"/>
              </w:rPr>
              <w:t>APS investments</w:t>
            </w:r>
          </w:p>
        </w:tc>
        <w:tc>
          <w:tcPr>
            <w:tcW w:w="2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0" w:type="dxa"/>
            <w:vAlign w:val="bottom"/>
            <w:gridSpan w:val="2"/>
            <w:shd w:val="clear" w:color="auto" w:fill="CCEEFF"/>
          </w:tcPr>
          <w:p>
            <w:pPr>
              <w:jc w:val="right"/>
              <w:ind w:right="180"/>
              <w:spacing w:after="0" w:line="202" w:lineRule="exact"/>
              <w:rPr>
                <w:sz w:val="20"/>
                <w:szCs w:val="20"/>
                <w:color w:val="auto"/>
              </w:rPr>
            </w:pPr>
            <w:r>
              <w:rPr>
                <w:rFonts w:ascii="Arial" w:cs="Arial" w:eastAsia="Arial" w:hAnsi="Arial"/>
                <w:sz w:val="18"/>
                <w:szCs w:val="18"/>
                <w:b w:val="1"/>
                <w:bCs w:val="1"/>
                <w:color w:val="auto"/>
                <w:w w:val="95"/>
              </w:rPr>
              <w:t>(483)</w:t>
            </w:r>
          </w:p>
        </w:tc>
        <w:tc>
          <w:tcPr>
            <w:tcW w:w="100" w:type="dxa"/>
            <w:vAlign w:val="bottom"/>
            <w:shd w:val="clear" w:color="auto" w:fill="CCEEFF"/>
          </w:tcPr>
          <w:p>
            <w:pPr>
              <w:spacing w:after="0"/>
              <w:rPr>
                <w:sz w:val="17"/>
                <w:szCs w:val="17"/>
                <w:color w:val="auto"/>
              </w:rPr>
            </w:pPr>
          </w:p>
        </w:tc>
        <w:tc>
          <w:tcPr>
            <w:tcW w:w="760" w:type="dxa"/>
            <w:vAlign w:val="bottom"/>
            <w:gridSpan w:val="4"/>
            <w:shd w:val="clear" w:color="auto" w:fill="CCEEFF"/>
          </w:tcPr>
          <w:p>
            <w:pPr>
              <w:jc w:val="right"/>
              <w:ind w:right="40"/>
              <w:spacing w:after="0" w:line="202" w:lineRule="exact"/>
              <w:rPr>
                <w:sz w:val="20"/>
                <w:szCs w:val="20"/>
                <w:color w:val="auto"/>
              </w:rPr>
            </w:pPr>
            <w:r>
              <w:rPr>
                <w:rFonts w:ascii="Arial" w:cs="Arial" w:eastAsia="Arial" w:hAnsi="Arial"/>
                <w:sz w:val="18"/>
                <w:szCs w:val="18"/>
                <w:b w:val="1"/>
                <w:bCs w:val="1"/>
                <w:color w:val="auto"/>
              </w:rPr>
              <w:t>(93)</w:t>
            </w:r>
          </w:p>
        </w:tc>
        <w:tc>
          <w:tcPr>
            <w:tcW w:w="1040" w:type="dxa"/>
            <w:vAlign w:val="bottom"/>
            <w:gridSpan w:val="3"/>
            <w:shd w:val="clear" w:color="auto" w:fill="CCEEFF"/>
          </w:tcPr>
          <w:p>
            <w:pPr>
              <w:jc w:val="right"/>
              <w:ind w:right="80"/>
              <w:spacing w:after="0" w:line="202" w:lineRule="exact"/>
              <w:rPr>
                <w:sz w:val="20"/>
                <w:szCs w:val="20"/>
                <w:color w:val="auto"/>
              </w:rPr>
            </w:pPr>
            <w:r>
              <w:rPr>
                <w:rFonts w:ascii="Arial" w:cs="Arial" w:eastAsia="Arial" w:hAnsi="Arial"/>
                <w:sz w:val="18"/>
                <w:szCs w:val="18"/>
                <w:color w:val="auto"/>
              </w:rPr>
              <w:t>(507)</w:t>
            </w:r>
          </w:p>
        </w:tc>
        <w:tc>
          <w:tcPr>
            <w:tcW w:w="0" w:type="dxa"/>
            <w:vAlign w:val="bottom"/>
          </w:tcPr>
          <w:p>
            <w:pPr>
              <w:spacing w:after="0"/>
              <w:rPr>
                <w:sz w:val="1"/>
                <w:szCs w:val="1"/>
                <w:color w:val="auto"/>
              </w:rPr>
            </w:pPr>
          </w:p>
        </w:tc>
      </w:tr>
      <w:tr>
        <w:trPr>
          <w:trHeight w:val="210"/>
        </w:trPr>
        <w:tc>
          <w:tcPr>
            <w:tcW w:w="880" w:type="dxa"/>
            <w:vAlign w:val="bottom"/>
          </w:tcPr>
          <w:p>
            <w:pPr>
              <w:spacing w:after="0"/>
              <w:rPr>
                <w:sz w:val="18"/>
                <w:szCs w:val="18"/>
                <w:color w:val="auto"/>
              </w:rPr>
            </w:pPr>
          </w:p>
        </w:tc>
        <w:tc>
          <w:tcPr>
            <w:tcW w:w="5080" w:type="dxa"/>
            <w:vAlign w:val="bottom"/>
            <w:gridSpan w:val="3"/>
          </w:tcPr>
          <w:p>
            <w:pPr>
              <w:spacing w:after="0" w:line="202" w:lineRule="exact"/>
              <w:rPr>
                <w:sz w:val="20"/>
                <w:szCs w:val="20"/>
                <w:color w:val="auto"/>
              </w:rPr>
            </w:pPr>
            <w:r>
              <w:rPr>
                <w:rFonts w:ascii="Arial" w:cs="Arial" w:eastAsia="Arial" w:hAnsi="Arial"/>
                <w:sz w:val="18"/>
                <w:szCs w:val="18"/>
                <w:color w:val="auto"/>
              </w:rPr>
              <w:t>Exploration data capitalized</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gridSpan w:val="2"/>
          </w:tcPr>
          <w:p>
            <w:pPr>
              <w:jc w:val="right"/>
              <w:ind w:right="180"/>
              <w:spacing w:after="0" w:line="202" w:lineRule="exact"/>
              <w:rPr>
                <w:sz w:val="20"/>
                <w:szCs w:val="20"/>
                <w:color w:val="auto"/>
              </w:rPr>
            </w:pPr>
            <w:r>
              <w:rPr>
                <w:rFonts w:ascii="Arial" w:cs="Arial" w:eastAsia="Arial" w:hAnsi="Arial"/>
                <w:sz w:val="18"/>
                <w:szCs w:val="18"/>
                <w:b w:val="1"/>
                <w:bCs w:val="1"/>
                <w:color w:val="auto"/>
                <w:w w:val="95"/>
              </w:rPr>
              <w:t>(198)</w:t>
            </w:r>
          </w:p>
        </w:tc>
        <w:tc>
          <w:tcPr>
            <w:tcW w:w="100" w:type="dxa"/>
            <w:vAlign w:val="bottom"/>
          </w:tcPr>
          <w:p>
            <w:pPr>
              <w:spacing w:after="0"/>
              <w:rPr>
                <w:sz w:val="18"/>
                <w:szCs w:val="18"/>
                <w:color w:val="auto"/>
              </w:rPr>
            </w:pPr>
          </w:p>
        </w:tc>
        <w:tc>
          <w:tcPr>
            <w:tcW w:w="760" w:type="dxa"/>
            <w:vAlign w:val="bottom"/>
            <w:gridSpan w:val="4"/>
          </w:tcPr>
          <w:p>
            <w:pPr>
              <w:jc w:val="right"/>
              <w:ind w:right="40"/>
              <w:spacing w:after="0" w:line="202" w:lineRule="exact"/>
              <w:rPr>
                <w:sz w:val="20"/>
                <w:szCs w:val="20"/>
                <w:color w:val="auto"/>
              </w:rPr>
            </w:pPr>
            <w:r>
              <w:rPr>
                <w:rFonts w:ascii="Arial" w:cs="Arial" w:eastAsia="Arial" w:hAnsi="Arial"/>
                <w:sz w:val="18"/>
                <w:szCs w:val="18"/>
                <w:b w:val="1"/>
                <w:bCs w:val="1"/>
                <w:color w:val="auto"/>
              </w:rPr>
              <w:t>(57)</w:t>
            </w:r>
          </w:p>
        </w:tc>
        <w:tc>
          <w:tcPr>
            <w:tcW w:w="1040" w:type="dxa"/>
            <w:vAlign w:val="bottom"/>
            <w:gridSpan w:val="3"/>
          </w:tcPr>
          <w:p>
            <w:pPr>
              <w:jc w:val="right"/>
              <w:ind w:right="80"/>
              <w:spacing w:after="0" w:line="202" w:lineRule="exact"/>
              <w:rPr>
                <w:sz w:val="20"/>
                <w:szCs w:val="20"/>
                <w:color w:val="auto"/>
              </w:rPr>
            </w:pPr>
            <w:r>
              <w:rPr>
                <w:rFonts w:ascii="Arial" w:cs="Arial" w:eastAsia="Arial" w:hAnsi="Arial"/>
                <w:sz w:val="18"/>
                <w:szCs w:val="18"/>
                <w:color w:val="auto"/>
              </w:rPr>
              <w:t>(153)</w:t>
            </w:r>
          </w:p>
        </w:tc>
        <w:tc>
          <w:tcPr>
            <w:tcW w:w="0" w:type="dxa"/>
            <w:vAlign w:val="bottom"/>
          </w:tcPr>
          <w:p>
            <w:pPr>
              <w:spacing w:after="0"/>
              <w:rPr>
                <w:sz w:val="1"/>
                <w:szCs w:val="1"/>
                <w:color w:val="auto"/>
              </w:rPr>
            </w:pPr>
          </w:p>
        </w:tc>
      </w:tr>
      <w:tr>
        <w:trPr>
          <w:trHeight w:val="203"/>
        </w:trPr>
        <w:tc>
          <w:tcPr>
            <w:tcW w:w="880" w:type="dxa"/>
            <w:vAlign w:val="bottom"/>
          </w:tcPr>
          <w:p>
            <w:pPr>
              <w:spacing w:after="0"/>
              <w:rPr>
                <w:sz w:val="17"/>
                <w:szCs w:val="17"/>
                <w:color w:val="auto"/>
              </w:rPr>
            </w:pPr>
          </w:p>
        </w:tc>
        <w:tc>
          <w:tcPr>
            <w:tcW w:w="5080" w:type="dxa"/>
            <w:vAlign w:val="bottom"/>
            <w:gridSpan w:val="3"/>
            <w:shd w:val="clear" w:color="auto" w:fill="CCEEFF"/>
          </w:tcPr>
          <w:p>
            <w:pPr>
              <w:spacing w:after="0" w:line="202" w:lineRule="exact"/>
              <w:rPr>
                <w:sz w:val="20"/>
                <w:szCs w:val="20"/>
                <w:color w:val="auto"/>
              </w:rPr>
            </w:pPr>
            <w:r>
              <w:rPr>
                <w:rFonts w:ascii="Arial" w:cs="Arial" w:eastAsia="Arial" w:hAnsi="Arial"/>
                <w:sz w:val="16"/>
                <w:szCs w:val="16"/>
                <w:b w:val="1"/>
                <w:bCs w:val="1"/>
                <w:color w:val="auto"/>
              </w:rPr>
              <w:t xml:space="preserve">Free cash flow </w:t>
            </w:r>
            <w:r>
              <w:rPr>
                <w:rFonts w:ascii="Arial" w:cs="Arial" w:eastAsia="Arial" w:hAnsi="Arial"/>
                <w:sz w:val="23"/>
                <w:szCs w:val="23"/>
                <w:color w:val="auto"/>
                <w:vertAlign w:val="superscript"/>
              </w:rPr>
              <w:t>(4)</w:t>
            </w:r>
          </w:p>
        </w:tc>
        <w:tc>
          <w:tcPr>
            <w:tcW w:w="2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20" w:type="dxa"/>
            <w:vAlign w:val="bottom"/>
            <w:tcBorders>
              <w:top w:val="single" w:sz="8" w:color="auto"/>
              <w:bottom w:val="single" w:sz="8" w:color="auto"/>
            </w:tcBorders>
            <w:gridSpan w:val="3"/>
            <w:shd w:val="clear" w:color="auto" w:fill="CCEEFF"/>
          </w:tcPr>
          <w:p>
            <w:pPr>
              <w:jc w:val="right"/>
              <w:spacing w:after="0" w:line="202" w:lineRule="exact"/>
              <w:rPr>
                <w:sz w:val="20"/>
                <w:szCs w:val="20"/>
                <w:color w:val="auto"/>
              </w:rPr>
            </w:pPr>
            <w:r>
              <w:rPr>
                <w:rFonts w:ascii="Arial" w:cs="Arial" w:eastAsia="Arial" w:hAnsi="Arial"/>
                <w:sz w:val="18"/>
                <w:szCs w:val="18"/>
                <w:b w:val="1"/>
                <w:bCs w:val="1"/>
                <w:color w:val="auto"/>
              </w:rPr>
              <w:t>3,990</w:t>
            </w: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20" w:type="dxa"/>
            <w:vAlign w:val="bottom"/>
            <w:tcBorders>
              <w:top w:val="single" w:sz="8" w:color="auto"/>
              <w:bottom w:val="single" w:sz="8" w:color="auto"/>
            </w:tcBorders>
            <w:gridSpan w:val="2"/>
            <w:shd w:val="clear" w:color="auto" w:fill="CCEEFF"/>
          </w:tcPr>
          <w:p>
            <w:pPr>
              <w:jc w:val="right"/>
              <w:spacing w:after="0" w:line="202" w:lineRule="exact"/>
              <w:rPr>
                <w:sz w:val="20"/>
                <w:szCs w:val="20"/>
                <w:color w:val="auto"/>
              </w:rPr>
            </w:pPr>
            <w:r>
              <w:rPr>
                <w:rFonts w:ascii="Arial" w:cs="Arial" w:eastAsia="Arial" w:hAnsi="Arial"/>
                <w:sz w:val="18"/>
                <w:szCs w:val="18"/>
                <w:b w:val="1"/>
                <w:bCs w:val="1"/>
                <w:color w:val="auto"/>
              </w:rPr>
              <w:t>1,631</w:t>
            </w:r>
          </w:p>
        </w:tc>
        <w:tc>
          <w:tcPr>
            <w:tcW w:w="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620" w:type="dxa"/>
            <w:vAlign w:val="bottom"/>
            <w:tcBorders>
              <w:top w:val="single" w:sz="8" w:color="auto"/>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4,038</w:t>
            </w: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960" w:type="dxa"/>
            <w:vAlign w:val="bottom"/>
            <w:gridSpan w:val="4"/>
            <w:vMerge w:val="restart"/>
          </w:tcPr>
          <w:p>
            <w:pPr>
              <w:ind w:left="880"/>
              <w:spacing w:after="0"/>
              <w:rPr>
                <w:sz w:val="20"/>
                <w:szCs w:val="20"/>
                <w:color w:val="auto"/>
              </w:rPr>
            </w:pPr>
            <w:r>
              <w:rPr>
                <w:rFonts w:ascii="Arial" w:cs="Arial" w:eastAsia="Arial" w:hAnsi="Arial"/>
                <w:sz w:val="18"/>
                <w:szCs w:val="18"/>
                <w:color w:val="auto"/>
              </w:rPr>
              <w:t>Dividends paid</w:t>
            </w: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40" w:type="dxa"/>
            <w:vAlign w:val="bottom"/>
            <w:gridSpan w:val="5"/>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60" w:type="dxa"/>
            <w:vAlign w:val="bottom"/>
            <w:gridSpan w:val="4"/>
          </w:tcPr>
          <w:p>
            <w:pPr>
              <w:spacing w:after="0" w:line="20" w:lineRule="exact"/>
              <w:rPr>
                <w:sz w:val="1"/>
                <w:szCs w:val="1"/>
                <w:color w:val="auto"/>
              </w:rPr>
            </w:pPr>
          </w:p>
        </w:tc>
        <w:tc>
          <w:tcPr>
            <w:tcW w:w="104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5960" w:type="dxa"/>
            <w:vAlign w:val="bottom"/>
            <w:gridSpan w:val="4"/>
            <w:vMerge w:val="continue"/>
          </w:tcPr>
          <w:p>
            <w:pPr>
              <w:spacing w:after="0"/>
              <w:rPr>
                <w:sz w:val="17"/>
                <w:szCs w:val="17"/>
                <w:color w:val="auto"/>
              </w:rPr>
            </w:pP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20" w:type="dxa"/>
            <w:vAlign w:val="bottom"/>
            <w:tcBorders>
              <w:top w:val="single" w:sz="8" w:color="auto"/>
            </w:tcBorders>
            <w:gridSpan w:val="3"/>
          </w:tcPr>
          <w:p>
            <w:pPr>
              <w:jc w:val="right"/>
              <w:spacing w:after="0" w:line="196" w:lineRule="exact"/>
              <w:rPr>
                <w:sz w:val="20"/>
                <w:szCs w:val="20"/>
                <w:color w:val="auto"/>
              </w:rPr>
            </w:pPr>
            <w:r>
              <w:rPr>
                <w:rFonts w:ascii="Arial" w:cs="Arial" w:eastAsia="Arial" w:hAnsi="Arial"/>
                <w:sz w:val="18"/>
                <w:szCs w:val="18"/>
                <w:b w:val="1"/>
                <w:bCs w:val="1"/>
                <w:color w:val="auto"/>
              </w:rPr>
              <w:t>(1,533)</w:t>
            </w: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20" w:type="dxa"/>
            <w:vAlign w:val="bottom"/>
            <w:tcBorders>
              <w:top w:val="single" w:sz="8" w:color="auto"/>
            </w:tcBorders>
            <w:gridSpan w:val="2"/>
          </w:tcPr>
          <w:p>
            <w:pPr>
              <w:jc w:val="right"/>
              <w:spacing w:after="0" w:line="196" w:lineRule="exact"/>
              <w:rPr>
                <w:sz w:val="20"/>
                <w:szCs w:val="20"/>
                <w:color w:val="auto"/>
              </w:rPr>
            </w:pPr>
            <w:r>
              <w:rPr>
                <w:rFonts w:ascii="Arial" w:cs="Arial" w:eastAsia="Arial" w:hAnsi="Arial"/>
                <w:sz w:val="18"/>
                <w:szCs w:val="18"/>
                <w:b w:val="1"/>
                <w:bCs w:val="1"/>
                <w:color w:val="auto"/>
              </w:rPr>
              <w:t>(389)</w:t>
            </w:r>
          </w:p>
        </w:tc>
        <w:tc>
          <w:tcPr>
            <w:tcW w:w="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620" w:type="dxa"/>
            <w:vAlign w:val="bottom"/>
            <w:tcBorders>
              <w:top w:val="single" w:sz="8" w:color="auto"/>
            </w:tcBorders>
          </w:tcPr>
          <w:p>
            <w:pPr>
              <w:jc w:val="right"/>
              <w:spacing w:after="0" w:line="196" w:lineRule="exact"/>
              <w:rPr>
                <w:sz w:val="20"/>
                <w:szCs w:val="20"/>
                <w:color w:val="auto"/>
              </w:rPr>
            </w:pPr>
            <w:r>
              <w:rPr>
                <w:rFonts w:ascii="Arial" w:cs="Arial" w:eastAsia="Arial" w:hAnsi="Arial"/>
                <w:sz w:val="18"/>
                <w:szCs w:val="18"/>
                <w:color w:val="auto"/>
              </w:rPr>
              <w:t>(1,317)</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80" w:type="dxa"/>
            <w:vAlign w:val="bottom"/>
          </w:tcPr>
          <w:p>
            <w:pPr>
              <w:spacing w:after="0"/>
              <w:rPr>
                <w:sz w:val="17"/>
                <w:szCs w:val="17"/>
                <w:color w:val="auto"/>
              </w:rPr>
            </w:pPr>
          </w:p>
        </w:tc>
        <w:tc>
          <w:tcPr>
            <w:tcW w:w="5080" w:type="dxa"/>
            <w:vAlign w:val="bottom"/>
            <w:gridSpan w:val="3"/>
            <w:shd w:val="clear" w:color="auto" w:fill="CCEEFF"/>
          </w:tcPr>
          <w:p>
            <w:pPr>
              <w:spacing w:after="0" w:line="202" w:lineRule="exact"/>
              <w:rPr>
                <w:sz w:val="20"/>
                <w:szCs w:val="20"/>
                <w:color w:val="auto"/>
              </w:rPr>
            </w:pPr>
            <w:r>
              <w:rPr>
                <w:rFonts w:ascii="Arial" w:cs="Arial" w:eastAsia="Arial" w:hAnsi="Arial"/>
                <w:sz w:val="18"/>
                <w:szCs w:val="18"/>
                <w:color w:val="auto"/>
              </w:rPr>
              <w:t>Stock repurchase program</w:t>
            </w:r>
          </w:p>
        </w:tc>
        <w:tc>
          <w:tcPr>
            <w:tcW w:w="2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40" w:type="dxa"/>
            <w:vAlign w:val="bottom"/>
            <w:gridSpan w:val="5"/>
            <w:shd w:val="clear" w:color="auto" w:fill="CCEEFF"/>
          </w:tcPr>
          <w:p>
            <w:pPr>
              <w:jc w:val="right"/>
              <w:ind w:right="180"/>
              <w:spacing w:after="0" w:line="202" w:lineRule="exact"/>
              <w:rPr>
                <w:sz w:val="20"/>
                <w:szCs w:val="20"/>
                <w:color w:val="auto"/>
              </w:rPr>
            </w:pPr>
            <w:r>
              <w:rPr>
                <w:rFonts w:ascii="Arial" w:cs="Arial" w:eastAsia="Arial" w:hAnsi="Arial"/>
                <w:sz w:val="18"/>
                <w:szCs w:val="18"/>
                <w:b w:val="1"/>
                <w:bCs w:val="1"/>
                <w:color w:val="auto"/>
              </w:rPr>
              <w:t>(1,737)</w:t>
            </w:r>
          </w:p>
        </w:tc>
        <w:tc>
          <w:tcPr>
            <w:tcW w:w="100" w:type="dxa"/>
            <w:vAlign w:val="bottom"/>
            <w:shd w:val="clear" w:color="auto" w:fill="CCEEFF"/>
          </w:tcPr>
          <w:p>
            <w:pPr>
              <w:spacing w:after="0"/>
              <w:rPr>
                <w:sz w:val="17"/>
                <w:szCs w:val="17"/>
                <w:color w:val="auto"/>
              </w:rPr>
            </w:pPr>
          </w:p>
        </w:tc>
        <w:tc>
          <w:tcPr>
            <w:tcW w:w="760" w:type="dxa"/>
            <w:vAlign w:val="bottom"/>
            <w:gridSpan w:val="4"/>
            <w:shd w:val="clear" w:color="auto" w:fill="CCEEFF"/>
          </w:tcPr>
          <w:p>
            <w:pPr>
              <w:jc w:val="right"/>
              <w:ind w:right="40"/>
              <w:spacing w:after="0" w:line="202" w:lineRule="exact"/>
              <w:rPr>
                <w:sz w:val="20"/>
                <w:szCs w:val="20"/>
                <w:color w:val="auto"/>
              </w:rPr>
            </w:pPr>
            <w:r>
              <w:rPr>
                <w:rFonts w:ascii="Arial" w:cs="Arial" w:eastAsia="Arial" w:hAnsi="Arial"/>
                <w:sz w:val="18"/>
                <w:szCs w:val="18"/>
                <w:b w:val="1"/>
                <w:bCs w:val="1"/>
                <w:color w:val="auto"/>
              </w:rPr>
              <w:t>(501)</w:t>
            </w:r>
          </w:p>
        </w:tc>
        <w:tc>
          <w:tcPr>
            <w:tcW w:w="1040" w:type="dxa"/>
            <w:vAlign w:val="bottom"/>
            <w:gridSpan w:val="3"/>
            <w:shd w:val="clear" w:color="auto" w:fill="CCEEFF"/>
          </w:tcPr>
          <w:p>
            <w:pPr>
              <w:jc w:val="right"/>
              <w:ind w:right="80"/>
              <w:spacing w:after="0" w:line="202" w:lineRule="exact"/>
              <w:rPr>
                <w:sz w:val="20"/>
                <w:szCs w:val="20"/>
                <w:color w:val="auto"/>
              </w:rPr>
            </w:pPr>
            <w:r>
              <w:rPr>
                <w:rFonts w:ascii="Arial" w:cs="Arial" w:eastAsia="Arial" w:hAnsi="Arial"/>
                <w:sz w:val="18"/>
                <w:szCs w:val="18"/>
                <w:color w:val="auto"/>
              </w:rPr>
              <w:t>(694)</w:t>
            </w:r>
          </w:p>
        </w:tc>
        <w:tc>
          <w:tcPr>
            <w:tcW w:w="0" w:type="dxa"/>
            <w:vAlign w:val="bottom"/>
          </w:tcPr>
          <w:p>
            <w:pPr>
              <w:spacing w:after="0"/>
              <w:rPr>
                <w:sz w:val="1"/>
                <w:szCs w:val="1"/>
                <w:color w:val="auto"/>
              </w:rPr>
            </w:pPr>
          </w:p>
        </w:tc>
      </w:tr>
      <w:tr>
        <w:trPr>
          <w:trHeight w:val="202"/>
        </w:trPr>
        <w:tc>
          <w:tcPr>
            <w:tcW w:w="880" w:type="dxa"/>
            <w:vAlign w:val="bottom"/>
          </w:tcPr>
          <w:p>
            <w:pPr>
              <w:spacing w:after="0"/>
              <w:rPr>
                <w:sz w:val="17"/>
                <w:szCs w:val="17"/>
                <w:color w:val="auto"/>
              </w:rPr>
            </w:pPr>
          </w:p>
        </w:tc>
        <w:tc>
          <w:tcPr>
            <w:tcW w:w="5080" w:type="dxa"/>
            <w:vAlign w:val="bottom"/>
            <w:gridSpan w:val="3"/>
          </w:tcPr>
          <w:p>
            <w:pPr>
              <w:spacing w:after="0" w:line="202" w:lineRule="exact"/>
              <w:rPr>
                <w:sz w:val="20"/>
                <w:szCs w:val="20"/>
                <w:color w:val="auto"/>
              </w:rPr>
            </w:pPr>
            <w:r>
              <w:rPr>
                <w:rFonts w:ascii="Arial" w:cs="Arial" w:eastAsia="Arial" w:hAnsi="Arial"/>
                <w:sz w:val="18"/>
                <w:szCs w:val="18"/>
                <w:color w:val="auto"/>
              </w:rPr>
              <w:t>Proceeds from employee stock plans</w:t>
            </w: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8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248</w:t>
            </w: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gridSpan w:val="3"/>
          </w:tcPr>
          <w:p>
            <w:pPr>
              <w:jc w:val="right"/>
              <w:spacing w:after="0" w:line="202" w:lineRule="exact"/>
              <w:rPr>
                <w:sz w:val="20"/>
                <w:szCs w:val="20"/>
                <w:color w:val="auto"/>
              </w:rPr>
            </w:pPr>
            <w:r>
              <w:rPr>
                <w:rFonts w:ascii="Arial" w:cs="Arial" w:eastAsia="Arial" w:hAnsi="Arial"/>
                <w:sz w:val="18"/>
                <w:szCs w:val="18"/>
                <w:b w:val="1"/>
                <w:bCs w:val="1"/>
                <w:color w:val="auto"/>
              </w:rPr>
              <w:t>4</w:t>
            </w:r>
          </w:p>
        </w:tc>
        <w:tc>
          <w:tcPr>
            <w:tcW w:w="80" w:type="dxa"/>
            <w:vAlign w:val="bottom"/>
          </w:tcPr>
          <w:p>
            <w:pPr>
              <w:spacing w:after="0"/>
              <w:rPr>
                <w:sz w:val="17"/>
                <w:szCs w:val="17"/>
                <w:color w:val="auto"/>
              </w:rPr>
            </w:pPr>
          </w:p>
        </w:tc>
        <w:tc>
          <w:tcPr>
            <w:tcW w:w="92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281</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80" w:type="dxa"/>
            <w:vAlign w:val="bottom"/>
          </w:tcPr>
          <w:p>
            <w:pPr>
              <w:spacing w:after="0"/>
              <w:rPr>
                <w:sz w:val="17"/>
                <w:szCs w:val="17"/>
                <w:color w:val="auto"/>
              </w:rPr>
            </w:pPr>
          </w:p>
        </w:tc>
        <w:tc>
          <w:tcPr>
            <w:tcW w:w="5080" w:type="dxa"/>
            <w:vAlign w:val="bottom"/>
            <w:gridSpan w:val="3"/>
            <w:shd w:val="clear" w:color="auto" w:fill="CCEEFF"/>
          </w:tcPr>
          <w:p>
            <w:pPr>
              <w:spacing w:after="0" w:line="202" w:lineRule="exact"/>
              <w:rPr>
                <w:sz w:val="20"/>
                <w:szCs w:val="20"/>
                <w:color w:val="auto"/>
              </w:rPr>
            </w:pPr>
            <w:r>
              <w:rPr>
                <w:rFonts w:ascii="Arial" w:cs="Arial" w:eastAsia="Arial" w:hAnsi="Arial"/>
                <w:sz w:val="18"/>
                <w:szCs w:val="18"/>
                <w:color w:val="auto"/>
              </w:rPr>
              <w:t>Business acquisitions and investments, net of cash acquired</w:t>
            </w:r>
          </w:p>
        </w:tc>
        <w:tc>
          <w:tcPr>
            <w:tcW w:w="2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0" w:type="dxa"/>
            <w:vAlign w:val="bottom"/>
            <w:gridSpan w:val="2"/>
            <w:shd w:val="clear" w:color="auto" w:fill="CCEEFF"/>
          </w:tcPr>
          <w:p>
            <w:pPr>
              <w:jc w:val="right"/>
              <w:ind w:right="180"/>
              <w:spacing w:after="0" w:line="202" w:lineRule="exact"/>
              <w:rPr>
                <w:sz w:val="20"/>
                <w:szCs w:val="20"/>
                <w:color w:val="auto"/>
              </w:rPr>
            </w:pPr>
            <w:r>
              <w:rPr>
                <w:rFonts w:ascii="Arial" w:cs="Arial" w:eastAsia="Arial" w:hAnsi="Arial"/>
                <w:sz w:val="18"/>
                <w:szCs w:val="18"/>
                <w:b w:val="1"/>
                <w:bCs w:val="1"/>
                <w:color w:val="auto"/>
                <w:w w:val="95"/>
              </w:rPr>
              <w:t>(553)</w:t>
            </w:r>
          </w:p>
        </w:tc>
        <w:tc>
          <w:tcPr>
            <w:tcW w:w="100" w:type="dxa"/>
            <w:vAlign w:val="bottom"/>
            <w:shd w:val="clear" w:color="auto" w:fill="CCEEFF"/>
          </w:tcPr>
          <w:p>
            <w:pPr>
              <w:spacing w:after="0"/>
              <w:rPr>
                <w:sz w:val="17"/>
                <w:szCs w:val="17"/>
                <w:color w:val="auto"/>
              </w:rPr>
            </w:pPr>
          </w:p>
        </w:tc>
        <w:tc>
          <w:tcPr>
            <w:tcW w:w="760" w:type="dxa"/>
            <w:vAlign w:val="bottom"/>
            <w:gridSpan w:val="4"/>
            <w:shd w:val="clear" w:color="auto" w:fill="CCEEFF"/>
          </w:tcPr>
          <w:p>
            <w:pPr>
              <w:jc w:val="right"/>
              <w:ind w:right="40"/>
              <w:spacing w:after="0" w:line="202" w:lineRule="exact"/>
              <w:rPr>
                <w:sz w:val="20"/>
                <w:szCs w:val="20"/>
                <w:color w:val="auto"/>
              </w:rPr>
            </w:pPr>
            <w:r>
              <w:rPr>
                <w:rFonts w:ascii="Arial" w:cs="Arial" w:eastAsia="Arial" w:hAnsi="Arial"/>
                <w:sz w:val="18"/>
                <w:szCs w:val="18"/>
                <w:b w:val="1"/>
                <w:bCs w:val="1"/>
                <w:color w:val="auto"/>
              </w:rPr>
              <w:t>(1)</w:t>
            </w:r>
          </w:p>
        </w:tc>
        <w:tc>
          <w:tcPr>
            <w:tcW w:w="1040" w:type="dxa"/>
            <w:vAlign w:val="bottom"/>
            <w:gridSpan w:val="3"/>
            <w:shd w:val="clear" w:color="auto" w:fill="CCEEFF"/>
          </w:tcPr>
          <w:p>
            <w:pPr>
              <w:jc w:val="right"/>
              <w:ind w:right="80"/>
              <w:spacing w:after="0" w:line="202" w:lineRule="exact"/>
              <w:rPr>
                <w:sz w:val="20"/>
                <w:szCs w:val="20"/>
                <w:color w:val="auto"/>
              </w:rPr>
            </w:pPr>
            <w:r>
              <w:rPr>
                <w:rFonts w:ascii="Arial" w:cs="Arial" w:eastAsia="Arial" w:hAnsi="Arial"/>
                <w:sz w:val="18"/>
                <w:szCs w:val="18"/>
                <w:color w:val="auto"/>
              </w:rPr>
              <w:t>(330)</w:t>
            </w:r>
          </w:p>
        </w:tc>
        <w:tc>
          <w:tcPr>
            <w:tcW w:w="0" w:type="dxa"/>
            <w:vAlign w:val="bottom"/>
          </w:tcPr>
          <w:p>
            <w:pPr>
              <w:spacing w:after="0"/>
              <w:rPr>
                <w:sz w:val="1"/>
                <w:szCs w:val="1"/>
                <w:color w:val="auto"/>
              </w:rPr>
            </w:pPr>
          </w:p>
        </w:tc>
      </w:tr>
      <w:tr>
        <w:trPr>
          <w:trHeight w:val="203"/>
        </w:trPr>
        <w:tc>
          <w:tcPr>
            <w:tcW w:w="880" w:type="dxa"/>
            <w:vAlign w:val="bottom"/>
          </w:tcPr>
          <w:p>
            <w:pPr>
              <w:spacing w:after="0"/>
              <w:rPr>
                <w:sz w:val="17"/>
                <w:szCs w:val="17"/>
                <w:color w:val="auto"/>
              </w:rPr>
            </w:pPr>
          </w:p>
        </w:tc>
        <w:tc>
          <w:tcPr>
            <w:tcW w:w="5080" w:type="dxa"/>
            <w:vAlign w:val="bottom"/>
            <w:gridSpan w:val="3"/>
          </w:tcPr>
          <w:p>
            <w:pPr>
              <w:spacing w:after="0" w:line="202" w:lineRule="exact"/>
              <w:rPr>
                <w:sz w:val="20"/>
                <w:szCs w:val="20"/>
                <w:color w:val="auto"/>
              </w:rPr>
            </w:pPr>
            <w:r>
              <w:rPr>
                <w:rFonts w:ascii="Arial" w:cs="Arial" w:eastAsia="Arial" w:hAnsi="Arial"/>
                <w:sz w:val="18"/>
                <w:szCs w:val="18"/>
                <w:color w:val="auto"/>
              </w:rPr>
              <w:t>Purchases of Blue Chip Swap securities</w:t>
            </w: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0" w:type="dxa"/>
            <w:vAlign w:val="bottom"/>
            <w:gridSpan w:val="2"/>
          </w:tcPr>
          <w:p>
            <w:pPr>
              <w:jc w:val="right"/>
              <w:ind w:right="180"/>
              <w:spacing w:after="0" w:line="202" w:lineRule="exact"/>
              <w:rPr>
                <w:sz w:val="20"/>
                <w:szCs w:val="20"/>
                <w:color w:val="auto"/>
              </w:rPr>
            </w:pPr>
            <w:r>
              <w:rPr>
                <w:rFonts w:ascii="Arial" w:cs="Arial" w:eastAsia="Arial" w:hAnsi="Arial"/>
                <w:sz w:val="18"/>
                <w:szCs w:val="18"/>
                <w:b w:val="1"/>
                <w:bCs w:val="1"/>
                <w:color w:val="auto"/>
                <w:w w:val="95"/>
              </w:rPr>
              <w:t>(207)</w:t>
            </w:r>
          </w:p>
        </w:tc>
        <w:tc>
          <w:tcPr>
            <w:tcW w:w="100" w:type="dxa"/>
            <w:vAlign w:val="bottom"/>
          </w:tcPr>
          <w:p>
            <w:pPr>
              <w:spacing w:after="0"/>
              <w:rPr>
                <w:sz w:val="17"/>
                <w:szCs w:val="17"/>
                <w:color w:val="auto"/>
              </w:rPr>
            </w:pPr>
          </w:p>
        </w:tc>
        <w:tc>
          <w:tcPr>
            <w:tcW w:w="760" w:type="dxa"/>
            <w:vAlign w:val="bottom"/>
            <w:gridSpan w:val="4"/>
          </w:tcPr>
          <w:p>
            <w:pPr>
              <w:jc w:val="right"/>
              <w:ind w:right="40"/>
              <w:spacing w:after="0" w:line="202" w:lineRule="exact"/>
              <w:rPr>
                <w:sz w:val="20"/>
                <w:szCs w:val="20"/>
                <w:color w:val="auto"/>
              </w:rPr>
            </w:pPr>
            <w:r>
              <w:rPr>
                <w:rFonts w:ascii="Arial" w:cs="Arial" w:eastAsia="Arial" w:hAnsi="Arial"/>
                <w:sz w:val="18"/>
                <w:szCs w:val="18"/>
                <w:b w:val="1"/>
                <w:bCs w:val="1"/>
                <w:color w:val="auto"/>
              </w:rPr>
              <w:t>(71)</w:t>
            </w:r>
          </w:p>
        </w:tc>
        <w:tc>
          <w:tcPr>
            <w:tcW w:w="1040" w:type="dxa"/>
            <w:vAlign w:val="bottom"/>
            <w:gridSpan w:val="3"/>
          </w:tcPr>
          <w:p>
            <w:pPr>
              <w:jc w:val="right"/>
              <w:ind w:right="80"/>
              <w:spacing w:after="0" w:line="202" w:lineRule="exact"/>
              <w:rPr>
                <w:sz w:val="20"/>
                <w:szCs w:val="20"/>
                <w:color w:val="auto"/>
              </w:rPr>
            </w:pPr>
            <w:r>
              <w:rPr>
                <w:rFonts w:ascii="Arial" w:cs="Arial" w:eastAsia="Arial" w:hAnsi="Arial"/>
                <w:sz w:val="18"/>
                <w:szCs w:val="18"/>
                <w:color w:val="auto"/>
              </w:rPr>
              <w:t>(185)</w:t>
            </w:r>
          </w:p>
        </w:tc>
        <w:tc>
          <w:tcPr>
            <w:tcW w:w="0" w:type="dxa"/>
            <w:vAlign w:val="bottom"/>
          </w:tcPr>
          <w:p>
            <w:pPr>
              <w:spacing w:after="0"/>
              <w:rPr>
                <w:sz w:val="1"/>
                <w:szCs w:val="1"/>
                <w:color w:val="auto"/>
              </w:rPr>
            </w:pPr>
          </w:p>
        </w:tc>
      </w:tr>
      <w:tr>
        <w:trPr>
          <w:trHeight w:val="203"/>
        </w:trPr>
        <w:tc>
          <w:tcPr>
            <w:tcW w:w="880" w:type="dxa"/>
            <w:vAlign w:val="bottom"/>
          </w:tcPr>
          <w:p>
            <w:pPr>
              <w:spacing w:after="0"/>
              <w:rPr>
                <w:sz w:val="17"/>
                <w:szCs w:val="17"/>
                <w:color w:val="auto"/>
              </w:rPr>
            </w:pPr>
          </w:p>
        </w:tc>
        <w:tc>
          <w:tcPr>
            <w:tcW w:w="5080" w:type="dxa"/>
            <w:vAlign w:val="bottom"/>
            <w:gridSpan w:val="3"/>
            <w:shd w:val="clear" w:color="auto" w:fill="CCEEFF"/>
          </w:tcPr>
          <w:p>
            <w:pPr>
              <w:spacing w:after="0" w:line="202" w:lineRule="exact"/>
              <w:rPr>
                <w:sz w:val="20"/>
                <w:szCs w:val="20"/>
                <w:color w:val="auto"/>
              </w:rPr>
            </w:pPr>
            <w:r>
              <w:rPr>
                <w:rFonts w:ascii="Arial" w:cs="Arial" w:eastAsia="Arial" w:hAnsi="Arial"/>
                <w:sz w:val="18"/>
                <w:szCs w:val="18"/>
                <w:color w:val="auto"/>
              </w:rPr>
              <w:t>Proceeds from sale of Blue Chip Swap securities</w:t>
            </w:r>
          </w:p>
        </w:tc>
        <w:tc>
          <w:tcPr>
            <w:tcW w:w="2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b w:val="1"/>
                <w:bCs w:val="1"/>
                <w:color w:val="auto"/>
              </w:rPr>
              <w:t>152</w:t>
            </w: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80" w:type="dxa"/>
            <w:vAlign w:val="bottom"/>
            <w:gridSpan w:val="3"/>
            <w:shd w:val="clear" w:color="auto" w:fill="CCEEFF"/>
          </w:tcPr>
          <w:p>
            <w:pPr>
              <w:jc w:val="right"/>
              <w:spacing w:after="0" w:line="202" w:lineRule="exact"/>
              <w:rPr>
                <w:sz w:val="20"/>
                <w:szCs w:val="20"/>
                <w:color w:val="auto"/>
              </w:rPr>
            </w:pPr>
            <w:r>
              <w:rPr>
                <w:rFonts w:ascii="Arial" w:cs="Arial" w:eastAsia="Arial" w:hAnsi="Arial"/>
                <w:sz w:val="18"/>
                <w:szCs w:val="18"/>
                <w:b w:val="1"/>
                <w:bCs w:val="1"/>
                <w:color w:val="auto"/>
              </w:rPr>
              <w:t>60</w:t>
            </w:r>
          </w:p>
        </w:tc>
        <w:tc>
          <w:tcPr>
            <w:tcW w:w="8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97</w:t>
            </w: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80" w:type="dxa"/>
            <w:vAlign w:val="bottom"/>
          </w:tcPr>
          <w:p>
            <w:pPr>
              <w:spacing w:after="0"/>
              <w:rPr>
                <w:sz w:val="17"/>
                <w:szCs w:val="17"/>
                <w:color w:val="auto"/>
              </w:rPr>
            </w:pPr>
          </w:p>
        </w:tc>
        <w:tc>
          <w:tcPr>
            <w:tcW w:w="5080" w:type="dxa"/>
            <w:vAlign w:val="bottom"/>
            <w:gridSpan w:val="3"/>
          </w:tcPr>
          <w:p>
            <w:pPr>
              <w:spacing w:after="0" w:line="202" w:lineRule="exact"/>
              <w:rPr>
                <w:sz w:val="20"/>
                <w:szCs w:val="20"/>
                <w:color w:val="auto"/>
              </w:rPr>
            </w:pPr>
            <w:r>
              <w:rPr>
                <w:rFonts w:ascii="Arial" w:cs="Arial" w:eastAsia="Arial" w:hAnsi="Arial"/>
                <w:sz w:val="18"/>
                <w:szCs w:val="18"/>
                <w:color w:val="auto"/>
              </w:rPr>
              <w:t>Proceeds from sale of Liberty shares</w:t>
            </w: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gridSpan w:val="3"/>
          </w:tcPr>
          <w:p>
            <w:pPr>
              <w:jc w:val="right"/>
              <w:ind w:right="301"/>
              <w:spacing w:after="0" w:line="202" w:lineRule="exact"/>
              <w:rPr>
                <w:sz w:val="20"/>
                <w:szCs w:val="20"/>
                <w:color w:val="auto"/>
              </w:rPr>
            </w:pPr>
            <w:r>
              <w:rPr>
                <w:rFonts w:ascii="Arial" w:cs="Arial" w:eastAsia="Arial" w:hAnsi="Arial"/>
                <w:sz w:val="18"/>
                <w:szCs w:val="18"/>
                <w:b w:val="1"/>
                <w:bCs w:val="1"/>
                <w:color w:val="auto"/>
              </w:rPr>
              <w:t>— </w:t>
            </w:r>
          </w:p>
        </w:tc>
        <w:tc>
          <w:tcPr>
            <w:tcW w:w="60" w:type="dxa"/>
            <w:vAlign w:val="bottom"/>
          </w:tcPr>
          <w:p>
            <w:pPr>
              <w:spacing w:after="0"/>
              <w:rPr>
                <w:sz w:val="17"/>
                <w:szCs w:val="17"/>
                <w:color w:val="auto"/>
              </w:rPr>
            </w:pPr>
          </w:p>
        </w:tc>
        <w:tc>
          <w:tcPr>
            <w:tcW w:w="700" w:type="dxa"/>
            <w:vAlign w:val="bottom"/>
            <w:gridSpan w:val="3"/>
          </w:tcPr>
          <w:p>
            <w:pPr>
              <w:jc w:val="center"/>
              <w:ind w:left="114"/>
              <w:spacing w:after="0" w:line="202" w:lineRule="exact"/>
              <w:rPr>
                <w:sz w:val="20"/>
                <w:szCs w:val="20"/>
                <w:color w:val="auto"/>
              </w:rPr>
            </w:pPr>
            <w:r>
              <w:rPr>
                <w:rFonts w:ascii="Arial" w:cs="Arial" w:eastAsia="Arial" w:hAnsi="Arial"/>
                <w:sz w:val="18"/>
                <w:szCs w:val="18"/>
                <w:b w:val="1"/>
                <w:bCs w:val="1"/>
                <w:color w:val="auto"/>
                <w:w w:val="81"/>
              </w:rPr>
              <w:t>— </w:t>
            </w:r>
          </w:p>
        </w:tc>
        <w:tc>
          <w:tcPr>
            <w:tcW w:w="92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137</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80" w:type="dxa"/>
            <w:vAlign w:val="bottom"/>
          </w:tcPr>
          <w:p>
            <w:pPr>
              <w:spacing w:after="0"/>
              <w:rPr>
                <w:sz w:val="17"/>
                <w:szCs w:val="17"/>
                <w:color w:val="auto"/>
              </w:rPr>
            </w:pPr>
          </w:p>
        </w:tc>
        <w:tc>
          <w:tcPr>
            <w:tcW w:w="5080" w:type="dxa"/>
            <w:vAlign w:val="bottom"/>
            <w:gridSpan w:val="3"/>
            <w:shd w:val="clear" w:color="auto" w:fill="CCEEFF"/>
          </w:tcPr>
          <w:p>
            <w:pPr>
              <w:spacing w:after="0" w:line="202" w:lineRule="exact"/>
              <w:rPr>
                <w:sz w:val="20"/>
                <w:szCs w:val="20"/>
                <w:color w:val="auto"/>
              </w:rPr>
            </w:pPr>
            <w:r>
              <w:rPr>
                <w:rFonts w:ascii="Arial" w:cs="Arial" w:eastAsia="Arial" w:hAnsi="Arial"/>
                <w:sz w:val="18"/>
                <w:szCs w:val="18"/>
                <w:color w:val="auto"/>
              </w:rPr>
              <w:t>Taxes paid on net settled stock-based compensation awards</w:t>
            </w:r>
          </w:p>
        </w:tc>
        <w:tc>
          <w:tcPr>
            <w:tcW w:w="2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0" w:type="dxa"/>
            <w:vAlign w:val="bottom"/>
            <w:gridSpan w:val="2"/>
            <w:shd w:val="clear" w:color="auto" w:fill="CCEEFF"/>
          </w:tcPr>
          <w:p>
            <w:pPr>
              <w:jc w:val="right"/>
              <w:ind w:right="180"/>
              <w:spacing w:after="0" w:line="202" w:lineRule="exact"/>
              <w:rPr>
                <w:sz w:val="20"/>
                <w:szCs w:val="20"/>
                <w:color w:val="auto"/>
              </w:rPr>
            </w:pPr>
            <w:r>
              <w:rPr>
                <w:rFonts w:ascii="Arial" w:cs="Arial" w:eastAsia="Arial" w:hAnsi="Arial"/>
                <w:sz w:val="18"/>
                <w:szCs w:val="18"/>
                <w:b w:val="1"/>
                <w:bCs w:val="1"/>
                <w:color w:val="auto"/>
              </w:rPr>
              <w:t>(90)</w:t>
            </w:r>
          </w:p>
        </w:tc>
        <w:tc>
          <w:tcPr>
            <w:tcW w:w="100" w:type="dxa"/>
            <w:vAlign w:val="bottom"/>
            <w:shd w:val="clear" w:color="auto" w:fill="CCEEFF"/>
          </w:tcPr>
          <w:p>
            <w:pPr>
              <w:spacing w:after="0"/>
              <w:rPr>
                <w:sz w:val="17"/>
                <w:szCs w:val="17"/>
                <w:color w:val="auto"/>
              </w:rPr>
            </w:pPr>
          </w:p>
        </w:tc>
        <w:tc>
          <w:tcPr>
            <w:tcW w:w="760" w:type="dxa"/>
            <w:vAlign w:val="bottom"/>
            <w:gridSpan w:val="4"/>
            <w:shd w:val="clear" w:color="auto" w:fill="CCEEFF"/>
          </w:tcPr>
          <w:p>
            <w:pPr>
              <w:jc w:val="right"/>
              <w:ind w:right="40"/>
              <w:spacing w:after="0" w:line="202" w:lineRule="exact"/>
              <w:rPr>
                <w:sz w:val="20"/>
                <w:szCs w:val="20"/>
                <w:color w:val="auto"/>
              </w:rPr>
            </w:pPr>
            <w:r>
              <w:rPr>
                <w:rFonts w:ascii="Arial" w:cs="Arial" w:eastAsia="Arial" w:hAnsi="Arial"/>
                <w:sz w:val="18"/>
                <w:szCs w:val="18"/>
                <w:b w:val="1"/>
                <w:bCs w:val="1"/>
                <w:color w:val="auto"/>
              </w:rPr>
              <w:t>(4)</w:t>
            </w:r>
          </w:p>
        </w:tc>
        <w:tc>
          <w:tcPr>
            <w:tcW w:w="1040" w:type="dxa"/>
            <w:vAlign w:val="bottom"/>
            <w:gridSpan w:val="3"/>
            <w:shd w:val="clear" w:color="auto" w:fill="CCEEFF"/>
          </w:tcPr>
          <w:p>
            <w:pPr>
              <w:jc w:val="right"/>
              <w:ind w:right="80"/>
              <w:spacing w:after="0" w:line="202" w:lineRule="exact"/>
              <w:rPr>
                <w:sz w:val="20"/>
                <w:szCs w:val="20"/>
                <w:color w:val="auto"/>
              </w:rPr>
            </w:pPr>
            <w:r>
              <w:rPr>
                <w:rFonts w:ascii="Arial" w:cs="Arial" w:eastAsia="Arial" w:hAnsi="Arial"/>
                <w:sz w:val="18"/>
                <w:szCs w:val="18"/>
                <w:color w:val="auto"/>
              </w:rPr>
              <w:t>(169)</w:t>
            </w:r>
          </w:p>
        </w:tc>
        <w:tc>
          <w:tcPr>
            <w:tcW w:w="0" w:type="dxa"/>
            <w:vAlign w:val="bottom"/>
          </w:tcPr>
          <w:p>
            <w:pPr>
              <w:spacing w:after="0"/>
              <w:rPr>
                <w:sz w:val="1"/>
                <w:szCs w:val="1"/>
                <w:color w:val="auto"/>
              </w:rPr>
            </w:pPr>
          </w:p>
        </w:tc>
      </w:tr>
      <w:tr>
        <w:trPr>
          <w:trHeight w:val="210"/>
        </w:trPr>
        <w:tc>
          <w:tcPr>
            <w:tcW w:w="880" w:type="dxa"/>
            <w:vAlign w:val="bottom"/>
          </w:tcPr>
          <w:p>
            <w:pPr>
              <w:spacing w:after="0"/>
              <w:rPr>
                <w:sz w:val="18"/>
                <w:szCs w:val="18"/>
                <w:color w:val="auto"/>
              </w:rPr>
            </w:pPr>
          </w:p>
        </w:tc>
        <w:tc>
          <w:tcPr>
            <w:tcW w:w="5080" w:type="dxa"/>
            <w:vAlign w:val="bottom"/>
            <w:gridSpan w:val="3"/>
          </w:tcPr>
          <w:p>
            <w:pPr>
              <w:spacing w:after="0" w:line="202" w:lineRule="exact"/>
              <w:rPr>
                <w:sz w:val="20"/>
                <w:szCs w:val="20"/>
                <w:color w:val="auto"/>
              </w:rPr>
            </w:pPr>
            <w:r>
              <w:rPr>
                <w:rFonts w:ascii="Arial" w:cs="Arial" w:eastAsia="Arial" w:hAnsi="Arial"/>
                <w:sz w:val="18"/>
                <w:szCs w:val="18"/>
                <w:color w:val="auto"/>
              </w:rPr>
              <w:t>Other</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53</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3"/>
          </w:tcPr>
          <w:p>
            <w:pPr>
              <w:jc w:val="right"/>
              <w:spacing w:after="0" w:line="202" w:lineRule="exact"/>
              <w:rPr>
                <w:sz w:val="20"/>
                <w:szCs w:val="20"/>
                <w:color w:val="auto"/>
              </w:rPr>
            </w:pPr>
            <w:r>
              <w:rPr>
                <w:rFonts w:ascii="Arial" w:cs="Arial" w:eastAsia="Arial" w:hAnsi="Arial"/>
                <w:sz w:val="18"/>
                <w:szCs w:val="18"/>
                <w:b w:val="1"/>
                <w:bCs w:val="1"/>
                <w:color w:val="auto"/>
              </w:rPr>
              <w:t>26</w:t>
            </w:r>
          </w:p>
        </w:tc>
        <w:tc>
          <w:tcPr>
            <w:tcW w:w="80" w:type="dxa"/>
            <w:vAlign w:val="bottom"/>
          </w:tcPr>
          <w:p>
            <w:pPr>
              <w:spacing w:after="0"/>
              <w:rPr>
                <w:sz w:val="18"/>
                <w:szCs w:val="18"/>
                <w:color w:val="auto"/>
              </w:rPr>
            </w:pPr>
          </w:p>
        </w:tc>
        <w:tc>
          <w:tcPr>
            <w:tcW w:w="1040" w:type="dxa"/>
            <w:vAlign w:val="bottom"/>
            <w:gridSpan w:val="3"/>
          </w:tcPr>
          <w:p>
            <w:pPr>
              <w:jc w:val="right"/>
              <w:ind w:right="80"/>
              <w:spacing w:after="0" w:line="202" w:lineRule="exact"/>
              <w:rPr>
                <w:sz w:val="20"/>
                <w:szCs w:val="20"/>
                <w:color w:val="auto"/>
              </w:rPr>
            </w:pPr>
            <w:r>
              <w:rPr>
                <w:rFonts w:ascii="Arial" w:cs="Arial" w:eastAsia="Arial" w:hAnsi="Arial"/>
                <w:sz w:val="18"/>
                <w:szCs w:val="18"/>
                <w:color w:val="auto"/>
              </w:rPr>
              <w:t>(195)</w:t>
            </w:r>
          </w:p>
        </w:tc>
        <w:tc>
          <w:tcPr>
            <w:tcW w:w="0" w:type="dxa"/>
            <w:vAlign w:val="bottom"/>
          </w:tcPr>
          <w:p>
            <w:pPr>
              <w:spacing w:after="0"/>
              <w:rPr>
                <w:sz w:val="1"/>
                <w:szCs w:val="1"/>
                <w:color w:val="auto"/>
              </w:rPr>
            </w:pPr>
          </w:p>
        </w:tc>
      </w:tr>
      <w:tr>
        <w:trPr>
          <w:trHeight w:val="184"/>
        </w:trPr>
        <w:tc>
          <w:tcPr>
            <w:tcW w:w="880" w:type="dxa"/>
            <w:vAlign w:val="bottom"/>
          </w:tcPr>
          <w:p>
            <w:pPr>
              <w:spacing w:after="0"/>
              <w:rPr>
                <w:sz w:val="15"/>
                <w:szCs w:val="15"/>
                <w:color w:val="auto"/>
              </w:rPr>
            </w:pPr>
          </w:p>
        </w:tc>
        <w:tc>
          <w:tcPr>
            <w:tcW w:w="6320" w:type="dxa"/>
            <w:vAlign w:val="bottom"/>
            <w:gridSpan w:val="7"/>
            <w:shd w:val="clear" w:color="auto" w:fill="CCEEFF"/>
          </w:tcPr>
          <w:p>
            <w:pPr>
              <w:spacing w:after="0" w:line="183" w:lineRule="exact"/>
              <w:rPr>
                <w:sz w:val="20"/>
                <w:szCs w:val="20"/>
                <w:color w:val="auto"/>
              </w:rPr>
            </w:pPr>
            <w:r>
              <w:rPr>
                <w:rFonts w:ascii="Arial" w:cs="Arial" w:eastAsia="Arial" w:hAnsi="Arial"/>
                <w:sz w:val="18"/>
                <w:szCs w:val="18"/>
                <w:b w:val="1"/>
                <w:bCs w:val="1"/>
                <w:color w:val="auto"/>
              </w:rPr>
              <w:t>Decrease in net debt before impact of changes in foreign exchange</w:t>
            </w:r>
          </w:p>
        </w:tc>
        <w:tc>
          <w:tcPr>
            <w:tcW w:w="200" w:type="dxa"/>
            <w:vAlign w:val="bottom"/>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380" w:type="dxa"/>
            <w:vAlign w:val="bottom"/>
            <w:tcBorders>
              <w:top w:val="single" w:sz="8" w:color="auto"/>
            </w:tcBorders>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420" w:type="dxa"/>
            <w:vAlign w:val="bottom"/>
            <w:tcBorders>
              <w:top w:val="single" w:sz="8" w:color="auto"/>
            </w:tcBorders>
            <w:shd w:val="clear" w:color="auto" w:fill="CCEEFF"/>
          </w:tcPr>
          <w:p>
            <w:pPr>
              <w:spacing w:after="0"/>
              <w:rPr>
                <w:sz w:val="15"/>
                <w:szCs w:val="15"/>
                <w:color w:val="auto"/>
              </w:rPr>
            </w:pPr>
          </w:p>
        </w:tc>
        <w:tc>
          <w:tcPr>
            <w:tcW w:w="200" w:type="dxa"/>
            <w:vAlign w:val="bottom"/>
            <w:tcBorders>
              <w:top w:val="single" w:sz="8" w:color="auto"/>
            </w:tcBorders>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620" w:type="dxa"/>
            <w:vAlign w:val="bottom"/>
            <w:tcBorders>
              <w:top w:val="single" w:sz="8" w:color="auto"/>
            </w:tcBorders>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21"/>
        </w:trPr>
        <w:tc>
          <w:tcPr>
            <w:tcW w:w="880" w:type="dxa"/>
            <w:vAlign w:val="bottom"/>
          </w:tcPr>
          <w:p>
            <w:pPr>
              <w:spacing w:after="0"/>
              <w:rPr>
                <w:sz w:val="19"/>
                <w:szCs w:val="19"/>
                <w:color w:val="auto"/>
              </w:rPr>
            </w:pPr>
          </w:p>
        </w:tc>
        <w:tc>
          <w:tcPr>
            <w:tcW w:w="5080" w:type="dxa"/>
            <w:vAlign w:val="bottom"/>
            <w:gridSpan w:val="3"/>
            <w:shd w:val="clear" w:color="auto" w:fill="CCEEFF"/>
          </w:tcPr>
          <w:p>
            <w:pPr>
              <w:ind w:left="180"/>
              <w:spacing w:after="0"/>
              <w:rPr>
                <w:sz w:val="20"/>
                <w:szCs w:val="20"/>
                <w:color w:val="auto"/>
              </w:rPr>
            </w:pPr>
            <w:r>
              <w:rPr>
                <w:rFonts w:ascii="Arial" w:cs="Arial" w:eastAsia="Arial" w:hAnsi="Arial"/>
                <w:sz w:val="18"/>
                <w:szCs w:val="18"/>
                <w:b w:val="1"/>
                <w:bCs w:val="1"/>
                <w:color w:val="auto"/>
              </w:rPr>
              <w:t>rates</w:t>
            </w:r>
          </w:p>
        </w:tc>
        <w:tc>
          <w:tcPr>
            <w:tcW w:w="2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323</w:t>
            </w:r>
          </w:p>
        </w:tc>
        <w:tc>
          <w:tcPr>
            <w:tcW w:w="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80" w:type="dxa"/>
            <w:vAlign w:val="bottom"/>
            <w:gridSpan w:val="3"/>
            <w:shd w:val="clear" w:color="auto" w:fill="CCEEFF"/>
          </w:tcPr>
          <w:p>
            <w:pPr>
              <w:jc w:val="right"/>
              <w:spacing w:after="0"/>
              <w:rPr>
                <w:sz w:val="20"/>
                <w:szCs w:val="20"/>
                <w:color w:val="auto"/>
              </w:rPr>
            </w:pPr>
            <w:r>
              <w:rPr>
                <w:rFonts w:ascii="Arial" w:cs="Arial" w:eastAsia="Arial" w:hAnsi="Arial"/>
                <w:sz w:val="18"/>
                <w:szCs w:val="18"/>
                <w:b w:val="1"/>
                <w:bCs w:val="1"/>
                <w:color w:val="auto"/>
              </w:rPr>
              <w:t>755</w:t>
            </w:r>
          </w:p>
        </w:tc>
        <w:tc>
          <w:tcPr>
            <w:tcW w:w="8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1,663</w:t>
            </w:r>
          </w:p>
        </w:tc>
        <w:tc>
          <w:tcPr>
            <w:tcW w:w="1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880" w:type="dxa"/>
            <w:vAlign w:val="bottom"/>
          </w:tcPr>
          <w:p>
            <w:pPr>
              <w:spacing w:after="0"/>
              <w:rPr>
                <w:sz w:val="18"/>
                <w:szCs w:val="18"/>
                <w:color w:val="auto"/>
              </w:rPr>
            </w:pPr>
          </w:p>
        </w:tc>
        <w:tc>
          <w:tcPr>
            <w:tcW w:w="5080" w:type="dxa"/>
            <w:vAlign w:val="bottom"/>
            <w:gridSpan w:val="3"/>
          </w:tcPr>
          <w:p>
            <w:pPr>
              <w:spacing w:after="0" w:line="202" w:lineRule="exact"/>
              <w:rPr>
                <w:sz w:val="20"/>
                <w:szCs w:val="20"/>
                <w:color w:val="auto"/>
              </w:rPr>
            </w:pPr>
            <w:r>
              <w:rPr>
                <w:rFonts w:ascii="Arial" w:cs="Arial" w:eastAsia="Arial" w:hAnsi="Arial"/>
                <w:sz w:val="18"/>
                <w:szCs w:val="18"/>
                <w:color w:val="auto"/>
              </w:rPr>
              <w:t>Impact of changes in foreign exchange rates on net debt</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248</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20" w:type="dxa"/>
            <w:vAlign w:val="bottom"/>
            <w:gridSpan w:val="2"/>
          </w:tcPr>
          <w:p>
            <w:pPr>
              <w:jc w:val="right"/>
              <w:spacing w:after="0" w:line="202" w:lineRule="exact"/>
              <w:rPr>
                <w:sz w:val="20"/>
                <w:szCs w:val="20"/>
                <w:color w:val="auto"/>
              </w:rPr>
            </w:pPr>
            <w:r>
              <w:rPr>
                <w:rFonts w:ascii="Arial" w:cs="Arial" w:eastAsia="Arial" w:hAnsi="Arial"/>
                <w:sz w:val="18"/>
                <w:szCs w:val="18"/>
                <w:b w:val="1"/>
                <w:bCs w:val="1"/>
                <w:color w:val="auto"/>
              </w:rPr>
              <w:t>301</w:t>
            </w: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40" w:type="dxa"/>
            <w:vAlign w:val="bottom"/>
            <w:gridSpan w:val="2"/>
          </w:tcPr>
          <w:p>
            <w:pPr>
              <w:jc w:val="right"/>
              <w:ind w:right="80"/>
              <w:spacing w:after="0" w:line="202" w:lineRule="exact"/>
              <w:rPr>
                <w:sz w:val="20"/>
                <w:szCs w:val="20"/>
                <w:color w:val="auto"/>
              </w:rPr>
            </w:pPr>
            <w:r>
              <w:rPr>
                <w:rFonts w:ascii="Arial" w:cs="Arial" w:eastAsia="Arial" w:hAnsi="Arial"/>
                <w:sz w:val="18"/>
                <w:szCs w:val="18"/>
                <w:color w:val="auto"/>
              </w:rPr>
              <w:t>(307)</w:t>
            </w:r>
          </w:p>
        </w:tc>
        <w:tc>
          <w:tcPr>
            <w:tcW w:w="0" w:type="dxa"/>
            <w:vAlign w:val="bottom"/>
          </w:tcPr>
          <w:p>
            <w:pPr>
              <w:spacing w:after="0"/>
              <w:rPr>
                <w:sz w:val="1"/>
                <w:szCs w:val="1"/>
                <w:color w:val="auto"/>
              </w:rPr>
            </w:pPr>
          </w:p>
        </w:tc>
      </w:tr>
      <w:tr>
        <w:trPr>
          <w:trHeight w:val="203"/>
        </w:trPr>
        <w:tc>
          <w:tcPr>
            <w:tcW w:w="880" w:type="dxa"/>
            <w:vAlign w:val="bottom"/>
          </w:tcPr>
          <w:p>
            <w:pPr>
              <w:spacing w:after="0"/>
              <w:rPr>
                <w:sz w:val="17"/>
                <w:szCs w:val="17"/>
                <w:color w:val="auto"/>
              </w:rPr>
            </w:pPr>
          </w:p>
        </w:tc>
        <w:tc>
          <w:tcPr>
            <w:tcW w:w="5080" w:type="dxa"/>
            <w:vAlign w:val="bottom"/>
            <w:gridSpan w:val="3"/>
            <w:shd w:val="clear" w:color="auto" w:fill="CCEEFF"/>
          </w:tcPr>
          <w:p>
            <w:pPr>
              <w:spacing w:after="0" w:line="202" w:lineRule="exact"/>
              <w:rPr>
                <w:sz w:val="20"/>
                <w:szCs w:val="20"/>
                <w:color w:val="auto"/>
              </w:rPr>
            </w:pPr>
            <w:r>
              <w:rPr>
                <w:rFonts w:ascii="Arial" w:cs="Arial" w:eastAsia="Arial" w:hAnsi="Arial"/>
                <w:sz w:val="18"/>
                <w:szCs w:val="18"/>
                <w:b w:val="1"/>
                <w:bCs w:val="1"/>
                <w:color w:val="auto"/>
              </w:rPr>
              <w:t>Decrease in Net Debt</w:t>
            </w:r>
          </w:p>
        </w:tc>
        <w:tc>
          <w:tcPr>
            <w:tcW w:w="2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380" w:type="dxa"/>
            <w:vAlign w:val="bottom"/>
            <w:tcBorders>
              <w:top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b w:val="1"/>
                <w:bCs w:val="1"/>
                <w:color w:val="auto"/>
              </w:rPr>
              <w:t>571</w:t>
            </w: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20" w:type="dxa"/>
            <w:vAlign w:val="bottom"/>
            <w:tcBorders>
              <w:top w:val="single" w:sz="8" w:color="auto"/>
            </w:tcBorders>
            <w:gridSpan w:val="2"/>
            <w:shd w:val="clear" w:color="auto" w:fill="CCEEFF"/>
          </w:tcPr>
          <w:p>
            <w:pPr>
              <w:jc w:val="right"/>
              <w:spacing w:after="0" w:line="202" w:lineRule="exact"/>
              <w:rPr>
                <w:sz w:val="20"/>
                <w:szCs w:val="20"/>
                <w:color w:val="auto"/>
              </w:rPr>
            </w:pPr>
            <w:r>
              <w:rPr>
                <w:rFonts w:ascii="Arial" w:cs="Arial" w:eastAsia="Arial" w:hAnsi="Arial"/>
                <w:sz w:val="18"/>
                <w:szCs w:val="18"/>
                <w:b w:val="1"/>
                <w:bCs w:val="1"/>
                <w:color w:val="auto"/>
              </w:rPr>
              <w:t>1,056</w:t>
            </w:r>
          </w:p>
        </w:tc>
        <w:tc>
          <w:tcPr>
            <w:tcW w:w="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620" w:type="dxa"/>
            <w:vAlign w:val="bottom"/>
            <w:tcBorders>
              <w:top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1,356</w:t>
            </w: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80" w:type="dxa"/>
            <w:vAlign w:val="bottom"/>
          </w:tcPr>
          <w:p>
            <w:pPr>
              <w:spacing w:after="0"/>
              <w:rPr>
                <w:sz w:val="17"/>
                <w:szCs w:val="17"/>
                <w:color w:val="auto"/>
              </w:rPr>
            </w:pPr>
          </w:p>
        </w:tc>
        <w:tc>
          <w:tcPr>
            <w:tcW w:w="5080" w:type="dxa"/>
            <w:vAlign w:val="bottom"/>
            <w:gridSpan w:val="3"/>
          </w:tcPr>
          <w:p>
            <w:pPr>
              <w:spacing w:after="0" w:line="202" w:lineRule="exact"/>
              <w:rPr>
                <w:sz w:val="20"/>
                <w:szCs w:val="20"/>
                <w:color w:val="auto"/>
              </w:rPr>
            </w:pPr>
            <w:r>
              <w:rPr>
                <w:rFonts w:ascii="Arial" w:cs="Arial" w:eastAsia="Arial" w:hAnsi="Arial"/>
                <w:sz w:val="18"/>
                <w:szCs w:val="18"/>
                <w:color w:val="auto"/>
              </w:rPr>
              <w:t>Net Debt, beginning of period</w:t>
            </w: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40" w:type="dxa"/>
            <w:vAlign w:val="bottom"/>
            <w:gridSpan w:val="4"/>
          </w:tcPr>
          <w:p>
            <w:pPr>
              <w:jc w:val="right"/>
              <w:ind w:right="180"/>
              <w:spacing w:after="0" w:line="202" w:lineRule="exact"/>
              <w:rPr>
                <w:sz w:val="20"/>
                <w:szCs w:val="20"/>
                <w:color w:val="auto"/>
              </w:rPr>
            </w:pPr>
            <w:r>
              <w:rPr>
                <w:rFonts w:ascii="Arial" w:cs="Arial" w:eastAsia="Arial" w:hAnsi="Arial"/>
                <w:sz w:val="18"/>
                <w:szCs w:val="18"/>
                <w:b w:val="1"/>
                <w:bCs w:val="1"/>
                <w:color w:val="auto"/>
              </w:rPr>
              <w:t>(7,976)</w:t>
            </w:r>
          </w:p>
        </w:tc>
        <w:tc>
          <w:tcPr>
            <w:tcW w:w="100" w:type="dxa"/>
            <w:vAlign w:val="bottom"/>
          </w:tcPr>
          <w:p>
            <w:pPr>
              <w:spacing w:after="0"/>
              <w:rPr>
                <w:sz w:val="17"/>
                <w:szCs w:val="17"/>
                <w:color w:val="auto"/>
              </w:rPr>
            </w:pPr>
          </w:p>
        </w:tc>
        <w:tc>
          <w:tcPr>
            <w:tcW w:w="760" w:type="dxa"/>
            <w:vAlign w:val="bottom"/>
            <w:gridSpan w:val="4"/>
          </w:tcPr>
          <w:p>
            <w:pPr>
              <w:jc w:val="right"/>
              <w:ind w:right="40"/>
              <w:spacing w:after="0" w:line="202" w:lineRule="exact"/>
              <w:rPr>
                <w:sz w:val="20"/>
                <w:szCs w:val="20"/>
                <w:color w:val="auto"/>
              </w:rPr>
            </w:pPr>
            <w:r>
              <w:rPr>
                <w:rFonts w:ascii="Arial" w:cs="Arial" w:eastAsia="Arial" w:hAnsi="Arial"/>
                <w:sz w:val="18"/>
                <w:szCs w:val="18"/>
                <w:b w:val="1"/>
                <w:bCs w:val="1"/>
                <w:color w:val="auto"/>
              </w:rPr>
              <w:t>(8,461)</w:t>
            </w:r>
          </w:p>
        </w:tc>
        <w:tc>
          <w:tcPr>
            <w:tcW w:w="1040" w:type="dxa"/>
            <w:vAlign w:val="bottom"/>
            <w:gridSpan w:val="3"/>
          </w:tcPr>
          <w:p>
            <w:pPr>
              <w:jc w:val="right"/>
              <w:ind w:right="80"/>
              <w:spacing w:after="0" w:line="202" w:lineRule="exact"/>
              <w:rPr>
                <w:sz w:val="20"/>
                <w:szCs w:val="20"/>
                <w:color w:val="auto"/>
              </w:rPr>
            </w:pPr>
            <w:r>
              <w:rPr>
                <w:rFonts w:ascii="Arial" w:cs="Arial" w:eastAsia="Arial" w:hAnsi="Arial"/>
                <w:sz w:val="18"/>
                <w:szCs w:val="18"/>
                <w:color w:val="auto"/>
              </w:rPr>
              <w:t>(9,332)</w:t>
            </w:r>
          </w:p>
        </w:tc>
        <w:tc>
          <w:tcPr>
            <w:tcW w:w="0" w:type="dxa"/>
            <w:vAlign w:val="bottom"/>
          </w:tcPr>
          <w:p>
            <w:pPr>
              <w:spacing w:after="0"/>
              <w:rPr>
                <w:sz w:val="1"/>
                <w:szCs w:val="1"/>
                <w:color w:val="auto"/>
              </w:rPr>
            </w:pPr>
          </w:p>
        </w:tc>
      </w:tr>
      <w:tr>
        <w:trPr>
          <w:trHeight w:val="27"/>
        </w:trPr>
        <w:tc>
          <w:tcPr>
            <w:tcW w:w="880" w:type="dxa"/>
            <w:vAlign w:val="bottom"/>
            <w:vMerge w:val="restart"/>
          </w:tcPr>
          <w:p>
            <w:pPr>
              <w:spacing w:after="0"/>
              <w:rPr>
                <w:sz w:val="2"/>
                <w:szCs w:val="2"/>
                <w:color w:val="auto"/>
              </w:rPr>
            </w:pPr>
          </w:p>
        </w:tc>
        <w:tc>
          <w:tcPr>
            <w:tcW w:w="1560" w:type="dxa"/>
            <w:vAlign w:val="bottom"/>
          </w:tcPr>
          <w:p>
            <w:pPr>
              <w:spacing w:after="0"/>
              <w:rPr>
                <w:sz w:val="2"/>
                <w:szCs w:val="2"/>
                <w:color w:val="auto"/>
              </w:rPr>
            </w:pPr>
          </w:p>
        </w:tc>
        <w:tc>
          <w:tcPr>
            <w:tcW w:w="340" w:type="dxa"/>
            <w:vAlign w:val="bottom"/>
          </w:tcPr>
          <w:p>
            <w:pPr>
              <w:spacing w:after="0"/>
              <w:rPr>
                <w:sz w:val="2"/>
                <w:szCs w:val="2"/>
                <w:color w:val="auto"/>
              </w:rPr>
            </w:pPr>
          </w:p>
        </w:tc>
        <w:tc>
          <w:tcPr>
            <w:tcW w:w="31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0" w:type="dxa"/>
            <w:vAlign w:val="bottom"/>
          </w:tcPr>
          <w:p>
            <w:pPr>
              <w:spacing w:after="0"/>
              <w:rPr>
                <w:sz w:val="2"/>
                <w:szCs w:val="2"/>
                <w:color w:val="auto"/>
              </w:rPr>
            </w:pPr>
          </w:p>
        </w:tc>
        <w:tc>
          <w:tcPr>
            <w:tcW w:w="2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880" w:type="dxa"/>
            <w:vAlign w:val="bottom"/>
            <w:vMerge w:val="continue"/>
          </w:tcPr>
          <w:p>
            <w:pPr>
              <w:spacing w:after="0"/>
              <w:rPr>
                <w:sz w:val="17"/>
                <w:szCs w:val="17"/>
                <w:color w:val="auto"/>
              </w:rPr>
            </w:pPr>
          </w:p>
        </w:tc>
        <w:tc>
          <w:tcPr>
            <w:tcW w:w="5080" w:type="dxa"/>
            <w:vAlign w:val="bottom"/>
            <w:gridSpan w:val="3"/>
            <w:shd w:val="clear" w:color="auto" w:fill="CCEEFF"/>
          </w:tcPr>
          <w:p>
            <w:pPr>
              <w:spacing w:after="0" w:line="202" w:lineRule="exact"/>
              <w:rPr>
                <w:sz w:val="20"/>
                <w:szCs w:val="20"/>
                <w:color w:val="auto"/>
              </w:rPr>
            </w:pPr>
            <w:r>
              <w:rPr>
                <w:rFonts w:ascii="Arial" w:cs="Arial" w:eastAsia="Arial" w:hAnsi="Arial"/>
                <w:sz w:val="18"/>
                <w:szCs w:val="18"/>
                <w:b w:val="1"/>
                <w:bCs w:val="1"/>
                <w:color w:val="auto"/>
              </w:rPr>
              <w:t>Net Debt, end of period</w:t>
            </w:r>
          </w:p>
        </w:tc>
        <w:tc>
          <w:tcPr>
            <w:tcW w:w="2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40" w:type="dxa"/>
            <w:vAlign w:val="bottom"/>
            <w:gridSpan w:val="5"/>
            <w:shd w:val="clear" w:color="auto" w:fill="CCEEFF"/>
          </w:tcPr>
          <w:p>
            <w:pPr>
              <w:jc w:val="right"/>
              <w:ind w:right="180"/>
              <w:spacing w:after="0" w:line="202" w:lineRule="exact"/>
              <w:rPr>
                <w:sz w:val="20"/>
                <w:szCs w:val="20"/>
                <w:color w:val="auto"/>
              </w:rPr>
            </w:pPr>
            <w:r>
              <w:rPr>
                <w:rFonts w:ascii="Arial" w:cs="Arial" w:eastAsia="Arial" w:hAnsi="Arial"/>
                <w:sz w:val="18"/>
                <w:szCs w:val="18"/>
                <w:b w:val="1"/>
                <w:bCs w:val="1"/>
                <w:u w:val="single" w:color="auto"/>
                <w:color w:val="auto"/>
              </w:rPr>
              <w:t>$</w:t>
            </w:r>
            <w:r>
              <w:rPr>
                <w:rFonts w:ascii="Arial" w:cs="Arial" w:eastAsia="Arial" w:hAnsi="Arial"/>
                <w:sz w:val="18"/>
                <w:szCs w:val="18"/>
                <w:b w:val="1"/>
                <w:bCs w:val="1"/>
                <w:color w:val="auto"/>
              </w:rPr>
              <w:t>(7,405)</w:t>
            </w:r>
          </w:p>
        </w:tc>
        <w:tc>
          <w:tcPr>
            <w:tcW w:w="100" w:type="dxa"/>
            <w:vAlign w:val="bottom"/>
            <w:shd w:val="clear" w:color="auto" w:fill="CCEEFF"/>
          </w:tcPr>
          <w:p>
            <w:pPr>
              <w:spacing w:after="0"/>
              <w:rPr>
                <w:sz w:val="17"/>
                <w:szCs w:val="17"/>
                <w:color w:val="auto"/>
              </w:rPr>
            </w:pPr>
          </w:p>
        </w:tc>
        <w:tc>
          <w:tcPr>
            <w:tcW w:w="760" w:type="dxa"/>
            <w:vAlign w:val="bottom"/>
            <w:gridSpan w:val="4"/>
            <w:shd w:val="clear" w:color="auto" w:fill="CCEEFF"/>
          </w:tcPr>
          <w:p>
            <w:pPr>
              <w:jc w:val="right"/>
              <w:ind w:right="40"/>
              <w:spacing w:after="0" w:line="202" w:lineRule="exact"/>
              <w:rPr>
                <w:sz w:val="20"/>
                <w:szCs w:val="20"/>
                <w:color w:val="auto"/>
              </w:rPr>
            </w:pPr>
            <w:r>
              <w:rPr>
                <w:rFonts w:ascii="Arial" w:cs="Arial" w:eastAsia="Arial" w:hAnsi="Arial"/>
                <w:sz w:val="18"/>
                <w:szCs w:val="18"/>
                <w:b w:val="1"/>
                <w:bCs w:val="1"/>
                <w:u w:val="single" w:color="auto"/>
                <w:color w:val="auto"/>
              </w:rPr>
              <w:t>$</w:t>
            </w:r>
            <w:r>
              <w:rPr>
                <w:rFonts w:ascii="Arial" w:cs="Arial" w:eastAsia="Arial" w:hAnsi="Arial"/>
                <w:sz w:val="18"/>
                <w:szCs w:val="18"/>
                <w:b w:val="1"/>
                <w:bCs w:val="1"/>
                <w:color w:val="auto"/>
              </w:rPr>
              <w:t>(7,405)</w:t>
            </w:r>
          </w:p>
        </w:tc>
        <w:tc>
          <w:tcPr>
            <w:tcW w:w="1040" w:type="dxa"/>
            <w:vAlign w:val="bottom"/>
            <w:gridSpan w:val="3"/>
            <w:shd w:val="clear" w:color="auto" w:fill="CCEEFF"/>
          </w:tcPr>
          <w:p>
            <w:pPr>
              <w:jc w:val="right"/>
              <w:ind w:right="80"/>
              <w:spacing w:after="0" w:line="202" w:lineRule="exact"/>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(7,976)</w:t>
            </w:r>
          </w:p>
        </w:tc>
        <w:tc>
          <w:tcPr>
            <w:tcW w:w="0" w:type="dxa"/>
            <w:vAlign w:val="bottom"/>
          </w:tcPr>
          <w:p>
            <w:pPr>
              <w:spacing w:after="0"/>
              <w:rPr>
                <w:sz w:val="1"/>
                <w:szCs w:val="1"/>
                <w:color w:val="auto"/>
              </w:rPr>
            </w:pPr>
          </w:p>
        </w:tc>
      </w:tr>
      <w:tr>
        <w:trPr>
          <w:trHeight w:val="20"/>
        </w:trPr>
        <w:tc>
          <w:tcPr>
            <w:tcW w:w="88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1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8" w:lineRule="exact"/>
        <w:rPr>
          <w:sz w:val="20"/>
          <w:szCs w:val="20"/>
          <w:color w:val="auto"/>
        </w:rPr>
      </w:pPr>
    </w:p>
    <w:p>
      <w:pPr>
        <w:ind w:left="424" w:hanging="424"/>
        <w:spacing w:after="0" w:line="213" w:lineRule="auto"/>
        <w:tabs>
          <w:tab w:leader="none" w:pos="424" w:val="left"/>
        </w:tabs>
        <w:numPr>
          <w:ilvl w:val="0"/>
          <w:numId w:val="12"/>
        </w:numPr>
        <w:rPr>
          <w:rFonts w:ascii="Arial" w:cs="Arial" w:eastAsia="Arial" w:hAnsi="Arial"/>
          <w:sz w:val="27"/>
          <w:szCs w:val="27"/>
          <w:color w:val="auto"/>
          <w:vertAlign w:val="superscript"/>
        </w:rPr>
      </w:pPr>
      <w:r>
        <w:rPr>
          <w:rFonts w:ascii="Arial" w:cs="Arial" w:eastAsia="Arial" w:hAnsi="Arial"/>
          <w:sz w:val="18"/>
          <w:szCs w:val="18"/>
          <w:color w:val="auto"/>
        </w:rPr>
        <w:t>“Net Debt” represents gross debt less cash and short-term investments. Management believes that Net Debt provides useful information to investors and management regarding the level of SLB’s indebtedness by reflecting cash and investments that could be used to repay debt. Net Debt is a non-GAAP financial measure that should be considered in addition to, not as a substitute for or superior to, total debt.</w:t>
      </w:r>
    </w:p>
    <w:p>
      <w:pPr>
        <w:spacing w:after="0" w:line="1" w:lineRule="exact"/>
        <w:rPr>
          <w:rFonts w:ascii="Arial" w:cs="Arial" w:eastAsia="Arial" w:hAnsi="Arial"/>
          <w:sz w:val="27"/>
          <w:szCs w:val="27"/>
          <w:color w:val="auto"/>
          <w:vertAlign w:val="superscript"/>
        </w:rPr>
      </w:pPr>
    </w:p>
    <w:p>
      <w:pPr>
        <w:ind w:left="424" w:hanging="424"/>
        <w:spacing w:after="0" w:line="183" w:lineRule="auto"/>
        <w:tabs>
          <w:tab w:leader="none" w:pos="424" w:val="left"/>
        </w:tabs>
        <w:numPr>
          <w:ilvl w:val="0"/>
          <w:numId w:val="12"/>
        </w:numPr>
        <w:rPr>
          <w:rFonts w:ascii="Arial" w:cs="Arial" w:eastAsia="Arial" w:hAnsi="Arial"/>
          <w:sz w:val="23"/>
          <w:szCs w:val="23"/>
          <w:color w:val="auto"/>
          <w:vertAlign w:val="superscript"/>
        </w:rPr>
      </w:pPr>
      <w:r>
        <w:rPr>
          <w:rFonts w:ascii="Arial" w:cs="Arial" w:eastAsia="Arial" w:hAnsi="Arial"/>
          <w:sz w:val="16"/>
          <w:szCs w:val="16"/>
          <w:color w:val="auto"/>
        </w:rPr>
        <w:t>See section entitled “Charges &amp; Credits” for details.</w:t>
      </w:r>
    </w:p>
    <w:p>
      <w:pPr>
        <w:ind w:left="424" w:hanging="424"/>
        <w:spacing w:after="0" w:line="183" w:lineRule="auto"/>
        <w:tabs>
          <w:tab w:leader="none" w:pos="424" w:val="left"/>
        </w:tabs>
        <w:numPr>
          <w:ilvl w:val="0"/>
          <w:numId w:val="12"/>
        </w:numPr>
        <w:rPr>
          <w:rFonts w:ascii="Arial" w:cs="Arial" w:eastAsia="Arial" w:hAnsi="Arial"/>
          <w:sz w:val="23"/>
          <w:szCs w:val="23"/>
          <w:color w:val="auto"/>
          <w:vertAlign w:val="superscript"/>
        </w:rPr>
      </w:pPr>
      <w:r>
        <w:rPr>
          <w:rFonts w:ascii="Arial" w:cs="Arial" w:eastAsia="Arial" w:hAnsi="Arial"/>
          <w:sz w:val="16"/>
          <w:szCs w:val="16"/>
          <w:color w:val="auto"/>
        </w:rPr>
        <w:t>Includes depreciation of fixed assets and amortization of intangible assets, exploration data costs, and APS investments.</w:t>
      </w:r>
    </w:p>
    <w:p>
      <w:pPr>
        <w:ind w:left="424" w:right="80" w:hanging="424"/>
        <w:spacing w:after="0" w:line="221" w:lineRule="auto"/>
        <w:tabs>
          <w:tab w:leader="none" w:pos="424" w:val="left"/>
        </w:tabs>
        <w:numPr>
          <w:ilvl w:val="0"/>
          <w:numId w:val="12"/>
        </w:numPr>
        <w:rPr>
          <w:rFonts w:ascii="Arial" w:cs="Arial" w:eastAsia="Arial" w:hAnsi="Arial"/>
          <w:sz w:val="27"/>
          <w:szCs w:val="27"/>
          <w:color w:val="auto"/>
          <w:vertAlign w:val="superscript"/>
        </w:rPr>
      </w:pPr>
      <w:r>
        <w:rPr>
          <w:rFonts w:ascii="Arial" w:cs="Arial" w:eastAsia="Arial" w:hAnsi="Arial"/>
          <w:sz w:val="18"/>
          <w:szCs w:val="18"/>
          <w:color w:val="auto"/>
        </w:rPr>
        <w:t>“Free cash flow” represents cash flow from operations less capital expenditures, APS investments and exploration data costs capitalized. Management believes that free cash flow is an important liquidity measure for the company and that it is useful to investors and management as a measure of SLB’s ability to generate cash. Once business needs and obligations are met, this cash can be used to reinvest in the company for future growth or to return to shareholders through dividend payments or share repurchases. Free cash flow does not represent the residual cash flow available for discretionary expenditures. Free cash flow is a non-GAAP financial measure that should be considered in addition to, not as a substitute for or superior to, cash flow from operations.</w:t>
      </w:r>
    </w:p>
    <w:p>
      <w:pPr>
        <w:sectPr>
          <w:pgSz w:w="11900" w:h="16838" w:orient="portrait"/>
          <w:cols w:equalWidth="0" w:num="1">
            <w:col w:w="11004"/>
          </w:cols>
          <w:pgMar w:left="436" w:top="269" w:right="459" w:bottom="1440" w:gutter="0" w:footer="0" w:header="0"/>
        </w:sectPr>
      </w:pPr>
    </w:p>
    <w:bookmarkStart w:id="21" w:name="page22"/>
    <w:bookmarkEnd w:id="21"/>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Charges &amp; Credits</w:t>
      </w:r>
    </w:p>
    <w:p>
      <w:pPr>
        <w:spacing w:after="0" w:line="104" w:lineRule="exact"/>
        <w:rPr>
          <w:sz w:val="20"/>
          <w:szCs w:val="20"/>
          <w:color w:val="auto"/>
        </w:rPr>
      </w:pPr>
    </w:p>
    <w:p>
      <w:pPr>
        <w:ind w:right="100"/>
        <w:spacing w:after="0" w:line="238" w:lineRule="auto"/>
        <w:rPr>
          <w:sz w:val="20"/>
          <w:szCs w:val="20"/>
          <w:color w:val="auto"/>
        </w:rPr>
      </w:pPr>
      <w:r>
        <w:rPr>
          <w:rFonts w:ascii="Arial" w:cs="Arial" w:eastAsia="Arial" w:hAnsi="Arial"/>
          <w:sz w:val="18"/>
          <w:szCs w:val="18"/>
          <w:color w:val="auto"/>
        </w:rPr>
        <w:t>In addition to financial results determined in accordance with U.S. generally accepted accounting principles (GAAP), this fourth-quarter 2024 earnings release also includes non-GAAP financial measures (as defined under the SEC’s Regulation G). In addition to the non-GAAP financial measures discussed under “Liquidity”, SLB net income, excluding charges &amp; credits, as well as measures derived from it (including diluted EPS, excluding charges &amp; credits; effective tax rate, excluding charges &amp; credits; adjusted EBITDA and adjusted EBITDA margin) are non-GAAP financial measures. Management believes that the exclusion of charges &amp; credits from these financial measures provides useful perspective on SLB’s underlying business results and operating trends, and a means to evaluate SLB’s operations period over period. These measures are also used by management as performance measures in determining certain incentive compensation. The foregoing non-GAAP financial measures should be considered in addition to, not as a substitute for or superior to, other measures of financial performance prepared in accordance with GAAP. The following is a reconciliation of certain of these non-GAAP measures to the comparable GAAP measures. For a reconciliation of adjusted EBITDA to the comparable GAAP measure, please refer to the section titled “Supplementary Information” (Question 11).</w:t>
      </w:r>
    </w:p>
    <w:p>
      <w:pPr>
        <w:spacing w:after="0" w:line="222"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70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060" w:type="dxa"/>
            <w:vAlign w:val="bottom"/>
            <w:gridSpan w:val="17"/>
          </w:tcPr>
          <w:p>
            <w:pPr>
              <w:spacing w:after="0"/>
              <w:rPr>
                <w:sz w:val="20"/>
                <w:szCs w:val="20"/>
                <w:color w:val="auto"/>
              </w:rPr>
            </w:pPr>
            <w:r>
              <w:rPr>
                <w:rFonts w:ascii="Arial" w:cs="Arial" w:eastAsia="Arial" w:hAnsi="Arial"/>
                <w:sz w:val="14"/>
                <w:szCs w:val="14"/>
                <w:color w:val="auto"/>
              </w:rPr>
              <w:t>(Stated in millions, except per share amounts)</w:t>
            </w:r>
          </w:p>
        </w:tc>
      </w:tr>
      <w:tr>
        <w:trPr>
          <w:trHeight w:val="171"/>
        </w:trPr>
        <w:tc>
          <w:tcPr>
            <w:tcW w:w="706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2240" w:type="dxa"/>
            <w:vAlign w:val="bottom"/>
            <w:tcBorders>
              <w:bottom w:val="single" w:sz="8" w:color="auto"/>
            </w:tcBorders>
            <w:gridSpan w:val="12"/>
          </w:tcPr>
          <w:p>
            <w:pPr>
              <w:jc w:val="right"/>
              <w:ind w:right="700"/>
              <w:spacing w:after="0"/>
              <w:rPr>
                <w:sz w:val="20"/>
                <w:szCs w:val="20"/>
                <w:color w:val="auto"/>
              </w:rPr>
            </w:pPr>
            <w:r>
              <w:rPr>
                <w:rFonts w:ascii="Arial" w:cs="Arial" w:eastAsia="Arial" w:hAnsi="Arial"/>
                <w:sz w:val="14"/>
                <w:szCs w:val="14"/>
                <w:b w:val="1"/>
                <w:bCs w:val="1"/>
                <w:color w:val="auto"/>
              </w:rPr>
              <w:t>Fourth Quarter 2024</w:t>
            </w:r>
          </w:p>
        </w:tc>
        <w:tc>
          <w:tcPr>
            <w:tcW w:w="14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r>
      <w:tr>
        <w:trPr>
          <w:trHeight w:val="146"/>
        </w:trPr>
        <w:tc>
          <w:tcPr>
            <w:tcW w:w="70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gridSpan w:val="5"/>
          </w:tcPr>
          <w:p>
            <w:pPr>
              <w:spacing w:after="0" w:line="147" w:lineRule="exact"/>
              <w:rPr>
                <w:sz w:val="20"/>
                <w:szCs w:val="20"/>
                <w:color w:val="auto"/>
              </w:rPr>
            </w:pPr>
            <w:r>
              <w:rPr>
                <w:rFonts w:ascii="Arial" w:cs="Arial" w:eastAsia="Arial" w:hAnsi="Arial"/>
                <w:sz w:val="14"/>
                <w:szCs w:val="14"/>
                <w:color w:val="auto"/>
              </w:rPr>
              <w:t>Noncont.</w:t>
            </w:r>
          </w:p>
        </w:tc>
        <w:tc>
          <w:tcPr>
            <w:tcW w:w="1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40" w:type="dxa"/>
            <w:vAlign w:val="bottom"/>
            <w:gridSpan w:val="2"/>
          </w:tcPr>
          <w:p>
            <w:pPr>
              <w:jc w:val="center"/>
              <w:spacing w:after="0" w:line="147" w:lineRule="exact"/>
              <w:rPr>
                <w:sz w:val="20"/>
                <w:szCs w:val="20"/>
                <w:color w:val="auto"/>
              </w:rPr>
            </w:pPr>
            <w:r>
              <w:rPr>
                <w:rFonts w:ascii="Arial" w:cs="Arial" w:eastAsia="Arial" w:hAnsi="Arial"/>
                <w:sz w:val="14"/>
                <w:szCs w:val="14"/>
                <w:color w:val="auto"/>
              </w:rPr>
              <w:t>Diluted</w:t>
            </w: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r>
      <w:tr>
        <w:trPr>
          <w:trHeight w:val="171"/>
        </w:trPr>
        <w:tc>
          <w:tcPr>
            <w:tcW w:w="7060" w:type="dxa"/>
            <w:vAlign w:val="bottom"/>
          </w:tcPr>
          <w:p>
            <w:pPr>
              <w:spacing w:after="0"/>
              <w:rPr>
                <w:sz w:val="14"/>
                <w:szCs w:val="14"/>
                <w:color w:val="auto"/>
              </w:rPr>
            </w:pPr>
          </w:p>
        </w:tc>
        <w:tc>
          <w:tcPr>
            <w:tcW w:w="900" w:type="dxa"/>
            <w:vAlign w:val="bottom"/>
            <w:gridSpan w:val="5"/>
          </w:tcPr>
          <w:p>
            <w:pPr>
              <w:ind w:left="80"/>
              <w:spacing w:after="0"/>
              <w:rPr>
                <w:sz w:val="20"/>
                <w:szCs w:val="20"/>
                <w:color w:val="auto"/>
              </w:rPr>
            </w:pPr>
            <w:r>
              <w:rPr>
                <w:rFonts w:ascii="Arial" w:cs="Arial" w:eastAsia="Arial" w:hAnsi="Arial"/>
                <w:sz w:val="14"/>
                <w:szCs w:val="14"/>
                <w:color w:val="auto"/>
              </w:rPr>
              <w:t>Pretax</w:t>
            </w:r>
          </w:p>
        </w:tc>
        <w:tc>
          <w:tcPr>
            <w:tcW w:w="680" w:type="dxa"/>
            <w:vAlign w:val="bottom"/>
            <w:gridSpan w:val="4"/>
          </w:tcPr>
          <w:p>
            <w:pPr>
              <w:jc w:val="right"/>
              <w:ind w:right="360"/>
              <w:spacing w:after="0"/>
              <w:rPr>
                <w:sz w:val="20"/>
                <w:szCs w:val="20"/>
                <w:color w:val="auto"/>
              </w:rPr>
            </w:pPr>
            <w:r>
              <w:rPr>
                <w:rFonts w:ascii="Arial" w:cs="Arial" w:eastAsia="Arial" w:hAnsi="Arial"/>
                <w:sz w:val="14"/>
                <w:szCs w:val="14"/>
                <w:color w:val="auto"/>
              </w:rPr>
              <w:t>Tax</w:t>
            </w:r>
          </w:p>
        </w:tc>
        <w:tc>
          <w:tcPr>
            <w:tcW w:w="840" w:type="dxa"/>
            <w:vAlign w:val="bottom"/>
            <w:gridSpan w:val="5"/>
          </w:tcPr>
          <w:p>
            <w:pPr>
              <w:ind w:left="20"/>
              <w:spacing w:after="0"/>
              <w:rPr>
                <w:sz w:val="20"/>
                <w:szCs w:val="20"/>
                <w:color w:val="auto"/>
              </w:rPr>
            </w:pPr>
            <w:r>
              <w:rPr>
                <w:rFonts w:ascii="Arial" w:cs="Arial" w:eastAsia="Arial" w:hAnsi="Arial"/>
                <w:sz w:val="14"/>
                <w:szCs w:val="14"/>
                <w:color w:val="auto"/>
              </w:rPr>
              <w:t>Interests</w:t>
            </w:r>
          </w:p>
        </w:tc>
        <w:tc>
          <w:tcPr>
            <w:tcW w:w="880" w:type="dxa"/>
            <w:vAlign w:val="bottom"/>
            <w:gridSpan w:val="4"/>
          </w:tcPr>
          <w:p>
            <w:pPr>
              <w:jc w:val="right"/>
              <w:ind w:right="500"/>
              <w:spacing w:after="0"/>
              <w:rPr>
                <w:sz w:val="20"/>
                <w:szCs w:val="20"/>
                <w:color w:val="auto"/>
              </w:rPr>
            </w:pPr>
            <w:r>
              <w:rPr>
                <w:rFonts w:ascii="Arial" w:cs="Arial" w:eastAsia="Arial" w:hAnsi="Arial"/>
                <w:sz w:val="14"/>
                <w:szCs w:val="14"/>
                <w:color w:val="auto"/>
              </w:rPr>
              <w:t>Net</w:t>
            </w:r>
          </w:p>
        </w:tc>
        <w:tc>
          <w:tcPr>
            <w:tcW w:w="660" w:type="dxa"/>
            <w:vAlign w:val="bottom"/>
            <w:gridSpan w:val="4"/>
          </w:tcPr>
          <w:p>
            <w:pPr>
              <w:jc w:val="center"/>
              <w:ind w:right="120"/>
              <w:spacing w:after="0"/>
              <w:rPr>
                <w:sz w:val="20"/>
                <w:szCs w:val="20"/>
                <w:color w:val="auto"/>
              </w:rPr>
            </w:pPr>
            <w:r>
              <w:rPr>
                <w:rFonts w:ascii="Arial" w:cs="Arial" w:eastAsia="Arial" w:hAnsi="Arial"/>
                <w:sz w:val="14"/>
                <w:szCs w:val="14"/>
                <w:color w:val="auto"/>
              </w:rPr>
              <w:t>EPS *</w:t>
            </w:r>
          </w:p>
        </w:tc>
      </w:tr>
      <w:tr>
        <w:trPr>
          <w:trHeight w:val="196"/>
        </w:trPr>
        <w:tc>
          <w:tcPr>
            <w:tcW w:w="706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SLB net income (GAAP basis)</w:t>
            </w:r>
          </w:p>
        </w:tc>
        <w:tc>
          <w:tcPr>
            <w:tcW w:w="580" w:type="dxa"/>
            <w:vAlign w:val="bottom"/>
            <w:tcBorders>
              <w:top w:val="single" w:sz="8" w:color="auto"/>
            </w:tcBorders>
            <w:gridSpan w:val="2"/>
            <w:shd w:val="clear" w:color="auto" w:fill="CCEEFF"/>
          </w:tcPr>
          <w:p>
            <w:pPr>
              <w:jc w:val="right"/>
              <w:spacing w:after="0" w:line="196" w:lineRule="exact"/>
              <w:rPr>
                <w:sz w:val="20"/>
                <w:szCs w:val="20"/>
                <w:color w:val="auto"/>
              </w:rPr>
            </w:pPr>
            <w:r>
              <w:rPr>
                <w:rFonts w:ascii="Arial" w:cs="Arial" w:eastAsia="Arial" w:hAnsi="Arial"/>
                <w:sz w:val="18"/>
                <w:szCs w:val="18"/>
                <w:color w:val="auto"/>
              </w:rPr>
              <w:t>$1,387</w:t>
            </w:r>
          </w:p>
        </w:tc>
        <w:tc>
          <w:tcPr>
            <w:tcW w:w="22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420" w:type="dxa"/>
            <w:vAlign w:val="bottom"/>
            <w:tcBorders>
              <w:top w:val="single" w:sz="8" w:color="auto"/>
            </w:tcBorders>
            <w:gridSpan w:val="2"/>
            <w:shd w:val="clear" w:color="auto" w:fill="CCEEFF"/>
          </w:tcPr>
          <w:p>
            <w:pPr>
              <w:jc w:val="right"/>
              <w:spacing w:after="0" w:line="196" w:lineRule="exact"/>
              <w:rPr>
                <w:sz w:val="20"/>
                <w:szCs w:val="20"/>
                <w:color w:val="auto"/>
              </w:rPr>
            </w:pPr>
            <w:r>
              <w:rPr>
                <w:rFonts w:ascii="Arial" w:cs="Arial" w:eastAsia="Arial" w:hAnsi="Arial"/>
                <w:sz w:val="18"/>
                <w:szCs w:val="18"/>
                <w:color w:val="auto"/>
                <w:w w:val="99"/>
              </w:rPr>
              <w:t>$269</w:t>
            </w:r>
          </w:p>
        </w:tc>
        <w:tc>
          <w:tcPr>
            <w:tcW w:w="16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line="196" w:lineRule="exact"/>
              <w:rPr>
                <w:sz w:val="20"/>
                <w:szCs w:val="20"/>
                <w:color w:val="auto"/>
              </w:rPr>
            </w:pPr>
            <w:r>
              <w:rPr>
                <w:rFonts w:ascii="Arial" w:cs="Arial" w:eastAsia="Arial" w:hAnsi="Arial"/>
                <w:sz w:val="18"/>
                <w:szCs w:val="18"/>
                <w:color w:val="auto"/>
              </w:rPr>
              <w:t>$</w:t>
            </w:r>
          </w:p>
        </w:tc>
        <w:tc>
          <w:tcPr>
            <w:tcW w:w="100" w:type="dxa"/>
            <w:vAlign w:val="bottom"/>
            <w:tcBorders>
              <w:top w:val="single" w:sz="8" w:color="auto"/>
            </w:tcBorders>
            <w:shd w:val="clear" w:color="auto" w:fill="CCEEFF"/>
          </w:tcPr>
          <w:p>
            <w:pPr>
              <w:spacing w:after="0"/>
              <w:rPr>
                <w:sz w:val="17"/>
                <w:szCs w:val="17"/>
                <w:color w:val="auto"/>
              </w:rPr>
            </w:pPr>
          </w:p>
        </w:tc>
        <w:tc>
          <w:tcPr>
            <w:tcW w:w="30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23</w:t>
            </w:r>
          </w:p>
        </w:tc>
        <w:tc>
          <w:tcPr>
            <w:tcW w:w="18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560" w:type="dxa"/>
            <w:vAlign w:val="bottom"/>
            <w:tcBorders>
              <w:top w:val="single" w:sz="8" w:color="auto"/>
            </w:tcBorders>
            <w:gridSpan w:val="2"/>
            <w:shd w:val="clear" w:color="auto" w:fill="CCEEFF"/>
          </w:tcPr>
          <w:p>
            <w:pPr>
              <w:jc w:val="right"/>
              <w:spacing w:after="0" w:line="196" w:lineRule="exact"/>
              <w:rPr>
                <w:sz w:val="20"/>
                <w:szCs w:val="20"/>
                <w:color w:val="auto"/>
              </w:rPr>
            </w:pPr>
            <w:r>
              <w:rPr>
                <w:rFonts w:ascii="Arial" w:cs="Arial" w:eastAsia="Arial" w:hAnsi="Arial"/>
                <w:sz w:val="18"/>
                <w:szCs w:val="18"/>
                <w:color w:val="auto"/>
                <w:w w:val="98"/>
              </w:rPr>
              <w:t>$1,095</w:t>
            </w:r>
          </w:p>
        </w:tc>
        <w:tc>
          <w:tcPr>
            <w:tcW w:w="18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540" w:type="dxa"/>
            <w:vAlign w:val="bottom"/>
            <w:tcBorders>
              <w:top w:val="single" w:sz="8" w:color="auto"/>
            </w:tcBorders>
            <w:gridSpan w:val="2"/>
            <w:shd w:val="clear" w:color="auto" w:fill="CCEEFF"/>
          </w:tcPr>
          <w:p>
            <w:pPr>
              <w:jc w:val="right"/>
              <w:spacing w:after="0" w:line="196" w:lineRule="exact"/>
              <w:rPr>
                <w:sz w:val="20"/>
                <w:szCs w:val="20"/>
                <w:color w:val="auto"/>
              </w:rPr>
            </w:pPr>
            <w:r>
              <w:rPr>
                <w:rFonts w:ascii="Arial" w:cs="Arial" w:eastAsia="Arial" w:hAnsi="Arial"/>
                <w:sz w:val="18"/>
                <w:szCs w:val="18"/>
                <w:color w:val="auto"/>
              </w:rPr>
              <w:t>$ 0.77</w:t>
            </w:r>
          </w:p>
        </w:tc>
        <w:tc>
          <w:tcPr>
            <w:tcW w:w="60" w:type="dxa"/>
            <w:vAlign w:val="bottom"/>
            <w:tcBorders>
              <w:top w:val="single" w:sz="8" w:color="CCEEFF"/>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r>
      <w:tr>
        <w:trPr>
          <w:trHeight w:val="203"/>
        </w:trPr>
        <w:tc>
          <w:tcPr>
            <w:tcW w:w="7060" w:type="dxa"/>
            <w:vAlign w:val="bottom"/>
          </w:tcPr>
          <w:p>
            <w:pPr>
              <w:ind w:left="360"/>
              <w:spacing w:after="0" w:line="202" w:lineRule="exact"/>
              <w:rPr>
                <w:sz w:val="20"/>
                <w:szCs w:val="20"/>
                <w:color w:val="auto"/>
              </w:rPr>
            </w:pPr>
            <w:r>
              <w:rPr>
                <w:rFonts w:ascii="Arial" w:cs="Arial" w:eastAsia="Arial" w:hAnsi="Arial"/>
                <w:sz w:val="16"/>
                <w:szCs w:val="16"/>
                <w:color w:val="auto"/>
              </w:rPr>
              <w:t xml:space="preserve">Asset impairments </w:t>
            </w:r>
            <w:r>
              <w:rPr>
                <w:rFonts w:ascii="Arial" w:cs="Arial" w:eastAsia="Arial" w:hAnsi="Arial"/>
                <w:sz w:val="23"/>
                <w:szCs w:val="23"/>
                <w:color w:val="auto"/>
                <w:vertAlign w:val="superscript"/>
              </w:rPr>
              <w:t>(1)</w:t>
            </w:r>
          </w:p>
        </w:tc>
        <w:tc>
          <w:tcPr>
            <w:tcW w:w="800" w:type="dxa"/>
            <w:vAlign w:val="bottom"/>
            <w:gridSpan w:val="3"/>
          </w:tcPr>
          <w:p>
            <w:pPr>
              <w:jc w:val="right"/>
              <w:ind w:right="220"/>
              <w:spacing w:after="0" w:line="202" w:lineRule="exact"/>
              <w:rPr>
                <w:sz w:val="20"/>
                <w:szCs w:val="20"/>
                <w:color w:val="auto"/>
              </w:rPr>
            </w:pPr>
            <w:r>
              <w:rPr>
                <w:rFonts w:ascii="Arial" w:cs="Arial" w:eastAsia="Arial" w:hAnsi="Arial"/>
                <w:sz w:val="18"/>
                <w:szCs w:val="18"/>
                <w:color w:val="auto"/>
              </w:rPr>
              <w:t>162</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80" w:type="dxa"/>
            <w:vAlign w:val="bottom"/>
            <w:gridSpan w:val="3"/>
          </w:tcPr>
          <w:p>
            <w:pPr>
              <w:jc w:val="right"/>
              <w:ind w:right="88"/>
              <w:spacing w:after="0" w:line="202" w:lineRule="exact"/>
              <w:rPr>
                <w:sz w:val="20"/>
                <w:szCs w:val="20"/>
                <w:color w:val="auto"/>
              </w:rPr>
            </w:pPr>
            <w:r>
              <w:rPr>
                <w:rFonts w:ascii="Arial" w:cs="Arial" w:eastAsia="Arial" w:hAnsi="Arial"/>
                <w:sz w:val="18"/>
                <w:szCs w:val="18"/>
                <w:color w:val="auto"/>
              </w:rPr>
              <w:t>23</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gridSpan w:val="3"/>
          </w:tcPr>
          <w:p>
            <w:pPr>
              <w:ind w:left="20"/>
              <w:spacing w:after="0" w:line="202" w:lineRule="exact"/>
              <w:rPr>
                <w:sz w:val="20"/>
                <w:szCs w:val="20"/>
                <w:color w:val="auto"/>
              </w:rPr>
            </w:pPr>
            <w:r>
              <w:rPr>
                <w:rFonts w:ascii="Arial" w:cs="Arial" w:eastAsia="Arial" w:hAnsi="Arial"/>
                <w:sz w:val="18"/>
                <w:szCs w:val="18"/>
                <w:color w:val="auto"/>
              </w:rPr>
              <w:t>— </w:t>
            </w:r>
          </w:p>
        </w:tc>
        <w:tc>
          <w:tcPr>
            <w:tcW w:w="740" w:type="dxa"/>
            <w:vAlign w:val="bottom"/>
            <w:gridSpan w:val="3"/>
          </w:tcPr>
          <w:p>
            <w:pPr>
              <w:jc w:val="right"/>
              <w:ind w:right="180"/>
              <w:spacing w:after="0" w:line="202" w:lineRule="exact"/>
              <w:rPr>
                <w:sz w:val="20"/>
                <w:szCs w:val="20"/>
                <w:color w:val="auto"/>
              </w:rPr>
            </w:pPr>
            <w:r>
              <w:rPr>
                <w:rFonts w:ascii="Arial" w:cs="Arial" w:eastAsia="Arial" w:hAnsi="Arial"/>
                <w:sz w:val="18"/>
                <w:szCs w:val="18"/>
                <w:color w:val="auto"/>
              </w:rPr>
              <w:t>139</w:t>
            </w:r>
          </w:p>
        </w:tc>
        <w:tc>
          <w:tcPr>
            <w:tcW w:w="140" w:type="dxa"/>
            <w:vAlign w:val="bottom"/>
          </w:tcPr>
          <w:p>
            <w:pPr>
              <w:spacing w:after="0"/>
              <w:rPr>
                <w:sz w:val="17"/>
                <w:szCs w:val="17"/>
                <w:color w:val="auto"/>
              </w:rPr>
            </w:pPr>
          </w:p>
        </w:tc>
        <w:tc>
          <w:tcPr>
            <w:tcW w:w="600" w:type="dxa"/>
            <w:vAlign w:val="bottom"/>
            <w:gridSpan w:val="3"/>
          </w:tcPr>
          <w:p>
            <w:pPr>
              <w:jc w:val="right"/>
              <w:ind w:right="60"/>
              <w:spacing w:after="0" w:line="202" w:lineRule="exact"/>
              <w:rPr>
                <w:sz w:val="20"/>
                <w:szCs w:val="20"/>
                <w:color w:val="auto"/>
              </w:rPr>
            </w:pPr>
            <w:r>
              <w:rPr>
                <w:rFonts w:ascii="Arial" w:cs="Arial" w:eastAsia="Arial" w:hAnsi="Arial"/>
                <w:sz w:val="18"/>
                <w:szCs w:val="18"/>
                <w:color w:val="auto"/>
              </w:rPr>
              <w:t>0.10</w:t>
            </w:r>
          </w:p>
        </w:tc>
        <w:tc>
          <w:tcPr>
            <w:tcW w:w="60" w:type="dxa"/>
            <w:vAlign w:val="bottom"/>
          </w:tcPr>
          <w:p>
            <w:pPr>
              <w:spacing w:after="0"/>
              <w:rPr>
                <w:sz w:val="17"/>
                <w:szCs w:val="17"/>
                <w:color w:val="auto"/>
              </w:rPr>
            </w:pPr>
          </w:p>
        </w:tc>
      </w:tr>
      <w:tr>
        <w:trPr>
          <w:trHeight w:val="203"/>
        </w:trPr>
        <w:tc>
          <w:tcPr>
            <w:tcW w:w="7060" w:type="dxa"/>
            <w:vAlign w:val="bottom"/>
            <w:shd w:val="clear" w:color="auto" w:fill="CCEEFF"/>
          </w:tcPr>
          <w:p>
            <w:pPr>
              <w:ind w:left="360"/>
              <w:spacing w:after="0" w:line="202" w:lineRule="exact"/>
              <w:rPr>
                <w:sz w:val="20"/>
                <w:szCs w:val="20"/>
                <w:color w:val="auto"/>
              </w:rPr>
            </w:pPr>
            <w:r>
              <w:rPr>
                <w:rFonts w:ascii="Arial" w:cs="Arial" w:eastAsia="Arial" w:hAnsi="Arial"/>
                <w:sz w:val="18"/>
                <w:szCs w:val="18"/>
                <w:color w:val="auto"/>
              </w:rPr>
              <w:t>Merger &amp; integration</w:t>
            </w:r>
          </w:p>
        </w:tc>
        <w:tc>
          <w:tcPr>
            <w:tcW w:w="800" w:type="dxa"/>
            <w:vAlign w:val="bottom"/>
            <w:gridSpan w:val="3"/>
            <w:shd w:val="clear" w:color="auto" w:fill="CCEEFF"/>
          </w:tcPr>
          <w:p>
            <w:pPr>
              <w:jc w:val="right"/>
              <w:ind w:right="220"/>
              <w:spacing w:after="0" w:line="202" w:lineRule="exact"/>
              <w:rPr>
                <w:sz w:val="20"/>
                <w:szCs w:val="20"/>
                <w:color w:val="auto"/>
              </w:rPr>
            </w:pPr>
            <w:r>
              <w:rPr>
                <w:rFonts w:ascii="Arial" w:cs="Arial" w:eastAsia="Arial" w:hAnsi="Arial"/>
                <w:sz w:val="18"/>
                <w:szCs w:val="18"/>
                <w:color w:val="auto"/>
              </w:rPr>
              <w:t>63</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80" w:type="dxa"/>
            <w:vAlign w:val="bottom"/>
            <w:gridSpan w:val="3"/>
            <w:shd w:val="clear" w:color="auto" w:fill="CCEEFF"/>
          </w:tcPr>
          <w:p>
            <w:pPr>
              <w:jc w:val="right"/>
              <w:ind w:right="88"/>
              <w:spacing w:after="0" w:line="202" w:lineRule="exact"/>
              <w:rPr>
                <w:sz w:val="20"/>
                <w:szCs w:val="20"/>
                <w:color w:val="auto"/>
              </w:rPr>
            </w:pPr>
            <w:r>
              <w:rPr>
                <w:rFonts w:ascii="Arial" w:cs="Arial" w:eastAsia="Arial" w:hAnsi="Arial"/>
                <w:sz w:val="18"/>
                <w:szCs w:val="18"/>
                <w:color w:val="auto"/>
              </w:rPr>
              <w:t>6</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80" w:type="dxa"/>
            <w:vAlign w:val="bottom"/>
            <w:gridSpan w:val="2"/>
            <w:shd w:val="clear" w:color="auto" w:fill="CCEEFF"/>
          </w:tcPr>
          <w:p>
            <w:pPr>
              <w:jc w:val="right"/>
              <w:ind w:right="180"/>
              <w:spacing w:after="0" w:line="202" w:lineRule="exact"/>
              <w:rPr>
                <w:sz w:val="20"/>
                <w:szCs w:val="20"/>
                <w:color w:val="auto"/>
              </w:rPr>
            </w:pPr>
            <w:r>
              <w:rPr>
                <w:rFonts w:ascii="Arial" w:cs="Arial" w:eastAsia="Arial" w:hAnsi="Arial"/>
                <w:sz w:val="18"/>
                <w:szCs w:val="18"/>
                <w:color w:val="auto"/>
              </w:rPr>
              <w:t>7</w:t>
            </w:r>
          </w:p>
        </w:tc>
        <w:tc>
          <w:tcPr>
            <w:tcW w:w="80" w:type="dxa"/>
            <w:vAlign w:val="bottom"/>
            <w:shd w:val="clear" w:color="auto" w:fill="CCEEFF"/>
          </w:tcPr>
          <w:p>
            <w:pPr>
              <w:spacing w:after="0"/>
              <w:rPr>
                <w:sz w:val="17"/>
                <w:szCs w:val="17"/>
                <w:color w:val="auto"/>
              </w:rPr>
            </w:pPr>
          </w:p>
        </w:tc>
        <w:tc>
          <w:tcPr>
            <w:tcW w:w="740" w:type="dxa"/>
            <w:vAlign w:val="bottom"/>
            <w:gridSpan w:val="3"/>
            <w:shd w:val="clear" w:color="auto" w:fill="CCEEFF"/>
          </w:tcPr>
          <w:p>
            <w:pPr>
              <w:jc w:val="center"/>
              <w:ind w:left="92"/>
              <w:spacing w:after="0" w:line="202" w:lineRule="exact"/>
              <w:rPr>
                <w:sz w:val="20"/>
                <w:szCs w:val="20"/>
                <w:color w:val="auto"/>
              </w:rPr>
            </w:pPr>
            <w:r>
              <w:rPr>
                <w:rFonts w:ascii="Arial" w:cs="Arial" w:eastAsia="Arial" w:hAnsi="Arial"/>
                <w:sz w:val="18"/>
                <w:szCs w:val="18"/>
                <w:color w:val="auto"/>
                <w:w w:val="99"/>
              </w:rPr>
              <w:t>50</w:t>
            </w:r>
          </w:p>
        </w:tc>
        <w:tc>
          <w:tcPr>
            <w:tcW w:w="140" w:type="dxa"/>
            <w:vAlign w:val="bottom"/>
            <w:shd w:val="clear" w:color="auto" w:fill="CCEEFF"/>
          </w:tcPr>
          <w:p>
            <w:pPr>
              <w:spacing w:after="0"/>
              <w:rPr>
                <w:sz w:val="17"/>
                <w:szCs w:val="17"/>
                <w:color w:val="auto"/>
              </w:rPr>
            </w:pPr>
          </w:p>
        </w:tc>
        <w:tc>
          <w:tcPr>
            <w:tcW w:w="600" w:type="dxa"/>
            <w:vAlign w:val="bottom"/>
            <w:gridSpan w:val="3"/>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0.04</w:t>
            </w:r>
          </w:p>
        </w:tc>
        <w:tc>
          <w:tcPr>
            <w:tcW w:w="60" w:type="dxa"/>
            <w:vAlign w:val="bottom"/>
            <w:shd w:val="clear" w:color="auto" w:fill="CCEEFF"/>
          </w:tcPr>
          <w:p>
            <w:pPr>
              <w:spacing w:after="0"/>
              <w:rPr>
                <w:sz w:val="17"/>
                <w:szCs w:val="17"/>
                <w:color w:val="auto"/>
              </w:rPr>
            </w:pPr>
          </w:p>
        </w:tc>
      </w:tr>
      <w:tr>
        <w:trPr>
          <w:trHeight w:val="203"/>
        </w:trPr>
        <w:tc>
          <w:tcPr>
            <w:tcW w:w="7060" w:type="dxa"/>
            <w:vAlign w:val="bottom"/>
          </w:tcPr>
          <w:p>
            <w:pPr>
              <w:ind w:left="360"/>
              <w:spacing w:after="0" w:line="202" w:lineRule="exact"/>
              <w:rPr>
                <w:sz w:val="20"/>
                <w:szCs w:val="20"/>
                <w:color w:val="auto"/>
              </w:rPr>
            </w:pPr>
            <w:r>
              <w:rPr>
                <w:rFonts w:ascii="Arial" w:cs="Arial" w:eastAsia="Arial" w:hAnsi="Arial"/>
                <w:sz w:val="16"/>
                <w:szCs w:val="16"/>
                <w:color w:val="auto"/>
              </w:rPr>
              <w:t xml:space="preserve">Workforce reductions </w:t>
            </w:r>
            <w:r>
              <w:rPr>
                <w:rFonts w:ascii="Arial" w:cs="Arial" w:eastAsia="Arial" w:hAnsi="Arial"/>
                <w:sz w:val="23"/>
                <w:szCs w:val="23"/>
                <w:color w:val="auto"/>
                <w:vertAlign w:val="superscript"/>
              </w:rPr>
              <w:t>(1)</w:t>
            </w:r>
          </w:p>
        </w:tc>
        <w:tc>
          <w:tcPr>
            <w:tcW w:w="800" w:type="dxa"/>
            <w:vAlign w:val="bottom"/>
            <w:gridSpan w:val="3"/>
          </w:tcPr>
          <w:p>
            <w:pPr>
              <w:jc w:val="right"/>
              <w:ind w:right="220"/>
              <w:spacing w:after="0" w:line="202" w:lineRule="exact"/>
              <w:rPr>
                <w:sz w:val="20"/>
                <w:szCs w:val="20"/>
                <w:color w:val="auto"/>
              </w:rPr>
            </w:pPr>
            <w:r>
              <w:rPr>
                <w:rFonts w:ascii="Arial" w:cs="Arial" w:eastAsia="Arial" w:hAnsi="Arial"/>
                <w:sz w:val="18"/>
                <w:szCs w:val="18"/>
                <w:color w:val="auto"/>
              </w:rPr>
              <w:t>61</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80" w:type="dxa"/>
            <w:vAlign w:val="bottom"/>
            <w:gridSpan w:val="3"/>
          </w:tcPr>
          <w:p>
            <w:pPr>
              <w:jc w:val="right"/>
              <w:ind w:right="88"/>
              <w:spacing w:after="0" w:line="202" w:lineRule="exact"/>
              <w:rPr>
                <w:sz w:val="20"/>
                <w:szCs w:val="20"/>
                <w:color w:val="auto"/>
              </w:rPr>
            </w:pPr>
            <w:r>
              <w:rPr>
                <w:rFonts w:ascii="Arial" w:cs="Arial" w:eastAsia="Arial" w:hAnsi="Arial"/>
                <w:sz w:val="18"/>
                <w:szCs w:val="18"/>
                <w:color w:val="auto"/>
              </w:rPr>
              <w:t>10</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gridSpan w:val="3"/>
          </w:tcPr>
          <w:p>
            <w:pPr>
              <w:ind w:left="20"/>
              <w:spacing w:after="0" w:line="202" w:lineRule="exact"/>
              <w:rPr>
                <w:sz w:val="20"/>
                <w:szCs w:val="20"/>
                <w:color w:val="auto"/>
              </w:rPr>
            </w:pPr>
            <w:r>
              <w:rPr>
                <w:rFonts w:ascii="Arial" w:cs="Arial" w:eastAsia="Arial" w:hAnsi="Arial"/>
                <w:sz w:val="18"/>
                <w:szCs w:val="18"/>
                <w:color w:val="auto"/>
              </w:rPr>
              <w:t>— </w:t>
            </w:r>
          </w:p>
        </w:tc>
        <w:tc>
          <w:tcPr>
            <w:tcW w:w="740" w:type="dxa"/>
            <w:vAlign w:val="bottom"/>
            <w:gridSpan w:val="3"/>
          </w:tcPr>
          <w:p>
            <w:pPr>
              <w:jc w:val="center"/>
              <w:ind w:left="92"/>
              <w:spacing w:after="0" w:line="202" w:lineRule="exact"/>
              <w:rPr>
                <w:sz w:val="20"/>
                <w:szCs w:val="20"/>
                <w:color w:val="auto"/>
              </w:rPr>
            </w:pPr>
            <w:r>
              <w:rPr>
                <w:rFonts w:ascii="Arial" w:cs="Arial" w:eastAsia="Arial" w:hAnsi="Arial"/>
                <w:sz w:val="18"/>
                <w:szCs w:val="18"/>
                <w:color w:val="auto"/>
                <w:w w:val="99"/>
              </w:rPr>
              <w:t>51</w:t>
            </w:r>
          </w:p>
        </w:tc>
        <w:tc>
          <w:tcPr>
            <w:tcW w:w="140" w:type="dxa"/>
            <w:vAlign w:val="bottom"/>
          </w:tcPr>
          <w:p>
            <w:pPr>
              <w:spacing w:after="0"/>
              <w:rPr>
                <w:sz w:val="17"/>
                <w:szCs w:val="17"/>
                <w:color w:val="auto"/>
              </w:rPr>
            </w:pPr>
          </w:p>
        </w:tc>
        <w:tc>
          <w:tcPr>
            <w:tcW w:w="600" w:type="dxa"/>
            <w:vAlign w:val="bottom"/>
            <w:gridSpan w:val="3"/>
          </w:tcPr>
          <w:p>
            <w:pPr>
              <w:jc w:val="right"/>
              <w:ind w:right="60"/>
              <w:spacing w:after="0" w:line="202" w:lineRule="exact"/>
              <w:rPr>
                <w:sz w:val="20"/>
                <w:szCs w:val="20"/>
                <w:color w:val="auto"/>
              </w:rPr>
            </w:pPr>
            <w:r>
              <w:rPr>
                <w:rFonts w:ascii="Arial" w:cs="Arial" w:eastAsia="Arial" w:hAnsi="Arial"/>
                <w:sz w:val="18"/>
                <w:szCs w:val="18"/>
                <w:color w:val="auto"/>
              </w:rPr>
              <w:t>0.04</w:t>
            </w:r>
          </w:p>
        </w:tc>
        <w:tc>
          <w:tcPr>
            <w:tcW w:w="60" w:type="dxa"/>
            <w:vAlign w:val="bottom"/>
          </w:tcPr>
          <w:p>
            <w:pPr>
              <w:spacing w:after="0"/>
              <w:rPr>
                <w:sz w:val="17"/>
                <w:szCs w:val="17"/>
                <w:color w:val="auto"/>
              </w:rPr>
            </w:pPr>
          </w:p>
        </w:tc>
      </w:tr>
      <w:tr>
        <w:trPr>
          <w:trHeight w:val="203"/>
        </w:trPr>
        <w:tc>
          <w:tcPr>
            <w:tcW w:w="7060" w:type="dxa"/>
            <w:vAlign w:val="bottom"/>
            <w:shd w:val="clear" w:color="auto" w:fill="CCEEFF"/>
          </w:tcPr>
          <w:p>
            <w:pPr>
              <w:ind w:left="360"/>
              <w:spacing w:after="0" w:line="202" w:lineRule="exact"/>
              <w:rPr>
                <w:sz w:val="20"/>
                <w:szCs w:val="20"/>
                <w:color w:val="auto"/>
              </w:rPr>
            </w:pPr>
            <w:r>
              <w:rPr>
                <w:rFonts w:ascii="Arial" w:cs="Arial" w:eastAsia="Arial" w:hAnsi="Arial"/>
                <w:sz w:val="16"/>
                <w:szCs w:val="16"/>
                <w:color w:val="auto"/>
              </w:rPr>
              <w:t xml:space="preserve">Gain on sale of investment </w:t>
            </w:r>
            <w:r>
              <w:rPr>
                <w:rFonts w:ascii="Arial" w:cs="Arial" w:eastAsia="Arial" w:hAnsi="Arial"/>
                <w:sz w:val="23"/>
                <w:szCs w:val="23"/>
                <w:color w:val="auto"/>
                <w:vertAlign w:val="superscript"/>
              </w:rPr>
              <w:t>(2)</w:t>
            </w:r>
          </w:p>
        </w:tc>
        <w:tc>
          <w:tcPr>
            <w:tcW w:w="800" w:type="dxa"/>
            <w:vAlign w:val="bottom"/>
            <w:gridSpan w:val="3"/>
            <w:shd w:val="clear" w:color="auto" w:fill="CCEEFF"/>
          </w:tcPr>
          <w:p>
            <w:pPr>
              <w:jc w:val="right"/>
              <w:ind w:right="160"/>
              <w:spacing w:after="0" w:line="202" w:lineRule="exact"/>
              <w:rPr>
                <w:sz w:val="20"/>
                <w:szCs w:val="20"/>
                <w:color w:val="auto"/>
              </w:rPr>
            </w:pPr>
            <w:r>
              <w:rPr>
                <w:rFonts w:ascii="Arial" w:cs="Arial" w:eastAsia="Arial" w:hAnsi="Arial"/>
                <w:sz w:val="18"/>
                <w:szCs w:val="18"/>
                <w:color w:val="auto"/>
              </w:rPr>
              <w:t>(24)</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80" w:type="dxa"/>
            <w:vAlign w:val="bottom"/>
            <w:gridSpan w:val="4"/>
            <w:shd w:val="clear" w:color="auto" w:fill="CCEEFF"/>
          </w:tcPr>
          <w:p>
            <w:pPr>
              <w:jc w:val="right"/>
              <w:ind w:right="300"/>
              <w:spacing w:after="0" w:line="202" w:lineRule="exact"/>
              <w:rPr>
                <w:sz w:val="20"/>
                <w:szCs w:val="20"/>
                <w:color w:val="auto"/>
              </w:rPr>
            </w:pPr>
            <w:r>
              <w:rPr>
                <w:rFonts w:ascii="Arial" w:cs="Arial" w:eastAsia="Arial" w:hAnsi="Arial"/>
                <w:sz w:val="18"/>
                <w:szCs w:val="18"/>
                <w:color w:val="auto"/>
              </w:rPr>
              <w:t>— </w:t>
            </w: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60" w:type="dxa"/>
            <w:vAlign w:val="bottom"/>
            <w:gridSpan w:val="3"/>
            <w:shd w:val="clear" w:color="auto" w:fill="CCEEFF"/>
          </w:tcPr>
          <w:p>
            <w:pPr>
              <w:ind w:left="20"/>
              <w:spacing w:after="0" w:line="202" w:lineRule="exact"/>
              <w:rPr>
                <w:sz w:val="20"/>
                <w:szCs w:val="20"/>
                <w:color w:val="auto"/>
              </w:rPr>
            </w:pPr>
            <w:r>
              <w:rPr>
                <w:rFonts w:ascii="Arial" w:cs="Arial" w:eastAsia="Arial" w:hAnsi="Arial"/>
                <w:sz w:val="18"/>
                <w:szCs w:val="18"/>
                <w:color w:val="auto"/>
              </w:rPr>
              <w:t>— </w:t>
            </w:r>
          </w:p>
        </w:tc>
        <w:tc>
          <w:tcPr>
            <w:tcW w:w="740" w:type="dxa"/>
            <w:vAlign w:val="bottom"/>
            <w:gridSpan w:val="3"/>
            <w:shd w:val="clear" w:color="auto" w:fill="CCEEFF"/>
          </w:tcPr>
          <w:p>
            <w:pPr>
              <w:jc w:val="center"/>
              <w:ind w:left="92"/>
              <w:spacing w:after="0" w:line="202" w:lineRule="exact"/>
              <w:rPr>
                <w:sz w:val="20"/>
                <w:szCs w:val="20"/>
                <w:color w:val="auto"/>
              </w:rPr>
            </w:pPr>
            <w:r>
              <w:rPr>
                <w:rFonts w:ascii="Arial" w:cs="Arial" w:eastAsia="Arial" w:hAnsi="Arial"/>
                <w:sz w:val="18"/>
                <w:szCs w:val="18"/>
                <w:color w:val="auto"/>
                <w:w w:val="99"/>
              </w:rPr>
              <w:t>(24)</w:t>
            </w:r>
          </w:p>
        </w:tc>
        <w:tc>
          <w:tcPr>
            <w:tcW w:w="140" w:type="dxa"/>
            <w:vAlign w:val="bottom"/>
            <w:shd w:val="clear" w:color="auto" w:fill="CCEEFF"/>
          </w:tcPr>
          <w:p>
            <w:pPr>
              <w:spacing w:after="0"/>
              <w:rPr>
                <w:sz w:val="17"/>
                <w:szCs w:val="17"/>
                <w:color w:val="auto"/>
              </w:rPr>
            </w:pPr>
          </w:p>
        </w:tc>
        <w:tc>
          <w:tcPr>
            <w:tcW w:w="600" w:type="dxa"/>
            <w:vAlign w:val="bottom"/>
            <w:gridSpan w:val="3"/>
            <w:shd w:val="clear" w:color="auto" w:fill="CCEEFF"/>
          </w:tcPr>
          <w:p>
            <w:pPr>
              <w:jc w:val="right"/>
              <w:spacing w:after="0" w:line="202" w:lineRule="exact"/>
              <w:rPr>
                <w:sz w:val="20"/>
                <w:szCs w:val="20"/>
                <w:color w:val="auto"/>
              </w:rPr>
            </w:pPr>
            <w:r>
              <w:rPr>
                <w:rFonts w:ascii="Arial" w:cs="Arial" w:eastAsia="Arial" w:hAnsi="Arial"/>
                <w:sz w:val="18"/>
                <w:szCs w:val="18"/>
                <w:color w:val="auto"/>
              </w:rPr>
              <w:t>(0.02)</w:t>
            </w:r>
          </w:p>
        </w:tc>
        <w:tc>
          <w:tcPr>
            <w:tcW w:w="60" w:type="dxa"/>
            <w:vAlign w:val="bottom"/>
            <w:shd w:val="clear" w:color="auto" w:fill="CCEEFF"/>
          </w:tcPr>
          <w:p>
            <w:pPr>
              <w:spacing w:after="0"/>
              <w:rPr>
                <w:sz w:val="17"/>
                <w:szCs w:val="17"/>
                <w:color w:val="auto"/>
              </w:rPr>
            </w:pPr>
          </w:p>
        </w:tc>
      </w:tr>
      <w:tr>
        <w:trPr>
          <w:trHeight w:val="209"/>
        </w:trPr>
        <w:tc>
          <w:tcPr>
            <w:tcW w:w="7060" w:type="dxa"/>
            <w:vAlign w:val="bottom"/>
          </w:tcPr>
          <w:p>
            <w:pPr>
              <w:spacing w:after="0"/>
              <w:rPr>
                <w:sz w:val="20"/>
                <w:szCs w:val="20"/>
                <w:color w:val="auto"/>
              </w:rPr>
            </w:pPr>
            <w:r>
              <w:rPr>
                <w:rFonts w:ascii="Arial" w:cs="Arial" w:eastAsia="Arial" w:hAnsi="Arial"/>
                <w:sz w:val="18"/>
                <w:szCs w:val="18"/>
                <w:color w:val="auto"/>
              </w:rPr>
              <w:t>SLB net income, excluding charges &amp; credits</w:t>
            </w:r>
          </w:p>
        </w:tc>
        <w:tc>
          <w:tcPr>
            <w:tcW w:w="58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1,649</w:t>
            </w: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u w:val="single" w:color="auto"/>
                <w:color w:val="auto"/>
                <w:w w:val="99"/>
              </w:rPr>
              <w:t>$</w:t>
            </w:r>
            <w:r>
              <w:rPr>
                <w:rFonts w:ascii="Arial" w:cs="Arial" w:eastAsia="Arial" w:hAnsi="Arial"/>
                <w:sz w:val="18"/>
                <w:szCs w:val="18"/>
                <w:color w:val="auto"/>
                <w:w w:val="99"/>
              </w:rPr>
              <w:t>308</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auto"/>
              <w:bottom w:val="single" w:sz="8" w:color="auto"/>
            </w:tcBorders>
          </w:tcPr>
          <w:p>
            <w:pPr>
              <w:spacing w:after="0"/>
              <w:rPr>
                <w:sz w:val="18"/>
                <w:szCs w:val="18"/>
                <w:color w:val="auto"/>
              </w:rPr>
            </w:pPr>
          </w:p>
        </w:tc>
        <w:tc>
          <w:tcPr>
            <w:tcW w:w="3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30</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w w:val="89"/>
              </w:rPr>
              <w:t>$ 1,311</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$ 0.92</w:t>
            </w: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0"/>
        </w:trPr>
        <w:tc>
          <w:tcPr>
            <w:tcW w:w="70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399"/>
        </w:trPr>
        <w:tc>
          <w:tcPr>
            <w:tcW w:w="70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980" w:type="dxa"/>
            <w:vAlign w:val="bottom"/>
            <w:tcBorders>
              <w:bottom w:val="single" w:sz="8" w:color="auto"/>
            </w:tcBorders>
            <w:gridSpan w:val="11"/>
          </w:tcPr>
          <w:p>
            <w:pPr>
              <w:jc w:val="right"/>
              <w:ind w:right="600"/>
              <w:spacing w:after="0"/>
              <w:rPr>
                <w:sz w:val="20"/>
                <w:szCs w:val="20"/>
                <w:color w:val="auto"/>
              </w:rPr>
            </w:pPr>
            <w:r>
              <w:rPr>
                <w:rFonts w:ascii="Arial" w:cs="Arial" w:eastAsia="Arial" w:hAnsi="Arial"/>
                <w:sz w:val="14"/>
                <w:szCs w:val="14"/>
                <w:b w:val="1"/>
                <w:bCs w:val="1"/>
                <w:color w:val="auto"/>
              </w:rPr>
              <w:t>Third Quarter 2024</w:t>
            </w:r>
          </w:p>
        </w:tc>
        <w:tc>
          <w:tcPr>
            <w:tcW w:w="14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60" w:type="dxa"/>
            <w:vAlign w:val="bottom"/>
          </w:tcPr>
          <w:p>
            <w:pPr>
              <w:spacing w:after="0"/>
              <w:rPr>
                <w:sz w:val="24"/>
                <w:szCs w:val="24"/>
                <w:color w:val="auto"/>
              </w:rPr>
            </w:pPr>
          </w:p>
        </w:tc>
      </w:tr>
      <w:tr>
        <w:trPr>
          <w:trHeight w:val="146"/>
        </w:trPr>
        <w:tc>
          <w:tcPr>
            <w:tcW w:w="70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60" w:type="dxa"/>
            <w:vAlign w:val="bottom"/>
            <w:gridSpan w:val="4"/>
          </w:tcPr>
          <w:p>
            <w:pPr>
              <w:spacing w:after="0" w:line="147" w:lineRule="exact"/>
              <w:rPr>
                <w:sz w:val="20"/>
                <w:szCs w:val="20"/>
                <w:color w:val="auto"/>
              </w:rPr>
            </w:pPr>
            <w:r>
              <w:rPr>
                <w:rFonts w:ascii="Arial" w:cs="Arial" w:eastAsia="Arial" w:hAnsi="Arial"/>
                <w:sz w:val="14"/>
                <w:szCs w:val="14"/>
                <w:color w:val="auto"/>
              </w:rPr>
              <w:t>Noncont.</w:t>
            </w:r>
          </w:p>
        </w:tc>
        <w:tc>
          <w:tcPr>
            <w:tcW w:w="1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60" w:type="dxa"/>
            <w:vAlign w:val="bottom"/>
            <w:gridSpan w:val="2"/>
          </w:tcPr>
          <w:p>
            <w:pPr>
              <w:jc w:val="center"/>
              <w:spacing w:after="0" w:line="147" w:lineRule="exact"/>
              <w:rPr>
                <w:sz w:val="20"/>
                <w:szCs w:val="20"/>
                <w:color w:val="auto"/>
              </w:rPr>
            </w:pPr>
            <w:r>
              <w:rPr>
                <w:rFonts w:ascii="Arial" w:cs="Arial" w:eastAsia="Arial" w:hAnsi="Arial"/>
                <w:sz w:val="14"/>
                <w:szCs w:val="14"/>
                <w:color w:val="auto"/>
              </w:rPr>
              <w:t>Diluted</w:t>
            </w:r>
          </w:p>
        </w:tc>
        <w:tc>
          <w:tcPr>
            <w:tcW w:w="60" w:type="dxa"/>
            <w:vAlign w:val="bottom"/>
          </w:tcPr>
          <w:p>
            <w:pPr>
              <w:spacing w:after="0"/>
              <w:rPr>
                <w:sz w:val="12"/>
                <w:szCs w:val="12"/>
                <w:color w:val="auto"/>
              </w:rPr>
            </w:pPr>
          </w:p>
        </w:tc>
      </w:tr>
      <w:tr>
        <w:trPr>
          <w:trHeight w:val="171"/>
        </w:trPr>
        <w:tc>
          <w:tcPr>
            <w:tcW w:w="70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80" w:type="dxa"/>
            <w:vAlign w:val="bottom"/>
            <w:gridSpan w:val="4"/>
          </w:tcPr>
          <w:p>
            <w:pPr>
              <w:ind w:left="80"/>
              <w:spacing w:after="0"/>
              <w:rPr>
                <w:sz w:val="20"/>
                <w:szCs w:val="20"/>
                <w:color w:val="auto"/>
              </w:rPr>
            </w:pPr>
            <w:r>
              <w:rPr>
                <w:rFonts w:ascii="Arial" w:cs="Arial" w:eastAsia="Arial" w:hAnsi="Arial"/>
                <w:sz w:val="14"/>
                <w:szCs w:val="14"/>
                <w:color w:val="auto"/>
              </w:rPr>
              <w:t>Pretax</w:t>
            </w:r>
          </w:p>
        </w:tc>
        <w:tc>
          <w:tcPr>
            <w:tcW w:w="160" w:type="dxa"/>
            <w:vAlign w:val="bottom"/>
          </w:tcPr>
          <w:p>
            <w:pPr>
              <w:spacing w:after="0"/>
              <w:rPr>
                <w:sz w:val="14"/>
                <w:szCs w:val="14"/>
                <w:color w:val="auto"/>
              </w:rPr>
            </w:pPr>
          </w:p>
        </w:tc>
        <w:tc>
          <w:tcPr>
            <w:tcW w:w="520" w:type="dxa"/>
            <w:vAlign w:val="bottom"/>
            <w:gridSpan w:val="3"/>
          </w:tcPr>
          <w:p>
            <w:pPr>
              <w:jc w:val="right"/>
              <w:ind w:right="200"/>
              <w:spacing w:after="0"/>
              <w:rPr>
                <w:sz w:val="20"/>
                <w:szCs w:val="20"/>
                <w:color w:val="auto"/>
              </w:rPr>
            </w:pPr>
            <w:r>
              <w:rPr>
                <w:rFonts w:ascii="Arial" w:cs="Arial" w:eastAsia="Arial" w:hAnsi="Arial"/>
                <w:sz w:val="14"/>
                <w:szCs w:val="14"/>
                <w:color w:val="auto"/>
              </w:rPr>
              <w:t>Tax</w:t>
            </w:r>
          </w:p>
        </w:tc>
        <w:tc>
          <w:tcPr>
            <w:tcW w:w="180" w:type="dxa"/>
            <w:vAlign w:val="bottom"/>
          </w:tcPr>
          <w:p>
            <w:pPr>
              <w:spacing w:after="0"/>
              <w:rPr>
                <w:sz w:val="14"/>
                <w:szCs w:val="14"/>
                <w:color w:val="auto"/>
              </w:rPr>
            </w:pPr>
          </w:p>
        </w:tc>
        <w:tc>
          <w:tcPr>
            <w:tcW w:w="660" w:type="dxa"/>
            <w:vAlign w:val="bottom"/>
            <w:gridSpan w:val="4"/>
          </w:tcPr>
          <w:p>
            <w:pPr>
              <w:spacing w:after="0"/>
              <w:rPr>
                <w:sz w:val="20"/>
                <w:szCs w:val="20"/>
                <w:color w:val="auto"/>
              </w:rPr>
            </w:pPr>
            <w:r>
              <w:rPr>
                <w:rFonts w:ascii="Arial" w:cs="Arial" w:eastAsia="Arial" w:hAnsi="Arial"/>
                <w:sz w:val="14"/>
                <w:szCs w:val="14"/>
                <w:color w:val="auto"/>
              </w:rPr>
              <w:t>Interests</w:t>
            </w:r>
          </w:p>
        </w:tc>
        <w:tc>
          <w:tcPr>
            <w:tcW w:w="180" w:type="dxa"/>
            <w:vAlign w:val="bottom"/>
          </w:tcPr>
          <w:p>
            <w:pPr>
              <w:spacing w:after="0"/>
              <w:rPr>
                <w:sz w:val="14"/>
                <w:szCs w:val="14"/>
                <w:color w:val="auto"/>
              </w:rPr>
            </w:pPr>
          </w:p>
        </w:tc>
        <w:tc>
          <w:tcPr>
            <w:tcW w:w="700" w:type="dxa"/>
            <w:vAlign w:val="bottom"/>
            <w:gridSpan w:val="3"/>
          </w:tcPr>
          <w:p>
            <w:pPr>
              <w:jc w:val="right"/>
              <w:ind w:right="300"/>
              <w:spacing w:after="0"/>
              <w:rPr>
                <w:sz w:val="20"/>
                <w:szCs w:val="20"/>
                <w:color w:val="auto"/>
              </w:rPr>
            </w:pPr>
            <w:r>
              <w:rPr>
                <w:rFonts w:ascii="Arial" w:cs="Arial" w:eastAsia="Arial" w:hAnsi="Arial"/>
                <w:sz w:val="14"/>
                <w:szCs w:val="14"/>
                <w:color w:val="auto"/>
              </w:rPr>
              <w:t>Net</w:t>
            </w:r>
          </w:p>
        </w:tc>
        <w:tc>
          <w:tcPr>
            <w:tcW w:w="140" w:type="dxa"/>
            <w:vAlign w:val="bottom"/>
          </w:tcPr>
          <w:p>
            <w:pPr>
              <w:spacing w:after="0"/>
              <w:rPr>
                <w:sz w:val="14"/>
                <w:szCs w:val="14"/>
                <w:color w:val="auto"/>
              </w:rPr>
            </w:pPr>
          </w:p>
        </w:tc>
        <w:tc>
          <w:tcPr>
            <w:tcW w:w="520" w:type="dxa"/>
            <w:vAlign w:val="bottom"/>
            <w:gridSpan w:val="3"/>
          </w:tcPr>
          <w:p>
            <w:pPr>
              <w:jc w:val="center"/>
              <w:ind w:right="60"/>
              <w:spacing w:after="0"/>
              <w:rPr>
                <w:sz w:val="20"/>
                <w:szCs w:val="20"/>
                <w:color w:val="auto"/>
              </w:rPr>
            </w:pPr>
            <w:r>
              <w:rPr>
                <w:rFonts w:ascii="Arial" w:cs="Arial" w:eastAsia="Arial" w:hAnsi="Arial"/>
                <w:sz w:val="14"/>
                <w:szCs w:val="14"/>
                <w:color w:val="auto"/>
              </w:rPr>
              <w:t>EPS</w:t>
            </w:r>
          </w:p>
        </w:tc>
      </w:tr>
      <w:tr>
        <w:trPr>
          <w:trHeight w:val="196"/>
        </w:trPr>
        <w:tc>
          <w:tcPr>
            <w:tcW w:w="706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SLB net income (GAAP basis)</w:t>
            </w:r>
          </w:p>
        </w:tc>
        <w:tc>
          <w:tcPr>
            <w:tcW w:w="220" w:type="dxa"/>
            <w:vAlign w:val="bottom"/>
            <w:tcBorders>
              <w:top w:val="single" w:sz="8" w:color="CCEEFF"/>
            </w:tcBorders>
            <w:shd w:val="clear" w:color="auto" w:fill="CCEEFF"/>
          </w:tcPr>
          <w:p>
            <w:pPr>
              <w:spacing w:after="0"/>
              <w:rPr>
                <w:sz w:val="17"/>
                <w:szCs w:val="17"/>
                <w:color w:val="auto"/>
              </w:rPr>
            </w:pPr>
          </w:p>
        </w:tc>
        <w:tc>
          <w:tcPr>
            <w:tcW w:w="580" w:type="dxa"/>
            <w:vAlign w:val="bottom"/>
            <w:tcBorders>
              <w:top w:val="single" w:sz="8" w:color="auto"/>
            </w:tcBorders>
            <w:gridSpan w:val="2"/>
            <w:shd w:val="clear" w:color="auto" w:fill="CCEEFF"/>
          </w:tcPr>
          <w:p>
            <w:pPr>
              <w:jc w:val="right"/>
              <w:spacing w:after="0" w:line="196" w:lineRule="exact"/>
              <w:rPr>
                <w:sz w:val="20"/>
                <w:szCs w:val="20"/>
                <w:color w:val="auto"/>
              </w:rPr>
            </w:pPr>
            <w:r>
              <w:rPr>
                <w:rFonts w:ascii="Arial" w:cs="Arial" w:eastAsia="Arial" w:hAnsi="Arial"/>
                <w:sz w:val="18"/>
                <w:szCs w:val="18"/>
                <w:color w:val="auto"/>
              </w:rPr>
              <w:t>$1,507</w:t>
            </w:r>
          </w:p>
        </w:tc>
        <w:tc>
          <w:tcPr>
            <w:tcW w:w="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420" w:type="dxa"/>
            <w:vAlign w:val="bottom"/>
            <w:tcBorders>
              <w:top w:val="single" w:sz="8" w:color="auto"/>
            </w:tcBorders>
            <w:gridSpan w:val="2"/>
            <w:shd w:val="clear" w:color="auto" w:fill="CCEEFF"/>
          </w:tcPr>
          <w:p>
            <w:pPr>
              <w:jc w:val="right"/>
              <w:spacing w:after="0" w:line="196" w:lineRule="exact"/>
              <w:rPr>
                <w:sz w:val="20"/>
                <w:szCs w:val="20"/>
                <w:color w:val="auto"/>
              </w:rPr>
            </w:pPr>
            <w:r>
              <w:rPr>
                <w:rFonts w:ascii="Arial" w:cs="Arial" w:eastAsia="Arial" w:hAnsi="Arial"/>
                <w:sz w:val="18"/>
                <w:szCs w:val="18"/>
                <w:color w:val="auto"/>
                <w:w w:val="99"/>
              </w:rPr>
              <w:t>$289</w:t>
            </w:r>
          </w:p>
        </w:tc>
        <w:tc>
          <w:tcPr>
            <w:tcW w:w="10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line="196" w:lineRule="exact"/>
              <w:rPr>
                <w:sz w:val="20"/>
                <w:szCs w:val="20"/>
                <w:color w:val="auto"/>
              </w:rPr>
            </w:pPr>
            <w:r>
              <w:rPr>
                <w:rFonts w:ascii="Arial" w:cs="Arial" w:eastAsia="Arial" w:hAnsi="Arial"/>
                <w:sz w:val="18"/>
                <w:szCs w:val="18"/>
                <w:color w:val="auto"/>
                <w:w w:val="79"/>
              </w:rPr>
              <w:t>$</w:t>
            </w:r>
          </w:p>
        </w:tc>
        <w:tc>
          <w:tcPr>
            <w:tcW w:w="480" w:type="dxa"/>
            <w:vAlign w:val="bottom"/>
            <w:tcBorders>
              <w:top w:val="single" w:sz="8" w:color="auto"/>
            </w:tcBorders>
            <w:gridSpan w:val="2"/>
            <w:shd w:val="clear" w:color="auto" w:fill="CCEEFF"/>
          </w:tcPr>
          <w:p>
            <w:pPr>
              <w:jc w:val="right"/>
              <w:spacing w:after="0" w:line="196" w:lineRule="exact"/>
              <w:rPr>
                <w:sz w:val="20"/>
                <w:szCs w:val="20"/>
                <w:color w:val="auto"/>
              </w:rPr>
            </w:pPr>
            <w:r>
              <w:rPr>
                <w:rFonts w:ascii="Arial" w:cs="Arial" w:eastAsia="Arial" w:hAnsi="Arial"/>
                <w:sz w:val="18"/>
                <w:szCs w:val="18"/>
                <w:color w:val="auto"/>
              </w:rPr>
              <w:t>32</w:t>
            </w:r>
          </w:p>
        </w:tc>
        <w:tc>
          <w:tcPr>
            <w:tcW w:w="8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560" w:type="dxa"/>
            <w:vAlign w:val="bottom"/>
            <w:tcBorders>
              <w:top w:val="single" w:sz="8" w:color="auto"/>
            </w:tcBorders>
            <w:gridSpan w:val="2"/>
            <w:shd w:val="clear" w:color="auto" w:fill="CCEEFF"/>
          </w:tcPr>
          <w:p>
            <w:pPr>
              <w:jc w:val="center"/>
              <w:spacing w:after="0" w:line="196" w:lineRule="exact"/>
              <w:rPr>
                <w:sz w:val="20"/>
                <w:szCs w:val="20"/>
                <w:color w:val="auto"/>
              </w:rPr>
            </w:pPr>
            <w:r>
              <w:rPr>
                <w:rFonts w:ascii="Arial" w:cs="Arial" w:eastAsia="Arial" w:hAnsi="Arial"/>
                <w:sz w:val="18"/>
                <w:szCs w:val="18"/>
                <w:color w:val="auto"/>
              </w:rPr>
              <w:t>$1,186</w:t>
            </w:r>
          </w:p>
        </w:tc>
        <w:tc>
          <w:tcPr>
            <w:tcW w:w="14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460" w:type="dxa"/>
            <w:vAlign w:val="bottom"/>
            <w:tcBorders>
              <w:top w:val="single" w:sz="8" w:color="auto"/>
            </w:tcBorders>
            <w:gridSpan w:val="2"/>
            <w:shd w:val="clear" w:color="auto" w:fill="CCEEFF"/>
          </w:tcPr>
          <w:p>
            <w:pPr>
              <w:jc w:val="right"/>
              <w:spacing w:after="0" w:line="196" w:lineRule="exact"/>
              <w:rPr>
                <w:sz w:val="20"/>
                <w:szCs w:val="20"/>
                <w:color w:val="auto"/>
              </w:rPr>
            </w:pPr>
            <w:r>
              <w:rPr>
                <w:rFonts w:ascii="Arial" w:cs="Arial" w:eastAsia="Arial" w:hAnsi="Arial"/>
                <w:sz w:val="18"/>
                <w:szCs w:val="18"/>
                <w:color w:val="auto"/>
                <w:w w:val="97"/>
              </w:rPr>
              <w:t>$0.83</w:t>
            </w:r>
          </w:p>
        </w:tc>
        <w:tc>
          <w:tcPr>
            <w:tcW w:w="60" w:type="dxa"/>
            <w:vAlign w:val="bottom"/>
            <w:tcBorders>
              <w:top w:val="single" w:sz="8" w:color="CCEEFF"/>
            </w:tcBorders>
            <w:shd w:val="clear" w:color="auto" w:fill="CCEEFF"/>
          </w:tcPr>
          <w:p>
            <w:pPr>
              <w:spacing w:after="0"/>
              <w:rPr>
                <w:sz w:val="17"/>
                <w:szCs w:val="17"/>
                <w:color w:val="auto"/>
              </w:rPr>
            </w:pPr>
          </w:p>
        </w:tc>
      </w:tr>
      <w:tr>
        <w:trPr>
          <w:trHeight w:val="203"/>
        </w:trPr>
        <w:tc>
          <w:tcPr>
            <w:tcW w:w="7060" w:type="dxa"/>
            <w:vAlign w:val="bottom"/>
          </w:tcPr>
          <w:p>
            <w:pPr>
              <w:ind w:left="360"/>
              <w:spacing w:after="0" w:line="202" w:lineRule="exact"/>
              <w:rPr>
                <w:sz w:val="20"/>
                <w:szCs w:val="20"/>
                <w:color w:val="auto"/>
              </w:rPr>
            </w:pPr>
            <w:r>
              <w:rPr>
                <w:rFonts w:ascii="Arial" w:cs="Arial" w:eastAsia="Arial" w:hAnsi="Arial"/>
                <w:sz w:val="16"/>
                <w:szCs w:val="16"/>
                <w:color w:val="auto"/>
              </w:rPr>
              <w:t xml:space="preserve">Workforce reductions </w:t>
            </w:r>
            <w:r>
              <w:rPr>
                <w:rFonts w:ascii="Arial" w:cs="Arial" w:eastAsia="Arial" w:hAnsi="Arial"/>
                <w:sz w:val="23"/>
                <w:szCs w:val="23"/>
                <w:color w:val="auto"/>
                <w:vertAlign w:val="superscript"/>
              </w:rPr>
              <w:t>(1)</w:t>
            </w:r>
          </w:p>
        </w:tc>
        <w:tc>
          <w:tcPr>
            <w:tcW w:w="820" w:type="dxa"/>
            <w:vAlign w:val="bottom"/>
            <w:gridSpan w:val="4"/>
          </w:tcPr>
          <w:p>
            <w:pPr>
              <w:jc w:val="right"/>
              <w:ind w:right="20"/>
              <w:spacing w:after="0" w:line="202" w:lineRule="exact"/>
              <w:rPr>
                <w:sz w:val="20"/>
                <w:szCs w:val="20"/>
                <w:color w:val="auto"/>
              </w:rPr>
            </w:pPr>
            <w:r>
              <w:rPr>
                <w:rFonts w:ascii="Arial" w:cs="Arial" w:eastAsia="Arial" w:hAnsi="Arial"/>
                <w:sz w:val="18"/>
                <w:szCs w:val="18"/>
                <w:color w:val="auto"/>
              </w:rPr>
              <w:t>65</w:t>
            </w:r>
          </w:p>
        </w:tc>
        <w:tc>
          <w:tcPr>
            <w:tcW w:w="80" w:type="dxa"/>
            <w:vAlign w:val="bottom"/>
          </w:tcPr>
          <w:p>
            <w:pPr>
              <w:spacing w:after="0"/>
              <w:rPr>
                <w:sz w:val="17"/>
                <w:szCs w:val="17"/>
                <w:color w:val="auto"/>
              </w:rPr>
            </w:pPr>
          </w:p>
        </w:tc>
        <w:tc>
          <w:tcPr>
            <w:tcW w:w="680" w:type="dxa"/>
            <w:vAlign w:val="bottom"/>
            <w:gridSpan w:val="4"/>
          </w:tcPr>
          <w:p>
            <w:pPr>
              <w:jc w:val="right"/>
              <w:ind w:right="100"/>
              <w:spacing w:after="0" w:line="202" w:lineRule="exact"/>
              <w:rPr>
                <w:sz w:val="20"/>
                <w:szCs w:val="20"/>
                <w:color w:val="auto"/>
              </w:rPr>
            </w:pPr>
            <w:r>
              <w:rPr>
                <w:rFonts w:ascii="Arial" w:cs="Arial" w:eastAsia="Arial" w:hAnsi="Arial"/>
                <w:sz w:val="18"/>
                <w:szCs w:val="18"/>
                <w:color w:val="auto"/>
              </w:rPr>
              <w:t>10</w:t>
            </w: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gridSpan w:val="3"/>
          </w:tcPr>
          <w:p>
            <w:pPr>
              <w:ind w:left="200"/>
              <w:spacing w:after="0" w:line="202" w:lineRule="exact"/>
              <w:rPr>
                <w:sz w:val="20"/>
                <w:szCs w:val="20"/>
                <w:color w:val="auto"/>
              </w:rPr>
            </w:pPr>
            <w:r>
              <w:rPr>
                <w:rFonts w:ascii="Arial" w:cs="Arial" w:eastAsia="Arial" w:hAnsi="Arial"/>
                <w:sz w:val="18"/>
                <w:szCs w:val="18"/>
                <w:color w:val="auto"/>
              </w:rPr>
              <w:t>— </w:t>
            </w:r>
          </w:p>
        </w:tc>
        <w:tc>
          <w:tcPr>
            <w:tcW w:w="880" w:type="dxa"/>
            <w:vAlign w:val="bottom"/>
            <w:gridSpan w:val="4"/>
          </w:tcPr>
          <w:p>
            <w:pPr>
              <w:jc w:val="right"/>
              <w:ind w:right="140"/>
              <w:spacing w:after="0" w:line="202" w:lineRule="exact"/>
              <w:rPr>
                <w:sz w:val="20"/>
                <w:szCs w:val="20"/>
                <w:color w:val="auto"/>
              </w:rPr>
            </w:pPr>
            <w:r>
              <w:rPr>
                <w:rFonts w:ascii="Arial" w:cs="Arial" w:eastAsia="Arial" w:hAnsi="Arial"/>
                <w:sz w:val="18"/>
                <w:szCs w:val="18"/>
                <w:color w:val="auto"/>
              </w:rPr>
              <w:t>55</w:t>
            </w:r>
          </w:p>
        </w:tc>
        <w:tc>
          <w:tcPr>
            <w:tcW w:w="660" w:type="dxa"/>
            <w:vAlign w:val="bottom"/>
            <w:gridSpan w:val="4"/>
          </w:tcPr>
          <w:p>
            <w:pPr>
              <w:jc w:val="right"/>
              <w:ind w:right="60"/>
              <w:spacing w:after="0" w:line="202" w:lineRule="exact"/>
              <w:rPr>
                <w:sz w:val="20"/>
                <w:szCs w:val="20"/>
                <w:color w:val="auto"/>
              </w:rPr>
            </w:pPr>
            <w:r>
              <w:rPr>
                <w:rFonts w:ascii="Arial" w:cs="Arial" w:eastAsia="Arial" w:hAnsi="Arial"/>
                <w:sz w:val="18"/>
                <w:szCs w:val="18"/>
                <w:color w:val="auto"/>
              </w:rPr>
              <w:t>0.04</w:t>
            </w:r>
          </w:p>
        </w:tc>
      </w:tr>
      <w:tr>
        <w:trPr>
          <w:trHeight w:val="203"/>
        </w:trPr>
        <w:tc>
          <w:tcPr>
            <w:tcW w:w="7060" w:type="dxa"/>
            <w:vAlign w:val="bottom"/>
            <w:shd w:val="clear" w:color="auto" w:fill="CCEEFF"/>
          </w:tcPr>
          <w:p>
            <w:pPr>
              <w:ind w:left="360"/>
              <w:spacing w:after="0" w:line="202" w:lineRule="exact"/>
              <w:rPr>
                <w:sz w:val="20"/>
                <w:szCs w:val="20"/>
                <w:color w:val="auto"/>
              </w:rPr>
            </w:pPr>
            <w:r>
              <w:rPr>
                <w:rFonts w:ascii="Arial" w:cs="Arial" w:eastAsia="Arial" w:hAnsi="Arial"/>
                <w:sz w:val="16"/>
                <w:szCs w:val="16"/>
                <w:color w:val="auto"/>
              </w:rPr>
              <w:t xml:space="preserve">Merger &amp; integration </w:t>
            </w:r>
            <w:r>
              <w:rPr>
                <w:rFonts w:ascii="Arial" w:cs="Arial" w:eastAsia="Arial" w:hAnsi="Arial"/>
                <w:sz w:val="23"/>
                <w:szCs w:val="23"/>
                <w:color w:val="auto"/>
                <w:vertAlign w:val="superscript"/>
              </w:rPr>
              <w:t>(3)</w:t>
            </w:r>
          </w:p>
        </w:tc>
        <w:tc>
          <w:tcPr>
            <w:tcW w:w="820" w:type="dxa"/>
            <w:vAlign w:val="bottom"/>
            <w:gridSpan w:val="4"/>
            <w:shd w:val="clear" w:color="auto" w:fill="CCEEFF"/>
          </w:tcPr>
          <w:p>
            <w:pPr>
              <w:jc w:val="right"/>
              <w:ind w:right="20"/>
              <w:spacing w:after="0" w:line="202" w:lineRule="exact"/>
              <w:rPr>
                <w:sz w:val="20"/>
                <w:szCs w:val="20"/>
                <w:color w:val="auto"/>
              </w:rPr>
            </w:pPr>
            <w:r>
              <w:rPr>
                <w:rFonts w:ascii="Arial" w:cs="Arial" w:eastAsia="Arial" w:hAnsi="Arial"/>
                <w:sz w:val="18"/>
                <w:szCs w:val="18"/>
                <w:color w:val="auto"/>
              </w:rPr>
              <w:t>47</w:t>
            </w:r>
          </w:p>
        </w:tc>
        <w:tc>
          <w:tcPr>
            <w:tcW w:w="80" w:type="dxa"/>
            <w:vAlign w:val="bottom"/>
            <w:shd w:val="clear" w:color="auto" w:fill="CCEEFF"/>
          </w:tcPr>
          <w:p>
            <w:pPr>
              <w:spacing w:after="0"/>
              <w:rPr>
                <w:sz w:val="17"/>
                <w:szCs w:val="17"/>
                <w:color w:val="auto"/>
              </w:rPr>
            </w:pPr>
          </w:p>
        </w:tc>
        <w:tc>
          <w:tcPr>
            <w:tcW w:w="680" w:type="dxa"/>
            <w:vAlign w:val="bottom"/>
            <w:gridSpan w:val="4"/>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10</w:t>
            </w: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60" w:type="dxa"/>
            <w:vAlign w:val="bottom"/>
            <w:gridSpan w:val="3"/>
            <w:shd w:val="clear" w:color="auto" w:fill="CCEEFF"/>
          </w:tcPr>
          <w:p>
            <w:pPr>
              <w:jc w:val="right"/>
              <w:ind w:right="80"/>
              <w:spacing w:after="0" w:line="202" w:lineRule="exact"/>
              <w:rPr>
                <w:sz w:val="20"/>
                <w:szCs w:val="20"/>
                <w:color w:val="auto"/>
              </w:rPr>
            </w:pPr>
            <w:r>
              <w:rPr>
                <w:rFonts w:ascii="Arial" w:cs="Arial" w:eastAsia="Arial" w:hAnsi="Arial"/>
                <w:sz w:val="18"/>
                <w:szCs w:val="18"/>
                <w:color w:val="auto"/>
              </w:rPr>
              <w:t>7</w:t>
            </w:r>
          </w:p>
        </w:tc>
        <w:tc>
          <w:tcPr>
            <w:tcW w:w="880" w:type="dxa"/>
            <w:vAlign w:val="bottom"/>
            <w:gridSpan w:val="4"/>
            <w:shd w:val="clear" w:color="auto" w:fill="CCEEFF"/>
          </w:tcPr>
          <w:p>
            <w:pPr>
              <w:jc w:val="right"/>
              <w:ind w:right="140"/>
              <w:spacing w:after="0" w:line="202" w:lineRule="exact"/>
              <w:rPr>
                <w:sz w:val="20"/>
                <w:szCs w:val="20"/>
                <w:color w:val="auto"/>
              </w:rPr>
            </w:pPr>
            <w:r>
              <w:rPr>
                <w:rFonts w:ascii="Arial" w:cs="Arial" w:eastAsia="Arial" w:hAnsi="Arial"/>
                <w:sz w:val="18"/>
                <w:szCs w:val="18"/>
                <w:color w:val="auto"/>
              </w:rPr>
              <w:t>30</w:t>
            </w:r>
          </w:p>
        </w:tc>
        <w:tc>
          <w:tcPr>
            <w:tcW w:w="660" w:type="dxa"/>
            <w:vAlign w:val="bottom"/>
            <w:gridSpan w:val="4"/>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0.02</w:t>
            </w:r>
          </w:p>
        </w:tc>
      </w:tr>
      <w:tr>
        <w:trPr>
          <w:trHeight w:val="210"/>
        </w:trPr>
        <w:tc>
          <w:tcPr>
            <w:tcW w:w="7060" w:type="dxa"/>
            <w:vAlign w:val="bottom"/>
          </w:tcPr>
          <w:p>
            <w:pPr>
              <w:spacing w:after="0"/>
              <w:rPr>
                <w:sz w:val="20"/>
                <w:szCs w:val="20"/>
                <w:color w:val="auto"/>
              </w:rPr>
            </w:pPr>
            <w:r>
              <w:rPr>
                <w:rFonts w:ascii="Arial" w:cs="Arial" w:eastAsia="Arial" w:hAnsi="Arial"/>
                <w:sz w:val="18"/>
                <w:szCs w:val="18"/>
                <w:color w:val="auto"/>
              </w:rPr>
              <w:t>SLB net income, excluding charges &amp; credits</w:t>
            </w:r>
          </w:p>
        </w:tc>
        <w:tc>
          <w:tcPr>
            <w:tcW w:w="220" w:type="dxa"/>
            <w:vAlign w:val="bottom"/>
          </w:tcPr>
          <w:p>
            <w:pPr>
              <w:spacing w:after="0"/>
              <w:rPr>
                <w:sz w:val="18"/>
                <w:szCs w:val="18"/>
                <w:color w:val="auto"/>
              </w:rPr>
            </w:pPr>
          </w:p>
        </w:tc>
        <w:tc>
          <w:tcPr>
            <w:tcW w:w="58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1,619</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2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u w:val="single" w:color="auto"/>
                <w:color w:val="auto"/>
                <w:w w:val="99"/>
              </w:rPr>
              <w:t>$</w:t>
            </w:r>
            <w:r>
              <w:rPr>
                <w:rFonts w:ascii="Arial" w:cs="Arial" w:eastAsia="Arial" w:hAnsi="Arial"/>
                <w:sz w:val="18"/>
                <w:szCs w:val="18"/>
                <w:color w:val="auto"/>
                <w:w w:val="99"/>
              </w:rPr>
              <w:t>309</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79"/>
              </w:rPr>
              <w:t>$</w:t>
            </w:r>
          </w:p>
        </w:tc>
        <w:tc>
          <w:tcPr>
            <w:tcW w:w="48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39</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60" w:type="dxa"/>
            <w:vAlign w:val="bottom"/>
            <w:tcBorders>
              <w:top w:val="single" w:sz="8" w:color="auto"/>
              <w:bottom w:val="single" w:sz="8" w:color="auto"/>
            </w:tcBorders>
            <w:gridSpan w:val="2"/>
          </w:tcPr>
          <w:p>
            <w:pPr>
              <w:jc w:val="center"/>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1,271</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6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u w:val="single" w:color="auto"/>
                <w:color w:val="auto"/>
                <w:w w:val="97"/>
              </w:rPr>
              <w:t>$</w:t>
            </w:r>
            <w:r>
              <w:rPr>
                <w:rFonts w:ascii="Arial" w:cs="Arial" w:eastAsia="Arial" w:hAnsi="Arial"/>
                <w:sz w:val="18"/>
                <w:szCs w:val="18"/>
                <w:color w:val="auto"/>
                <w:w w:val="97"/>
              </w:rPr>
              <w:t>0.89</w:t>
            </w:r>
          </w:p>
        </w:tc>
        <w:tc>
          <w:tcPr>
            <w:tcW w:w="60" w:type="dxa"/>
            <w:vAlign w:val="bottom"/>
          </w:tcPr>
          <w:p>
            <w:pPr>
              <w:spacing w:after="0"/>
              <w:rPr>
                <w:sz w:val="18"/>
                <w:szCs w:val="18"/>
                <w:color w:val="auto"/>
              </w:rPr>
            </w:pPr>
          </w:p>
        </w:tc>
      </w:tr>
      <w:tr>
        <w:trPr>
          <w:trHeight w:val="20"/>
        </w:trPr>
        <w:tc>
          <w:tcPr>
            <w:tcW w:w="70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580" w:type="dxa"/>
            <w:vAlign w:val="bottom"/>
            <w:tcBorders>
              <w:bottom w:val="single" w:sz="8" w:color="auto"/>
            </w:tcBorders>
            <w:gridSpan w:val="3"/>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560" w:type="dxa"/>
            <w:vAlign w:val="bottom"/>
            <w:tcBorders>
              <w:bottom w:val="single" w:sz="8" w:color="auto"/>
            </w:tcBorders>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399"/>
        </w:trPr>
        <w:tc>
          <w:tcPr>
            <w:tcW w:w="70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980" w:type="dxa"/>
            <w:vAlign w:val="bottom"/>
            <w:tcBorders>
              <w:bottom w:val="single" w:sz="8" w:color="auto"/>
            </w:tcBorders>
            <w:gridSpan w:val="11"/>
          </w:tcPr>
          <w:p>
            <w:pPr>
              <w:jc w:val="right"/>
              <w:ind w:right="560"/>
              <w:spacing w:after="0"/>
              <w:rPr>
                <w:sz w:val="20"/>
                <w:szCs w:val="20"/>
                <w:color w:val="auto"/>
              </w:rPr>
            </w:pPr>
            <w:r>
              <w:rPr>
                <w:rFonts w:ascii="Arial" w:cs="Arial" w:eastAsia="Arial" w:hAnsi="Arial"/>
                <w:sz w:val="14"/>
                <w:szCs w:val="14"/>
                <w:b w:val="1"/>
                <w:bCs w:val="1"/>
                <w:color w:val="auto"/>
              </w:rPr>
              <w:t>Fourth Quarter 2023</w:t>
            </w:r>
          </w:p>
        </w:tc>
        <w:tc>
          <w:tcPr>
            <w:tcW w:w="14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60" w:type="dxa"/>
            <w:vAlign w:val="bottom"/>
          </w:tcPr>
          <w:p>
            <w:pPr>
              <w:spacing w:after="0"/>
              <w:rPr>
                <w:sz w:val="24"/>
                <w:szCs w:val="24"/>
                <w:color w:val="auto"/>
              </w:rPr>
            </w:pPr>
          </w:p>
        </w:tc>
      </w:tr>
      <w:tr>
        <w:trPr>
          <w:trHeight w:val="146"/>
        </w:trPr>
        <w:tc>
          <w:tcPr>
            <w:tcW w:w="70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60" w:type="dxa"/>
            <w:vAlign w:val="bottom"/>
            <w:gridSpan w:val="4"/>
          </w:tcPr>
          <w:p>
            <w:pPr>
              <w:spacing w:after="0" w:line="147" w:lineRule="exact"/>
              <w:rPr>
                <w:sz w:val="20"/>
                <w:szCs w:val="20"/>
                <w:color w:val="auto"/>
              </w:rPr>
            </w:pPr>
            <w:r>
              <w:rPr>
                <w:rFonts w:ascii="Arial" w:cs="Arial" w:eastAsia="Arial" w:hAnsi="Arial"/>
                <w:sz w:val="14"/>
                <w:szCs w:val="14"/>
                <w:color w:val="auto"/>
              </w:rPr>
              <w:t>Noncont.</w:t>
            </w:r>
          </w:p>
        </w:tc>
        <w:tc>
          <w:tcPr>
            <w:tcW w:w="1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60" w:type="dxa"/>
            <w:vAlign w:val="bottom"/>
            <w:gridSpan w:val="2"/>
          </w:tcPr>
          <w:p>
            <w:pPr>
              <w:jc w:val="center"/>
              <w:spacing w:after="0" w:line="147" w:lineRule="exact"/>
              <w:rPr>
                <w:sz w:val="20"/>
                <w:szCs w:val="20"/>
                <w:color w:val="auto"/>
              </w:rPr>
            </w:pPr>
            <w:r>
              <w:rPr>
                <w:rFonts w:ascii="Arial" w:cs="Arial" w:eastAsia="Arial" w:hAnsi="Arial"/>
                <w:sz w:val="14"/>
                <w:szCs w:val="14"/>
                <w:color w:val="auto"/>
              </w:rPr>
              <w:t>Diluted</w:t>
            </w:r>
          </w:p>
        </w:tc>
        <w:tc>
          <w:tcPr>
            <w:tcW w:w="60" w:type="dxa"/>
            <w:vAlign w:val="bottom"/>
          </w:tcPr>
          <w:p>
            <w:pPr>
              <w:spacing w:after="0"/>
              <w:rPr>
                <w:sz w:val="12"/>
                <w:szCs w:val="12"/>
                <w:color w:val="auto"/>
              </w:rPr>
            </w:pPr>
          </w:p>
        </w:tc>
      </w:tr>
      <w:tr>
        <w:trPr>
          <w:trHeight w:val="171"/>
        </w:trPr>
        <w:tc>
          <w:tcPr>
            <w:tcW w:w="70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80" w:type="dxa"/>
            <w:vAlign w:val="bottom"/>
            <w:gridSpan w:val="4"/>
          </w:tcPr>
          <w:p>
            <w:pPr>
              <w:ind w:left="80"/>
              <w:spacing w:after="0"/>
              <w:rPr>
                <w:sz w:val="20"/>
                <w:szCs w:val="20"/>
                <w:color w:val="auto"/>
              </w:rPr>
            </w:pPr>
            <w:r>
              <w:rPr>
                <w:rFonts w:ascii="Arial" w:cs="Arial" w:eastAsia="Arial" w:hAnsi="Arial"/>
                <w:sz w:val="14"/>
                <w:szCs w:val="14"/>
                <w:color w:val="auto"/>
              </w:rPr>
              <w:t>Pretax</w:t>
            </w:r>
          </w:p>
        </w:tc>
        <w:tc>
          <w:tcPr>
            <w:tcW w:w="160" w:type="dxa"/>
            <w:vAlign w:val="bottom"/>
          </w:tcPr>
          <w:p>
            <w:pPr>
              <w:spacing w:after="0"/>
              <w:rPr>
                <w:sz w:val="14"/>
                <w:szCs w:val="14"/>
                <w:color w:val="auto"/>
              </w:rPr>
            </w:pPr>
          </w:p>
        </w:tc>
        <w:tc>
          <w:tcPr>
            <w:tcW w:w="520" w:type="dxa"/>
            <w:vAlign w:val="bottom"/>
            <w:gridSpan w:val="3"/>
          </w:tcPr>
          <w:p>
            <w:pPr>
              <w:jc w:val="right"/>
              <w:ind w:right="200"/>
              <w:spacing w:after="0"/>
              <w:rPr>
                <w:sz w:val="20"/>
                <w:szCs w:val="20"/>
                <w:color w:val="auto"/>
              </w:rPr>
            </w:pPr>
            <w:r>
              <w:rPr>
                <w:rFonts w:ascii="Arial" w:cs="Arial" w:eastAsia="Arial" w:hAnsi="Arial"/>
                <w:sz w:val="14"/>
                <w:szCs w:val="14"/>
                <w:color w:val="auto"/>
              </w:rPr>
              <w:t>Tax</w:t>
            </w:r>
          </w:p>
        </w:tc>
        <w:tc>
          <w:tcPr>
            <w:tcW w:w="180" w:type="dxa"/>
            <w:vAlign w:val="bottom"/>
          </w:tcPr>
          <w:p>
            <w:pPr>
              <w:spacing w:after="0"/>
              <w:rPr>
                <w:sz w:val="14"/>
                <w:szCs w:val="14"/>
                <w:color w:val="auto"/>
              </w:rPr>
            </w:pPr>
          </w:p>
        </w:tc>
        <w:tc>
          <w:tcPr>
            <w:tcW w:w="660" w:type="dxa"/>
            <w:vAlign w:val="bottom"/>
            <w:gridSpan w:val="4"/>
          </w:tcPr>
          <w:p>
            <w:pPr>
              <w:spacing w:after="0"/>
              <w:rPr>
                <w:sz w:val="20"/>
                <w:szCs w:val="20"/>
                <w:color w:val="auto"/>
              </w:rPr>
            </w:pPr>
            <w:r>
              <w:rPr>
                <w:rFonts w:ascii="Arial" w:cs="Arial" w:eastAsia="Arial" w:hAnsi="Arial"/>
                <w:sz w:val="14"/>
                <w:szCs w:val="14"/>
                <w:color w:val="auto"/>
              </w:rPr>
              <w:t>Interests</w:t>
            </w:r>
          </w:p>
        </w:tc>
        <w:tc>
          <w:tcPr>
            <w:tcW w:w="180" w:type="dxa"/>
            <w:vAlign w:val="bottom"/>
          </w:tcPr>
          <w:p>
            <w:pPr>
              <w:spacing w:after="0"/>
              <w:rPr>
                <w:sz w:val="14"/>
                <w:szCs w:val="14"/>
                <w:color w:val="auto"/>
              </w:rPr>
            </w:pPr>
          </w:p>
        </w:tc>
        <w:tc>
          <w:tcPr>
            <w:tcW w:w="700" w:type="dxa"/>
            <w:vAlign w:val="bottom"/>
            <w:gridSpan w:val="3"/>
          </w:tcPr>
          <w:p>
            <w:pPr>
              <w:jc w:val="right"/>
              <w:ind w:right="300"/>
              <w:spacing w:after="0"/>
              <w:rPr>
                <w:sz w:val="20"/>
                <w:szCs w:val="20"/>
                <w:color w:val="auto"/>
              </w:rPr>
            </w:pPr>
            <w:r>
              <w:rPr>
                <w:rFonts w:ascii="Arial" w:cs="Arial" w:eastAsia="Arial" w:hAnsi="Arial"/>
                <w:sz w:val="14"/>
                <w:szCs w:val="14"/>
                <w:color w:val="auto"/>
              </w:rPr>
              <w:t>Net</w:t>
            </w:r>
          </w:p>
        </w:tc>
        <w:tc>
          <w:tcPr>
            <w:tcW w:w="140" w:type="dxa"/>
            <w:vAlign w:val="bottom"/>
          </w:tcPr>
          <w:p>
            <w:pPr>
              <w:spacing w:after="0"/>
              <w:rPr>
                <w:sz w:val="14"/>
                <w:szCs w:val="14"/>
                <w:color w:val="auto"/>
              </w:rPr>
            </w:pPr>
          </w:p>
        </w:tc>
        <w:tc>
          <w:tcPr>
            <w:tcW w:w="520" w:type="dxa"/>
            <w:vAlign w:val="bottom"/>
            <w:gridSpan w:val="3"/>
          </w:tcPr>
          <w:p>
            <w:pPr>
              <w:jc w:val="center"/>
              <w:ind w:right="60"/>
              <w:spacing w:after="0"/>
              <w:rPr>
                <w:sz w:val="20"/>
                <w:szCs w:val="20"/>
                <w:color w:val="auto"/>
              </w:rPr>
            </w:pPr>
            <w:r>
              <w:rPr>
                <w:rFonts w:ascii="Arial" w:cs="Arial" w:eastAsia="Arial" w:hAnsi="Arial"/>
                <w:sz w:val="14"/>
                <w:szCs w:val="14"/>
                <w:color w:val="auto"/>
              </w:rPr>
              <w:t>EPS</w:t>
            </w:r>
          </w:p>
        </w:tc>
      </w:tr>
      <w:tr>
        <w:trPr>
          <w:trHeight w:val="196"/>
        </w:trPr>
        <w:tc>
          <w:tcPr>
            <w:tcW w:w="706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SLB net income (GAAP basis)</w:t>
            </w:r>
          </w:p>
        </w:tc>
        <w:tc>
          <w:tcPr>
            <w:tcW w:w="220" w:type="dxa"/>
            <w:vAlign w:val="bottom"/>
            <w:tcBorders>
              <w:top w:val="single" w:sz="8" w:color="CCEEFF"/>
            </w:tcBorders>
            <w:shd w:val="clear" w:color="auto" w:fill="CCEEFF"/>
          </w:tcPr>
          <w:p>
            <w:pPr>
              <w:spacing w:after="0"/>
              <w:rPr>
                <w:sz w:val="17"/>
                <w:szCs w:val="17"/>
                <w:color w:val="auto"/>
              </w:rPr>
            </w:pPr>
          </w:p>
        </w:tc>
        <w:tc>
          <w:tcPr>
            <w:tcW w:w="580" w:type="dxa"/>
            <w:vAlign w:val="bottom"/>
            <w:tcBorders>
              <w:top w:val="single" w:sz="8" w:color="auto"/>
            </w:tcBorders>
            <w:gridSpan w:val="2"/>
            <w:shd w:val="clear" w:color="auto" w:fill="CCEEFF"/>
          </w:tcPr>
          <w:p>
            <w:pPr>
              <w:jc w:val="right"/>
              <w:spacing w:after="0" w:line="196" w:lineRule="exact"/>
              <w:rPr>
                <w:sz w:val="20"/>
                <w:szCs w:val="20"/>
                <w:color w:val="auto"/>
              </w:rPr>
            </w:pPr>
            <w:r>
              <w:rPr>
                <w:rFonts w:ascii="Arial" w:cs="Arial" w:eastAsia="Arial" w:hAnsi="Arial"/>
                <w:sz w:val="18"/>
                <w:szCs w:val="18"/>
                <w:color w:val="auto"/>
              </w:rPr>
              <w:t>$1,433</w:t>
            </w:r>
          </w:p>
        </w:tc>
        <w:tc>
          <w:tcPr>
            <w:tcW w:w="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420" w:type="dxa"/>
            <w:vAlign w:val="bottom"/>
            <w:tcBorders>
              <w:top w:val="single" w:sz="8" w:color="auto"/>
            </w:tcBorders>
            <w:gridSpan w:val="2"/>
            <w:shd w:val="clear" w:color="auto" w:fill="CCEEFF"/>
          </w:tcPr>
          <w:p>
            <w:pPr>
              <w:jc w:val="right"/>
              <w:spacing w:after="0" w:line="196" w:lineRule="exact"/>
              <w:rPr>
                <w:sz w:val="20"/>
                <w:szCs w:val="20"/>
                <w:color w:val="auto"/>
              </w:rPr>
            </w:pPr>
            <w:r>
              <w:rPr>
                <w:rFonts w:ascii="Arial" w:cs="Arial" w:eastAsia="Arial" w:hAnsi="Arial"/>
                <w:sz w:val="18"/>
                <w:szCs w:val="18"/>
                <w:color w:val="auto"/>
                <w:w w:val="99"/>
              </w:rPr>
              <w:t>$284</w:t>
            </w:r>
          </w:p>
        </w:tc>
        <w:tc>
          <w:tcPr>
            <w:tcW w:w="10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line="196" w:lineRule="exact"/>
              <w:rPr>
                <w:sz w:val="20"/>
                <w:szCs w:val="20"/>
                <w:color w:val="auto"/>
              </w:rPr>
            </w:pPr>
            <w:r>
              <w:rPr>
                <w:rFonts w:ascii="Arial" w:cs="Arial" w:eastAsia="Arial" w:hAnsi="Arial"/>
                <w:sz w:val="18"/>
                <w:szCs w:val="18"/>
                <w:color w:val="auto"/>
                <w:w w:val="79"/>
              </w:rPr>
              <w:t>$</w:t>
            </w:r>
          </w:p>
        </w:tc>
        <w:tc>
          <w:tcPr>
            <w:tcW w:w="480" w:type="dxa"/>
            <w:vAlign w:val="bottom"/>
            <w:tcBorders>
              <w:top w:val="single" w:sz="8" w:color="auto"/>
            </w:tcBorders>
            <w:gridSpan w:val="2"/>
            <w:shd w:val="clear" w:color="auto" w:fill="CCEEFF"/>
          </w:tcPr>
          <w:p>
            <w:pPr>
              <w:jc w:val="right"/>
              <w:spacing w:after="0" w:line="196" w:lineRule="exact"/>
              <w:rPr>
                <w:sz w:val="20"/>
                <w:szCs w:val="20"/>
                <w:color w:val="auto"/>
              </w:rPr>
            </w:pPr>
            <w:r>
              <w:rPr>
                <w:rFonts w:ascii="Arial" w:cs="Arial" w:eastAsia="Arial" w:hAnsi="Arial"/>
                <w:sz w:val="18"/>
                <w:szCs w:val="18"/>
                <w:color w:val="auto"/>
              </w:rPr>
              <w:t>36</w:t>
            </w:r>
          </w:p>
        </w:tc>
        <w:tc>
          <w:tcPr>
            <w:tcW w:w="8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560" w:type="dxa"/>
            <w:vAlign w:val="bottom"/>
            <w:tcBorders>
              <w:top w:val="single" w:sz="8" w:color="auto"/>
            </w:tcBorders>
            <w:gridSpan w:val="2"/>
            <w:shd w:val="clear" w:color="auto" w:fill="CCEEFF"/>
          </w:tcPr>
          <w:p>
            <w:pPr>
              <w:jc w:val="center"/>
              <w:spacing w:after="0" w:line="196" w:lineRule="exact"/>
              <w:rPr>
                <w:sz w:val="20"/>
                <w:szCs w:val="20"/>
                <w:color w:val="auto"/>
              </w:rPr>
            </w:pPr>
            <w:r>
              <w:rPr>
                <w:rFonts w:ascii="Arial" w:cs="Arial" w:eastAsia="Arial" w:hAnsi="Arial"/>
                <w:sz w:val="18"/>
                <w:szCs w:val="18"/>
                <w:color w:val="auto"/>
                <w:w w:val="93"/>
              </w:rPr>
              <w:t>$ 1,113</w:t>
            </w:r>
          </w:p>
        </w:tc>
        <w:tc>
          <w:tcPr>
            <w:tcW w:w="14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460" w:type="dxa"/>
            <w:vAlign w:val="bottom"/>
            <w:tcBorders>
              <w:top w:val="single" w:sz="8" w:color="auto"/>
            </w:tcBorders>
            <w:gridSpan w:val="2"/>
            <w:shd w:val="clear" w:color="auto" w:fill="CCEEFF"/>
          </w:tcPr>
          <w:p>
            <w:pPr>
              <w:jc w:val="right"/>
              <w:spacing w:after="0" w:line="196" w:lineRule="exact"/>
              <w:rPr>
                <w:sz w:val="20"/>
                <w:szCs w:val="20"/>
                <w:color w:val="auto"/>
              </w:rPr>
            </w:pPr>
            <w:r>
              <w:rPr>
                <w:rFonts w:ascii="Arial" w:cs="Arial" w:eastAsia="Arial" w:hAnsi="Arial"/>
                <w:sz w:val="18"/>
                <w:szCs w:val="18"/>
                <w:color w:val="auto"/>
                <w:w w:val="97"/>
              </w:rPr>
              <w:t>$0.77</w:t>
            </w:r>
          </w:p>
        </w:tc>
        <w:tc>
          <w:tcPr>
            <w:tcW w:w="60" w:type="dxa"/>
            <w:vAlign w:val="bottom"/>
            <w:tcBorders>
              <w:top w:val="single" w:sz="8" w:color="CCEEFF"/>
            </w:tcBorders>
            <w:shd w:val="clear" w:color="auto" w:fill="CCEEFF"/>
          </w:tcPr>
          <w:p>
            <w:pPr>
              <w:spacing w:after="0"/>
              <w:rPr>
                <w:sz w:val="17"/>
                <w:szCs w:val="17"/>
                <w:color w:val="auto"/>
              </w:rPr>
            </w:pPr>
          </w:p>
        </w:tc>
      </w:tr>
      <w:tr>
        <w:trPr>
          <w:trHeight w:val="203"/>
        </w:trPr>
        <w:tc>
          <w:tcPr>
            <w:tcW w:w="7060" w:type="dxa"/>
            <w:vAlign w:val="bottom"/>
          </w:tcPr>
          <w:p>
            <w:pPr>
              <w:ind w:left="360"/>
              <w:spacing w:after="0" w:line="202" w:lineRule="exact"/>
              <w:rPr>
                <w:sz w:val="20"/>
                <w:szCs w:val="20"/>
                <w:color w:val="auto"/>
              </w:rPr>
            </w:pPr>
            <w:r>
              <w:rPr>
                <w:rFonts w:ascii="Arial" w:cs="Arial" w:eastAsia="Arial" w:hAnsi="Arial"/>
                <w:sz w:val="16"/>
                <w:szCs w:val="16"/>
                <w:color w:val="auto"/>
              </w:rPr>
              <w:t xml:space="preserve">Merger &amp; integration </w:t>
            </w:r>
            <w:r>
              <w:rPr>
                <w:rFonts w:ascii="Arial" w:cs="Arial" w:eastAsia="Arial" w:hAnsi="Arial"/>
                <w:sz w:val="23"/>
                <w:szCs w:val="23"/>
                <w:color w:val="auto"/>
                <w:vertAlign w:val="superscript"/>
              </w:rPr>
              <w:t>(3)</w:t>
            </w:r>
          </w:p>
        </w:tc>
        <w:tc>
          <w:tcPr>
            <w:tcW w:w="820" w:type="dxa"/>
            <w:vAlign w:val="bottom"/>
            <w:gridSpan w:val="4"/>
          </w:tcPr>
          <w:p>
            <w:pPr>
              <w:jc w:val="right"/>
              <w:ind w:right="20"/>
              <w:spacing w:after="0" w:line="202" w:lineRule="exact"/>
              <w:rPr>
                <w:sz w:val="20"/>
                <w:szCs w:val="20"/>
                <w:color w:val="auto"/>
              </w:rPr>
            </w:pPr>
            <w:r>
              <w:rPr>
                <w:rFonts w:ascii="Arial" w:cs="Arial" w:eastAsia="Arial" w:hAnsi="Arial"/>
                <w:sz w:val="18"/>
                <w:szCs w:val="18"/>
                <w:color w:val="auto"/>
              </w:rPr>
              <w:t>56</w:t>
            </w:r>
          </w:p>
        </w:tc>
        <w:tc>
          <w:tcPr>
            <w:tcW w:w="80" w:type="dxa"/>
            <w:vAlign w:val="bottom"/>
          </w:tcPr>
          <w:p>
            <w:pPr>
              <w:spacing w:after="0"/>
              <w:rPr>
                <w:sz w:val="17"/>
                <w:szCs w:val="17"/>
                <w:color w:val="auto"/>
              </w:rPr>
            </w:pPr>
          </w:p>
        </w:tc>
        <w:tc>
          <w:tcPr>
            <w:tcW w:w="680" w:type="dxa"/>
            <w:vAlign w:val="bottom"/>
            <w:gridSpan w:val="4"/>
          </w:tcPr>
          <w:p>
            <w:pPr>
              <w:jc w:val="right"/>
              <w:ind w:right="100"/>
              <w:spacing w:after="0" w:line="202" w:lineRule="exact"/>
              <w:rPr>
                <w:sz w:val="20"/>
                <w:szCs w:val="20"/>
                <w:color w:val="auto"/>
              </w:rPr>
            </w:pPr>
            <w:r>
              <w:rPr>
                <w:rFonts w:ascii="Arial" w:cs="Arial" w:eastAsia="Arial" w:hAnsi="Arial"/>
                <w:sz w:val="18"/>
                <w:szCs w:val="18"/>
                <w:color w:val="auto"/>
              </w:rPr>
              <w:t>8</w:t>
            </w: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gridSpan w:val="3"/>
          </w:tcPr>
          <w:p>
            <w:pPr>
              <w:jc w:val="right"/>
              <w:ind w:right="80"/>
              <w:spacing w:after="0" w:line="202" w:lineRule="exact"/>
              <w:rPr>
                <w:sz w:val="20"/>
                <w:szCs w:val="20"/>
                <w:color w:val="auto"/>
              </w:rPr>
            </w:pPr>
            <w:r>
              <w:rPr>
                <w:rFonts w:ascii="Arial" w:cs="Arial" w:eastAsia="Arial" w:hAnsi="Arial"/>
                <w:sz w:val="18"/>
                <w:szCs w:val="18"/>
                <w:color w:val="auto"/>
              </w:rPr>
              <w:t>8</w:t>
            </w:r>
          </w:p>
        </w:tc>
        <w:tc>
          <w:tcPr>
            <w:tcW w:w="880" w:type="dxa"/>
            <w:vAlign w:val="bottom"/>
            <w:gridSpan w:val="4"/>
          </w:tcPr>
          <w:p>
            <w:pPr>
              <w:jc w:val="right"/>
              <w:ind w:right="140"/>
              <w:spacing w:after="0" w:line="202" w:lineRule="exact"/>
              <w:rPr>
                <w:sz w:val="20"/>
                <w:szCs w:val="20"/>
                <w:color w:val="auto"/>
              </w:rPr>
            </w:pPr>
            <w:r>
              <w:rPr>
                <w:rFonts w:ascii="Arial" w:cs="Arial" w:eastAsia="Arial" w:hAnsi="Arial"/>
                <w:sz w:val="18"/>
                <w:szCs w:val="18"/>
                <w:color w:val="auto"/>
              </w:rPr>
              <w:t>40</w:t>
            </w:r>
          </w:p>
        </w:tc>
        <w:tc>
          <w:tcPr>
            <w:tcW w:w="660" w:type="dxa"/>
            <w:vAlign w:val="bottom"/>
            <w:gridSpan w:val="4"/>
          </w:tcPr>
          <w:p>
            <w:pPr>
              <w:jc w:val="right"/>
              <w:ind w:right="60"/>
              <w:spacing w:after="0" w:line="202" w:lineRule="exact"/>
              <w:rPr>
                <w:sz w:val="20"/>
                <w:szCs w:val="20"/>
                <w:color w:val="auto"/>
              </w:rPr>
            </w:pPr>
            <w:r>
              <w:rPr>
                <w:rFonts w:ascii="Arial" w:cs="Arial" w:eastAsia="Arial" w:hAnsi="Arial"/>
                <w:sz w:val="18"/>
                <w:szCs w:val="18"/>
                <w:color w:val="auto"/>
              </w:rPr>
              <w:t>0.03</w:t>
            </w:r>
          </w:p>
        </w:tc>
      </w:tr>
      <w:tr>
        <w:trPr>
          <w:trHeight w:val="203"/>
        </w:trPr>
        <w:tc>
          <w:tcPr>
            <w:tcW w:w="7060" w:type="dxa"/>
            <w:vAlign w:val="bottom"/>
            <w:shd w:val="clear" w:color="auto" w:fill="CCEEFF"/>
          </w:tcPr>
          <w:p>
            <w:pPr>
              <w:ind w:left="360"/>
              <w:spacing w:after="0" w:line="202" w:lineRule="exact"/>
              <w:rPr>
                <w:sz w:val="20"/>
                <w:szCs w:val="20"/>
                <w:color w:val="auto"/>
              </w:rPr>
            </w:pPr>
            <w:r>
              <w:rPr>
                <w:rFonts w:ascii="Arial" w:cs="Arial" w:eastAsia="Arial" w:hAnsi="Arial"/>
                <w:sz w:val="16"/>
                <w:szCs w:val="16"/>
                <w:color w:val="auto"/>
              </w:rPr>
              <w:t xml:space="preserve">Argentina devaluation </w:t>
            </w:r>
            <w:r>
              <w:rPr>
                <w:rFonts w:ascii="Arial" w:cs="Arial" w:eastAsia="Arial" w:hAnsi="Arial"/>
                <w:sz w:val="23"/>
                <w:szCs w:val="23"/>
                <w:color w:val="auto"/>
                <w:vertAlign w:val="superscript"/>
              </w:rPr>
              <w:t>(4)</w:t>
            </w:r>
          </w:p>
        </w:tc>
        <w:tc>
          <w:tcPr>
            <w:tcW w:w="820" w:type="dxa"/>
            <w:vAlign w:val="bottom"/>
            <w:gridSpan w:val="4"/>
            <w:shd w:val="clear" w:color="auto" w:fill="CCEEFF"/>
          </w:tcPr>
          <w:p>
            <w:pPr>
              <w:jc w:val="right"/>
              <w:ind w:right="20"/>
              <w:spacing w:after="0" w:line="202" w:lineRule="exact"/>
              <w:rPr>
                <w:sz w:val="20"/>
                <w:szCs w:val="20"/>
                <w:color w:val="auto"/>
              </w:rPr>
            </w:pPr>
            <w:r>
              <w:rPr>
                <w:rFonts w:ascii="Arial" w:cs="Arial" w:eastAsia="Arial" w:hAnsi="Arial"/>
                <w:sz w:val="18"/>
                <w:szCs w:val="18"/>
                <w:color w:val="auto"/>
              </w:rPr>
              <w:t>90</w:t>
            </w: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20" w:type="dxa"/>
            <w:vAlign w:val="bottom"/>
            <w:gridSpan w:val="3"/>
            <w:shd w:val="clear" w:color="auto" w:fill="CCEEFF"/>
          </w:tcPr>
          <w:p>
            <w:pPr>
              <w:jc w:val="right"/>
              <w:ind w:right="140"/>
              <w:spacing w:after="0" w:line="202" w:lineRule="exact"/>
              <w:rPr>
                <w:sz w:val="20"/>
                <w:szCs w:val="20"/>
                <w:color w:val="auto"/>
              </w:rPr>
            </w:pPr>
            <w:r>
              <w:rPr>
                <w:rFonts w:ascii="Arial" w:cs="Arial" w:eastAsia="Arial" w:hAnsi="Arial"/>
                <w:sz w:val="18"/>
                <w:szCs w:val="18"/>
                <w:color w:val="auto"/>
              </w:rPr>
              <w:t>— </w:t>
            </w: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60" w:type="dxa"/>
            <w:vAlign w:val="bottom"/>
            <w:gridSpan w:val="3"/>
            <w:shd w:val="clear" w:color="auto" w:fill="CCEEFF"/>
          </w:tcPr>
          <w:p>
            <w:pPr>
              <w:ind w:left="200"/>
              <w:spacing w:after="0" w:line="202" w:lineRule="exact"/>
              <w:rPr>
                <w:sz w:val="20"/>
                <w:szCs w:val="20"/>
                <w:color w:val="auto"/>
              </w:rPr>
            </w:pPr>
            <w:r>
              <w:rPr>
                <w:rFonts w:ascii="Arial" w:cs="Arial" w:eastAsia="Arial" w:hAnsi="Arial"/>
                <w:sz w:val="18"/>
                <w:szCs w:val="18"/>
                <w:color w:val="auto"/>
              </w:rPr>
              <w:t>— </w:t>
            </w:r>
          </w:p>
        </w:tc>
        <w:tc>
          <w:tcPr>
            <w:tcW w:w="880" w:type="dxa"/>
            <w:vAlign w:val="bottom"/>
            <w:gridSpan w:val="4"/>
            <w:shd w:val="clear" w:color="auto" w:fill="CCEEFF"/>
          </w:tcPr>
          <w:p>
            <w:pPr>
              <w:jc w:val="right"/>
              <w:ind w:right="140"/>
              <w:spacing w:after="0" w:line="202" w:lineRule="exact"/>
              <w:rPr>
                <w:sz w:val="20"/>
                <w:szCs w:val="20"/>
                <w:color w:val="auto"/>
              </w:rPr>
            </w:pPr>
            <w:r>
              <w:rPr>
                <w:rFonts w:ascii="Arial" w:cs="Arial" w:eastAsia="Arial" w:hAnsi="Arial"/>
                <w:sz w:val="18"/>
                <w:szCs w:val="18"/>
                <w:color w:val="auto"/>
              </w:rPr>
              <w:t>90</w:t>
            </w:r>
          </w:p>
        </w:tc>
        <w:tc>
          <w:tcPr>
            <w:tcW w:w="660" w:type="dxa"/>
            <w:vAlign w:val="bottom"/>
            <w:gridSpan w:val="4"/>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0.06</w:t>
            </w:r>
          </w:p>
        </w:tc>
      </w:tr>
      <w:tr>
        <w:trPr>
          <w:trHeight w:val="210"/>
        </w:trPr>
        <w:tc>
          <w:tcPr>
            <w:tcW w:w="7060" w:type="dxa"/>
            <w:vAlign w:val="bottom"/>
          </w:tcPr>
          <w:p>
            <w:pPr>
              <w:spacing w:after="0"/>
              <w:rPr>
                <w:sz w:val="20"/>
                <w:szCs w:val="20"/>
                <w:color w:val="auto"/>
              </w:rPr>
            </w:pPr>
            <w:r>
              <w:rPr>
                <w:rFonts w:ascii="Arial" w:cs="Arial" w:eastAsia="Arial" w:hAnsi="Arial"/>
                <w:sz w:val="18"/>
                <w:szCs w:val="18"/>
                <w:color w:val="auto"/>
              </w:rPr>
              <w:t>SLB net income, excluding charges &amp; credits</w:t>
            </w:r>
          </w:p>
        </w:tc>
        <w:tc>
          <w:tcPr>
            <w:tcW w:w="220" w:type="dxa"/>
            <w:vAlign w:val="bottom"/>
          </w:tcPr>
          <w:p>
            <w:pPr>
              <w:spacing w:after="0"/>
              <w:rPr>
                <w:sz w:val="18"/>
                <w:szCs w:val="18"/>
                <w:color w:val="auto"/>
              </w:rPr>
            </w:pPr>
          </w:p>
        </w:tc>
        <w:tc>
          <w:tcPr>
            <w:tcW w:w="58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1,579</w:t>
            </w:r>
          </w:p>
        </w:tc>
        <w:tc>
          <w:tcPr>
            <w:tcW w:w="2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2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u w:val="single" w:color="auto"/>
                <w:color w:val="auto"/>
                <w:w w:val="99"/>
              </w:rPr>
              <w:t>$</w:t>
            </w:r>
            <w:r>
              <w:rPr>
                <w:rFonts w:ascii="Arial" w:cs="Arial" w:eastAsia="Arial" w:hAnsi="Arial"/>
                <w:sz w:val="18"/>
                <w:szCs w:val="18"/>
                <w:color w:val="auto"/>
                <w:w w:val="99"/>
              </w:rPr>
              <w:t>292</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79"/>
              </w:rPr>
              <w:t>$</w:t>
            </w:r>
          </w:p>
        </w:tc>
        <w:tc>
          <w:tcPr>
            <w:tcW w:w="48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44</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60" w:type="dxa"/>
            <w:vAlign w:val="bottom"/>
            <w:tcBorders>
              <w:top w:val="single" w:sz="8" w:color="auto"/>
              <w:bottom w:val="single" w:sz="8" w:color="auto"/>
            </w:tcBorders>
            <w:gridSpan w:val="2"/>
          </w:tcPr>
          <w:p>
            <w:pPr>
              <w:jc w:val="center"/>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1,243</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6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u w:val="single" w:color="auto"/>
                <w:color w:val="auto"/>
                <w:w w:val="97"/>
              </w:rPr>
              <w:t>$</w:t>
            </w:r>
            <w:r>
              <w:rPr>
                <w:rFonts w:ascii="Arial" w:cs="Arial" w:eastAsia="Arial" w:hAnsi="Arial"/>
                <w:sz w:val="18"/>
                <w:szCs w:val="18"/>
                <w:color w:val="auto"/>
                <w:w w:val="97"/>
              </w:rPr>
              <w:t>0.86</w:t>
            </w:r>
          </w:p>
        </w:tc>
        <w:tc>
          <w:tcPr>
            <w:tcW w:w="60" w:type="dxa"/>
            <w:vAlign w:val="bottom"/>
          </w:tcPr>
          <w:p>
            <w:pPr>
              <w:spacing w:after="0"/>
              <w:rPr>
                <w:sz w:val="18"/>
                <w:szCs w:val="18"/>
                <w:color w:val="auto"/>
              </w:rPr>
            </w:pPr>
          </w:p>
        </w:tc>
      </w:tr>
      <w:tr>
        <w:trPr>
          <w:trHeight w:val="20"/>
        </w:trPr>
        <w:tc>
          <w:tcPr>
            <w:tcW w:w="70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 Does not add due to rounding.</w:t>
      </w:r>
    </w:p>
    <w:p>
      <w:pPr>
        <w:sectPr>
          <w:pgSz w:w="11900" w:h="16838" w:orient="portrait"/>
          <w:cols w:equalWidth="0" w:num="1">
            <w:col w:w="11020"/>
          </w:cols>
          <w:pgMar w:left="440" w:top="269" w:right="439" w:bottom="1440" w:gutter="0" w:footer="0" w:header="0"/>
        </w:sectPr>
      </w:pPr>
    </w:p>
    <w:bookmarkStart w:id="22" w:name="page23"/>
    <w:bookmarkEnd w:id="22"/>
    <w:tbl>
      <w:tblPr>
        <w:tblLayout w:type="fixed"/>
        <w:tblInd w:w="4" w:type="dxa"/>
        <w:tblCellMar>
          <w:top w:w="0" w:type="dxa"/>
          <w:left w:w="0" w:type="dxa"/>
          <w:bottom w:w="0" w:type="dxa"/>
          <w:right w:w="0" w:type="dxa"/>
        </w:tblCellMar>
      </w:tblPr>
      <w:tr>
        <w:trPr>
          <w:trHeight w:val="162"/>
        </w:trPr>
        <w:tc>
          <w:tcPr>
            <w:tcW w:w="69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200" w:type="dxa"/>
            <w:vAlign w:val="bottom"/>
            <w:gridSpan w:val="10"/>
          </w:tcPr>
          <w:p>
            <w:pPr>
              <w:ind w:left="140"/>
              <w:spacing w:after="0"/>
              <w:rPr>
                <w:sz w:val="20"/>
                <w:szCs w:val="20"/>
                <w:color w:val="auto"/>
              </w:rPr>
            </w:pPr>
            <w:r>
              <w:rPr>
                <w:rFonts w:ascii="Arial" w:cs="Arial" w:eastAsia="Arial" w:hAnsi="Arial"/>
                <w:sz w:val="14"/>
                <w:szCs w:val="14"/>
                <w:color w:val="auto"/>
              </w:rPr>
              <w:t>(Stated in millions, except per share amounts)</w:t>
            </w:r>
          </w:p>
        </w:tc>
      </w:tr>
      <w:tr>
        <w:trPr>
          <w:trHeight w:val="171"/>
        </w:trPr>
        <w:tc>
          <w:tcPr>
            <w:tcW w:w="6920" w:type="dxa"/>
            <w:vAlign w:val="bottom"/>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2540" w:type="dxa"/>
            <w:vAlign w:val="bottom"/>
            <w:tcBorders>
              <w:bottom w:val="single" w:sz="8" w:color="auto"/>
            </w:tcBorders>
            <w:gridSpan w:val="8"/>
          </w:tcPr>
          <w:p>
            <w:pPr>
              <w:jc w:val="right"/>
              <w:ind w:right="760"/>
              <w:spacing w:after="0"/>
              <w:rPr>
                <w:sz w:val="20"/>
                <w:szCs w:val="20"/>
                <w:color w:val="auto"/>
              </w:rPr>
            </w:pPr>
            <w:r>
              <w:rPr>
                <w:rFonts w:ascii="Arial" w:cs="Arial" w:eastAsia="Arial" w:hAnsi="Arial"/>
                <w:sz w:val="14"/>
                <w:szCs w:val="14"/>
                <w:b w:val="1"/>
                <w:bCs w:val="1"/>
                <w:color w:val="auto"/>
              </w:rPr>
              <w:t>Twelve Months 2024</w:t>
            </w:r>
          </w:p>
        </w:tc>
        <w:tc>
          <w:tcPr>
            <w:tcW w:w="54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r>
      <w:tr>
        <w:trPr>
          <w:trHeight w:val="146"/>
        </w:trPr>
        <w:tc>
          <w:tcPr>
            <w:tcW w:w="69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40" w:type="dxa"/>
            <w:vAlign w:val="bottom"/>
            <w:gridSpan w:val="3"/>
          </w:tcPr>
          <w:p>
            <w:pPr>
              <w:spacing w:after="0" w:line="147" w:lineRule="exact"/>
              <w:rPr>
                <w:sz w:val="20"/>
                <w:szCs w:val="20"/>
                <w:color w:val="auto"/>
              </w:rPr>
            </w:pPr>
            <w:r>
              <w:rPr>
                <w:rFonts w:ascii="Arial" w:cs="Arial" w:eastAsia="Arial" w:hAnsi="Arial"/>
                <w:sz w:val="14"/>
                <w:szCs w:val="14"/>
                <w:color w:val="auto"/>
              </w:rPr>
              <w:t>Noncont.</w:t>
            </w:r>
          </w:p>
        </w:tc>
        <w:tc>
          <w:tcPr>
            <w:tcW w:w="5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540" w:type="dxa"/>
            <w:vAlign w:val="bottom"/>
          </w:tcPr>
          <w:p>
            <w:pPr>
              <w:jc w:val="center"/>
              <w:spacing w:after="0" w:line="147" w:lineRule="exact"/>
              <w:rPr>
                <w:sz w:val="20"/>
                <w:szCs w:val="20"/>
                <w:color w:val="auto"/>
              </w:rPr>
            </w:pPr>
            <w:r>
              <w:rPr>
                <w:rFonts w:ascii="Arial" w:cs="Arial" w:eastAsia="Arial" w:hAnsi="Arial"/>
                <w:sz w:val="14"/>
                <w:szCs w:val="14"/>
                <w:color w:val="auto"/>
              </w:rPr>
              <w:t>Diluted</w:t>
            </w:r>
          </w:p>
        </w:tc>
        <w:tc>
          <w:tcPr>
            <w:tcW w:w="120" w:type="dxa"/>
            <w:vAlign w:val="bottom"/>
          </w:tcPr>
          <w:p>
            <w:pPr>
              <w:spacing w:after="0"/>
              <w:rPr>
                <w:sz w:val="12"/>
                <w:szCs w:val="12"/>
                <w:color w:val="auto"/>
              </w:rPr>
            </w:pPr>
          </w:p>
        </w:tc>
      </w:tr>
      <w:tr>
        <w:trPr>
          <w:trHeight w:val="171"/>
        </w:trPr>
        <w:tc>
          <w:tcPr>
            <w:tcW w:w="6920" w:type="dxa"/>
            <w:vAlign w:val="bottom"/>
          </w:tcPr>
          <w:p>
            <w:pPr>
              <w:spacing w:after="0"/>
              <w:rPr>
                <w:sz w:val="14"/>
                <w:szCs w:val="14"/>
                <w:color w:val="auto"/>
              </w:rPr>
            </w:pPr>
          </w:p>
        </w:tc>
        <w:tc>
          <w:tcPr>
            <w:tcW w:w="820" w:type="dxa"/>
            <w:vAlign w:val="bottom"/>
            <w:gridSpan w:val="3"/>
          </w:tcPr>
          <w:p>
            <w:pPr>
              <w:jc w:val="right"/>
              <w:ind w:right="320"/>
              <w:spacing w:after="0"/>
              <w:rPr>
                <w:sz w:val="20"/>
                <w:szCs w:val="20"/>
                <w:color w:val="auto"/>
              </w:rPr>
            </w:pPr>
            <w:r>
              <w:rPr>
                <w:rFonts w:ascii="Arial" w:cs="Arial" w:eastAsia="Arial" w:hAnsi="Arial"/>
                <w:sz w:val="14"/>
                <w:szCs w:val="14"/>
                <w:color w:val="auto"/>
              </w:rPr>
              <w:t>Pretax</w:t>
            </w:r>
          </w:p>
        </w:tc>
        <w:tc>
          <w:tcPr>
            <w:tcW w:w="80" w:type="dxa"/>
            <w:vAlign w:val="bottom"/>
          </w:tcPr>
          <w:p>
            <w:pPr>
              <w:spacing w:after="0"/>
              <w:rPr>
                <w:sz w:val="14"/>
                <w:szCs w:val="14"/>
                <w:color w:val="auto"/>
              </w:rPr>
            </w:pPr>
          </w:p>
        </w:tc>
        <w:tc>
          <w:tcPr>
            <w:tcW w:w="820" w:type="dxa"/>
            <w:vAlign w:val="bottom"/>
            <w:gridSpan w:val="3"/>
          </w:tcPr>
          <w:p>
            <w:pPr>
              <w:ind w:left="160"/>
              <w:spacing w:after="0"/>
              <w:rPr>
                <w:sz w:val="20"/>
                <w:szCs w:val="20"/>
                <w:color w:val="auto"/>
              </w:rPr>
            </w:pPr>
            <w:r>
              <w:rPr>
                <w:rFonts w:ascii="Arial" w:cs="Arial" w:eastAsia="Arial" w:hAnsi="Arial"/>
                <w:sz w:val="14"/>
                <w:szCs w:val="14"/>
                <w:color w:val="auto"/>
              </w:rPr>
              <w:t>Tax</w:t>
            </w:r>
          </w:p>
        </w:tc>
        <w:tc>
          <w:tcPr>
            <w:tcW w:w="840" w:type="dxa"/>
            <w:vAlign w:val="bottom"/>
            <w:gridSpan w:val="3"/>
          </w:tcPr>
          <w:p>
            <w:pPr>
              <w:ind w:left="20"/>
              <w:spacing w:after="0"/>
              <w:rPr>
                <w:sz w:val="20"/>
                <w:szCs w:val="20"/>
                <w:color w:val="auto"/>
              </w:rPr>
            </w:pPr>
            <w:r>
              <w:rPr>
                <w:rFonts w:ascii="Arial" w:cs="Arial" w:eastAsia="Arial" w:hAnsi="Arial"/>
                <w:sz w:val="14"/>
                <w:szCs w:val="14"/>
                <w:color w:val="auto"/>
              </w:rPr>
              <w:t>Interests</w:t>
            </w:r>
          </w:p>
        </w:tc>
        <w:tc>
          <w:tcPr>
            <w:tcW w:w="880" w:type="dxa"/>
            <w:vAlign w:val="bottom"/>
            <w:gridSpan w:val="2"/>
          </w:tcPr>
          <w:p>
            <w:pPr>
              <w:jc w:val="right"/>
              <w:ind w:right="500"/>
              <w:spacing w:after="0"/>
              <w:rPr>
                <w:sz w:val="20"/>
                <w:szCs w:val="20"/>
                <w:color w:val="auto"/>
              </w:rPr>
            </w:pPr>
            <w:r>
              <w:rPr>
                <w:rFonts w:ascii="Arial" w:cs="Arial" w:eastAsia="Arial" w:hAnsi="Arial"/>
                <w:sz w:val="14"/>
                <w:szCs w:val="14"/>
                <w:color w:val="auto"/>
              </w:rPr>
              <w:t>Net</w:t>
            </w:r>
          </w:p>
        </w:tc>
        <w:tc>
          <w:tcPr>
            <w:tcW w:w="660" w:type="dxa"/>
            <w:vAlign w:val="bottom"/>
            <w:gridSpan w:val="2"/>
          </w:tcPr>
          <w:p>
            <w:pPr>
              <w:jc w:val="center"/>
              <w:ind w:right="120"/>
              <w:spacing w:after="0"/>
              <w:rPr>
                <w:sz w:val="20"/>
                <w:szCs w:val="20"/>
                <w:color w:val="auto"/>
              </w:rPr>
            </w:pPr>
            <w:r>
              <w:rPr>
                <w:rFonts w:ascii="Arial" w:cs="Arial" w:eastAsia="Arial" w:hAnsi="Arial"/>
                <w:sz w:val="14"/>
                <w:szCs w:val="14"/>
                <w:color w:val="auto"/>
              </w:rPr>
              <w:t>EPS</w:t>
            </w:r>
          </w:p>
        </w:tc>
      </w:tr>
      <w:tr>
        <w:trPr>
          <w:trHeight w:val="196"/>
        </w:trPr>
        <w:tc>
          <w:tcPr>
            <w:tcW w:w="6920" w:type="dxa"/>
            <w:vAlign w:val="bottom"/>
            <w:tcBorders>
              <w:top w:val="single" w:sz="8" w:color="CCEEFF"/>
              <w:right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SLB net income (GAAP basis)</w:t>
            </w:r>
          </w:p>
        </w:tc>
        <w:tc>
          <w:tcPr>
            <w:tcW w:w="560" w:type="dxa"/>
            <w:vAlign w:val="bottom"/>
            <w:tcBorders>
              <w:top w:val="single" w:sz="8" w:color="auto"/>
            </w:tcBorders>
            <w:gridSpan w:val="2"/>
            <w:shd w:val="clear" w:color="auto" w:fill="CCEEFF"/>
          </w:tcPr>
          <w:p>
            <w:pPr>
              <w:jc w:val="right"/>
              <w:spacing w:after="0" w:line="196" w:lineRule="exact"/>
              <w:rPr>
                <w:sz w:val="20"/>
                <w:szCs w:val="20"/>
                <w:color w:val="auto"/>
              </w:rPr>
            </w:pPr>
            <w:r>
              <w:rPr>
                <w:rFonts w:ascii="Arial" w:cs="Arial" w:eastAsia="Arial" w:hAnsi="Arial"/>
                <w:sz w:val="18"/>
                <w:szCs w:val="18"/>
                <w:color w:val="auto"/>
                <w:w w:val="98"/>
              </w:rPr>
              <w:t>$5,672</w:t>
            </w:r>
          </w:p>
        </w:tc>
        <w:tc>
          <w:tcPr>
            <w:tcW w:w="26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560" w:type="dxa"/>
            <w:vAlign w:val="bottom"/>
            <w:tcBorders>
              <w:top w:val="single" w:sz="8" w:color="auto"/>
            </w:tcBorders>
            <w:gridSpan w:val="2"/>
            <w:shd w:val="clear" w:color="auto" w:fill="CCEEFF"/>
          </w:tcPr>
          <w:p>
            <w:pPr>
              <w:jc w:val="right"/>
              <w:spacing w:after="0" w:line="196" w:lineRule="exact"/>
              <w:rPr>
                <w:sz w:val="20"/>
                <w:szCs w:val="20"/>
                <w:color w:val="auto"/>
              </w:rPr>
            </w:pPr>
            <w:r>
              <w:rPr>
                <w:rFonts w:ascii="Arial" w:cs="Arial" w:eastAsia="Arial" w:hAnsi="Arial"/>
                <w:sz w:val="18"/>
                <w:szCs w:val="18"/>
                <w:color w:val="auto"/>
                <w:w w:val="98"/>
              </w:rPr>
              <w:t>$1,093</w:t>
            </w:r>
          </w:p>
        </w:tc>
        <w:tc>
          <w:tcPr>
            <w:tcW w:w="26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line="196" w:lineRule="exact"/>
              <w:rPr>
                <w:sz w:val="20"/>
                <w:szCs w:val="20"/>
                <w:color w:val="auto"/>
              </w:rPr>
            </w:pPr>
            <w:r>
              <w:rPr>
                <w:rFonts w:ascii="Arial" w:cs="Arial" w:eastAsia="Arial" w:hAnsi="Arial"/>
                <w:sz w:val="18"/>
                <w:szCs w:val="18"/>
                <w:color w:val="auto"/>
              </w:rPr>
              <w:t>$</w:t>
            </w:r>
          </w:p>
        </w:tc>
        <w:tc>
          <w:tcPr>
            <w:tcW w:w="40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118</w:t>
            </w:r>
          </w:p>
        </w:tc>
        <w:tc>
          <w:tcPr>
            <w:tcW w:w="260" w:type="dxa"/>
            <w:vAlign w:val="bottom"/>
            <w:tcBorders>
              <w:top w:val="single" w:sz="8" w:color="CCEEFF"/>
            </w:tcBorders>
            <w:shd w:val="clear" w:color="auto" w:fill="CCEEFF"/>
          </w:tcPr>
          <w:p>
            <w:pPr>
              <w:spacing w:after="0"/>
              <w:rPr>
                <w:sz w:val="17"/>
                <w:szCs w:val="17"/>
                <w:color w:val="auto"/>
              </w:rPr>
            </w:pPr>
          </w:p>
        </w:tc>
        <w:tc>
          <w:tcPr>
            <w:tcW w:w="56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98"/>
              </w:rPr>
              <w:t>$4,461</w:t>
            </w:r>
          </w:p>
        </w:tc>
        <w:tc>
          <w:tcPr>
            <w:tcW w:w="320" w:type="dxa"/>
            <w:vAlign w:val="bottom"/>
            <w:tcBorders>
              <w:top w:val="single" w:sz="8" w:color="CCEEFF"/>
            </w:tcBorders>
            <w:shd w:val="clear" w:color="auto" w:fill="CCEEFF"/>
          </w:tcPr>
          <w:p>
            <w:pPr>
              <w:spacing w:after="0"/>
              <w:rPr>
                <w:sz w:val="17"/>
                <w:szCs w:val="17"/>
                <w:color w:val="auto"/>
              </w:rPr>
            </w:pPr>
          </w:p>
        </w:tc>
        <w:tc>
          <w:tcPr>
            <w:tcW w:w="54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$ 3.11</w:t>
            </w:r>
          </w:p>
        </w:tc>
        <w:tc>
          <w:tcPr>
            <w:tcW w:w="120" w:type="dxa"/>
            <w:vAlign w:val="bottom"/>
            <w:tcBorders>
              <w:top w:val="single" w:sz="8" w:color="CCEEFF"/>
            </w:tcBorders>
            <w:shd w:val="clear" w:color="auto" w:fill="CCEEFF"/>
          </w:tcPr>
          <w:p>
            <w:pPr>
              <w:spacing w:after="0"/>
              <w:rPr>
                <w:sz w:val="17"/>
                <w:szCs w:val="17"/>
                <w:color w:val="auto"/>
              </w:rPr>
            </w:pPr>
          </w:p>
        </w:tc>
      </w:tr>
      <w:tr>
        <w:trPr>
          <w:trHeight w:val="203"/>
        </w:trPr>
        <w:tc>
          <w:tcPr>
            <w:tcW w:w="6920" w:type="dxa"/>
            <w:vAlign w:val="bottom"/>
          </w:tcPr>
          <w:p>
            <w:pPr>
              <w:ind w:left="360"/>
              <w:spacing w:after="0" w:line="202" w:lineRule="exact"/>
              <w:rPr>
                <w:sz w:val="20"/>
                <w:szCs w:val="20"/>
                <w:color w:val="auto"/>
              </w:rPr>
            </w:pPr>
            <w:r>
              <w:rPr>
                <w:rFonts w:ascii="Arial" w:cs="Arial" w:eastAsia="Arial" w:hAnsi="Arial"/>
                <w:sz w:val="16"/>
                <w:szCs w:val="16"/>
                <w:color w:val="auto"/>
              </w:rPr>
              <w:t xml:space="preserve">Workforce reductions </w:t>
            </w:r>
            <w:r>
              <w:rPr>
                <w:rFonts w:ascii="Arial" w:cs="Arial" w:eastAsia="Arial" w:hAnsi="Arial"/>
                <w:sz w:val="23"/>
                <w:szCs w:val="23"/>
                <w:color w:val="auto"/>
                <w:vertAlign w:val="superscript"/>
              </w:rPr>
              <w:t>(1)</w:t>
            </w:r>
          </w:p>
        </w:tc>
        <w:tc>
          <w:tcPr>
            <w:tcW w:w="820" w:type="dxa"/>
            <w:vAlign w:val="bottom"/>
            <w:gridSpan w:val="3"/>
          </w:tcPr>
          <w:p>
            <w:pPr>
              <w:jc w:val="right"/>
              <w:ind w:right="260"/>
              <w:spacing w:after="0" w:line="202" w:lineRule="exact"/>
              <w:rPr>
                <w:sz w:val="20"/>
                <w:szCs w:val="20"/>
                <w:color w:val="auto"/>
              </w:rPr>
            </w:pPr>
            <w:r>
              <w:rPr>
                <w:rFonts w:ascii="Arial" w:cs="Arial" w:eastAsia="Arial" w:hAnsi="Arial"/>
                <w:sz w:val="18"/>
                <w:szCs w:val="18"/>
                <w:color w:val="auto"/>
              </w:rPr>
              <w:t>237</w:t>
            </w:r>
          </w:p>
        </w:tc>
        <w:tc>
          <w:tcPr>
            <w:tcW w:w="900" w:type="dxa"/>
            <w:vAlign w:val="bottom"/>
            <w:gridSpan w:val="4"/>
          </w:tcPr>
          <w:p>
            <w:pPr>
              <w:jc w:val="right"/>
              <w:ind w:right="260"/>
              <w:spacing w:after="0" w:line="202" w:lineRule="exact"/>
              <w:rPr>
                <w:sz w:val="20"/>
                <w:szCs w:val="20"/>
                <w:color w:val="auto"/>
              </w:rPr>
            </w:pPr>
            <w:r>
              <w:rPr>
                <w:rFonts w:ascii="Arial" w:cs="Arial" w:eastAsia="Arial" w:hAnsi="Arial"/>
                <w:sz w:val="18"/>
                <w:szCs w:val="18"/>
                <w:color w:val="auto"/>
              </w:rPr>
              <w:t>37</w:t>
            </w:r>
          </w:p>
        </w:tc>
        <w:tc>
          <w:tcPr>
            <w:tcW w:w="180" w:type="dxa"/>
            <w:vAlign w:val="bottom"/>
          </w:tcPr>
          <w:p>
            <w:pPr>
              <w:spacing w:after="0"/>
              <w:rPr>
                <w:sz w:val="17"/>
                <w:szCs w:val="17"/>
                <w:color w:val="auto"/>
              </w:rPr>
            </w:pPr>
          </w:p>
        </w:tc>
        <w:tc>
          <w:tcPr>
            <w:tcW w:w="660" w:type="dxa"/>
            <w:vAlign w:val="bottom"/>
            <w:gridSpan w:val="2"/>
          </w:tcPr>
          <w:p>
            <w:pPr>
              <w:ind w:left="120"/>
              <w:spacing w:after="0" w:line="202" w:lineRule="exact"/>
              <w:rPr>
                <w:sz w:val="20"/>
                <w:szCs w:val="20"/>
                <w:color w:val="auto"/>
              </w:rPr>
            </w:pPr>
            <w:r>
              <w:rPr>
                <w:rFonts w:ascii="Arial" w:cs="Arial" w:eastAsia="Arial" w:hAnsi="Arial"/>
                <w:sz w:val="18"/>
                <w:szCs w:val="18"/>
                <w:color w:val="auto"/>
              </w:rPr>
              <w:t>— </w:t>
            </w:r>
          </w:p>
        </w:tc>
        <w:tc>
          <w:tcPr>
            <w:tcW w:w="880" w:type="dxa"/>
            <w:vAlign w:val="bottom"/>
            <w:gridSpan w:val="2"/>
          </w:tcPr>
          <w:p>
            <w:pPr>
              <w:jc w:val="right"/>
              <w:ind w:right="320"/>
              <w:spacing w:after="0" w:line="202" w:lineRule="exact"/>
              <w:rPr>
                <w:sz w:val="20"/>
                <w:szCs w:val="20"/>
                <w:color w:val="auto"/>
              </w:rPr>
            </w:pPr>
            <w:r>
              <w:rPr>
                <w:rFonts w:ascii="Arial" w:cs="Arial" w:eastAsia="Arial" w:hAnsi="Arial"/>
                <w:sz w:val="18"/>
                <w:szCs w:val="18"/>
                <w:color w:val="auto"/>
              </w:rPr>
              <w:t>200</w:t>
            </w:r>
          </w:p>
        </w:tc>
        <w:tc>
          <w:tcPr>
            <w:tcW w:w="66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0.14</w:t>
            </w:r>
          </w:p>
        </w:tc>
      </w:tr>
      <w:tr>
        <w:trPr>
          <w:trHeight w:val="203"/>
        </w:trPr>
        <w:tc>
          <w:tcPr>
            <w:tcW w:w="6920" w:type="dxa"/>
            <w:vAlign w:val="bottom"/>
            <w:tcBorders>
              <w:right w:val="single" w:sz="8" w:color="CCEEFF"/>
            </w:tcBorders>
            <w:shd w:val="clear" w:color="auto" w:fill="CCEEFF"/>
          </w:tcPr>
          <w:p>
            <w:pPr>
              <w:ind w:left="360"/>
              <w:spacing w:after="0" w:line="202" w:lineRule="exact"/>
              <w:rPr>
                <w:sz w:val="20"/>
                <w:szCs w:val="20"/>
                <w:color w:val="auto"/>
              </w:rPr>
            </w:pPr>
            <w:r>
              <w:rPr>
                <w:rFonts w:ascii="Arial" w:cs="Arial" w:eastAsia="Arial" w:hAnsi="Arial"/>
                <w:sz w:val="16"/>
                <w:szCs w:val="16"/>
                <w:color w:val="auto"/>
              </w:rPr>
              <w:t xml:space="preserve">Merger &amp; integration </w:t>
            </w:r>
            <w:r>
              <w:rPr>
                <w:rFonts w:ascii="Arial" w:cs="Arial" w:eastAsia="Arial" w:hAnsi="Arial"/>
                <w:sz w:val="23"/>
                <w:szCs w:val="23"/>
                <w:color w:val="auto"/>
                <w:vertAlign w:val="superscript"/>
              </w:rPr>
              <w:t>(5)</w:t>
            </w:r>
          </w:p>
        </w:tc>
        <w:tc>
          <w:tcPr>
            <w:tcW w:w="820" w:type="dxa"/>
            <w:vAlign w:val="bottom"/>
            <w:gridSpan w:val="3"/>
            <w:shd w:val="clear" w:color="auto" w:fill="CCEEFF"/>
          </w:tcPr>
          <w:p>
            <w:pPr>
              <w:jc w:val="right"/>
              <w:ind w:right="260"/>
              <w:spacing w:after="0" w:line="202" w:lineRule="exact"/>
              <w:rPr>
                <w:sz w:val="20"/>
                <w:szCs w:val="20"/>
                <w:color w:val="auto"/>
              </w:rPr>
            </w:pPr>
            <w:r>
              <w:rPr>
                <w:rFonts w:ascii="Arial" w:cs="Arial" w:eastAsia="Arial" w:hAnsi="Arial"/>
                <w:sz w:val="18"/>
                <w:szCs w:val="18"/>
                <w:color w:val="auto"/>
              </w:rPr>
              <w:t>166</w:t>
            </w:r>
          </w:p>
        </w:tc>
        <w:tc>
          <w:tcPr>
            <w:tcW w:w="900" w:type="dxa"/>
            <w:vAlign w:val="bottom"/>
            <w:gridSpan w:val="4"/>
            <w:shd w:val="clear" w:color="auto" w:fill="CCEEFF"/>
          </w:tcPr>
          <w:p>
            <w:pPr>
              <w:jc w:val="right"/>
              <w:ind w:right="260"/>
              <w:spacing w:after="0" w:line="202" w:lineRule="exact"/>
              <w:rPr>
                <w:sz w:val="20"/>
                <w:szCs w:val="20"/>
                <w:color w:val="auto"/>
              </w:rPr>
            </w:pPr>
            <w:r>
              <w:rPr>
                <w:rFonts w:ascii="Arial" w:cs="Arial" w:eastAsia="Arial" w:hAnsi="Arial"/>
                <w:sz w:val="18"/>
                <w:szCs w:val="18"/>
                <w:color w:val="auto"/>
              </w:rPr>
              <w:t>27</w:t>
            </w:r>
          </w:p>
        </w:tc>
        <w:tc>
          <w:tcPr>
            <w:tcW w:w="180" w:type="dxa"/>
            <w:vAlign w:val="bottom"/>
            <w:shd w:val="clear" w:color="auto" w:fill="CCEEFF"/>
          </w:tcPr>
          <w:p>
            <w:pPr>
              <w:spacing w:after="0"/>
              <w:rPr>
                <w:sz w:val="17"/>
                <w:szCs w:val="17"/>
                <w:color w:val="auto"/>
              </w:rPr>
            </w:pPr>
          </w:p>
        </w:tc>
        <w:tc>
          <w:tcPr>
            <w:tcW w:w="660" w:type="dxa"/>
            <w:vAlign w:val="bottom"/>
            <w:gridSpan w:val="2"/>
            <w:shd w:val="clear" w:color="auto" w:fill="CCEEFF"/>
          </w:tcPr>
          <w:p>
            <w:pPr>
              <w:jc w:val="right"/>
              <w:ind w:right="260"/>
              <w:spacing w:after="0" w:line="202" w:lineRule="exact"/>
              <w:rPr>
                <w:sz w:val="20"/>
                <w:szCs w:val="20"/>
                <w:color w:val="auto"/>
              </w:rPr>
            </w:pPr>
            <w:r>
              <w:rPr>
                <w:rFonts w:ascii="Arial" w:cs="Arial" w:eastAsia="Arial" w:hAnsi="Arial"/>
                <w:sz w:val="18"/>
                <w:szCs w:val="18"/>
                <w:color w:val="auto"/>
              </w:rPr>
              <w:t>27</w:t>
            </w:r>
          </w:p>
        </w:tc>
        <w:tc>
          <w:tcPr>
            <w:tcW w:w="880" w:type="dxa"/>
            <w:vAlign w:val="bottom"/>
            <w:gridSpan w:val="2"/>
            <w:shd w:val="clear" w:color="auto" w:fill="CCEEFF"/>
          </w:tcPr>
          <w:p>
            <w:pPr>
              <w:jc w:val="right"/>
              <w:ind w:right="320"/>
              <w:spacing w:after="0" w:line="202" w:lineRule="exact"/>
              <w:rPr>
                <w:sz w:val="20"/>
                <w:szCs w:val="20"/>
                <w:color w:val="auto"/>
              </w:rPr>
            </w:pPr>
            <w:r>
              <w:rPr>
                <w:rFonts w:ascii="Arial" w:cs="Arial" w:eastAsia="Arial" w:hAnsi="Arial"/>
                <w:sz w:val="18"/>
                <w:szCs w:val="18"/>
                <w:color w:val="auto"/>
              </w:rPr>
              <w:t>112</w:t>
            </w:r>
          </w:p>
        </w:tc>
        <w:tc>
          <w:tcPr>
            <w:tcW w:w="66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0.08</w:t>
            </w:r>
          </w:p>
        </w:tc>
      </w:tr>
      <w:tr>
        <w:trPr>
          <w:trHeight w:val="203"/>
        </w:trPr>
        <w:tc>
          <w:tcPr>
            <w:tcW w:w="6920" w:type="dxa"/>
            <w:vAlign w:val="bottom"/>
          </w:tcPr>
          <w:p>
            <w:pPr>
              <w:ind w:left="360"/>
              <w:spacing w:after="0" w:line="202" w:lineRule="exact"/>
              <w:rPr>
                <w:sz w:val="20"/>
                <w:szCs w:val="20"/>
                <w:color w:val="auto"/>
              </w:rPr>
            </w:pPr>
            <w:r>
              <w:rPr>
                <w:rFonts w:ascii="Arial" w:cs="Arial" w:eastAsia="Arial" w:hAnsi="Arial"/>
                <w:sz w:val="16"/>
                <w:szCs w:val="16"/>
                <w:color w:val="auto"/>
              </w:rPr>
              <w:t xml:space="preserve">Asset impairments </w:t>
            </w:r>
            <w:r>
              <w:rPr>
                <w:rFonts w:ascii="Arial" w:cs="Arial" w:eastAsia="Arial" w:hAnsi="Arial"/>
                <w:sz w:val="23"/>
                <w:szCs w:val="23"/>
                <w:color w:val="auto"/>
                <w:vertAlign w:val="superscript"/>
              </w:rPr>
              <w:t>(1)</w:t>
            </w:r>
          </w:p>
        </w:tc>
        <w:tc>
          <w:tcPr>
            <w:tcW w:w="820" w:type="dxa"/>
            <w:vAlign w:val="bottom"/>
            <w:gridSpan w:val="3"/>
          </w:tcPr>
          <w:p>
            <w:pPr>
              <w:jc w:val="right"/>
              <w:ind w:right="260"/>
              <w:spacing w:after="0" w:line="202" w:lineRule="exact"/>
              <w:rPr>
                <w:sz w:val="20"/>
                <w:szCs w:val="20"/>
                <w:color w:val="auto"/>
              </w:rPr>
            </w:pPr>
            <w:r>
              <w:rPr>
                <w:rFonts w:ascii="Arial" w:cs="Arial" w:eastAsia="Arial" w:hAnsi="Arial"/>
                <w:sz w:val="18"/>
                <w:szCs w:val="18"/>
                <w:color w:val="auto"/>
              </w:rPr>
              <w:t>162</w:t>
            </w:r>
          </w:p>
        </w:tc>
        <w:tc>
          <w:tcPr>
            <w:tcW w:w="900" w:type="dxa"/>
            <w:vAlign w:val="bottom"/>
            <w:gridSpan w:val="4"/>
          </w:tcPr>
          <w:p>
            <w:pPr>
              <w:jc w:val="right"/>
              <w:ind w:right="260"/>
              <w:spacing w:after="0" w:line="202" w:lineRule="exact"/>
              <w:rPr>
                <w:sz w:val="20"/>
                <w:szCs w:val="20"/>
                <w:color w:val="auto"/>
              </w:rPr>
            </w:pPr>
            <w:r>
              <w:rPr>
                <w:rFonts w:ascii="Arial" w:cs="Arial" w:eastAsia="Arial" w:hAnsi="Arial"/>
                <w:sz w:val="18"/>
                <w:szCs w:val="18"/>
                <w:color w:val="auto"/>
              </w:rPr>
              <w:t>23</w:t>
            </w:r>
          </w:p>
        </w:tc>
        <w:tc>
          <w:tcPr>
            <w:tcW w:w="180" w:type="dxa"/>
            <w:vAlign w:val="bottom"/>
          </w:tcPr>
          <w:p>
            <w:pPr>
              <w:spacing w:after="0"/>
              <w:rPr>
                <w:sz w:val="17"/>
                <w:szCs w:val="17"/>
                <w:color w:val="auto"/>
              </w:rPr>
            </w:pPr>
          </w:p>
        </w:tc>
        <w:tc>
          <w:tcPr>
            <w:tcW w:w="660" w:type="dxa"/>
            <w:vAlign w:val="bottom"/>
            <w:gridSpan w:val="2"/>
          </w:tcPr>
          <w:p>
            <w:pPr>
              <w:ind w:left="120"/>
              <w:spacing w:after="0" w:line="202" w:lineRule="exact"/>
              <w:rPr>
                <w:sz w:val="20"/>
                <w:szCs w:val="20"/>
                <w:color w:val="auto"/>
              </w:rPr>
            </w:pPr>
            <w:r>
              <w:rPr>
                <w:rFonts w:ascii="Arial" w:cs="Arial" w:eastAsia="Arial" w:hAnsi="Arial"/>
                <w:sz w:val="18"/>
                <w:szCs w:val="18"/>
                <w:color w:val="auto"/>
              </w:rPr>
              <w:t>— </w:t>
            </w:r>
          </w:p>
        </w:tc>
        <w:tc>
          <w:tcPr>
            <w:tcW w:w="880" w:type="dxa"/>
            <w:vAlign w:val="bottom"/>
            <w:gridSpan w:val="2"/>
          </w:tcPr>
          <w:p>
            <w:pPr>
              <w:jc w:val="right"/>
              <w:ind w:right="320"/>
              <w:spacing w:after="0" w:line="202" w:lineRule="exact"/>
              <w:rPr>
                <w:sz w:val="20"/>
                <w:szCs w:val="20"/>
                <w:color w:val="auto"/>
              </w:rPr>
            </w:pPr>
            <w:r>
              <w:rPr>
                <w:rFonts w:ascii="Arial" w:cs="Arial" w:eastAsia="Arial" w:hAnsi="Arial"/>
                <w:sz w:val="18"/>
                <w:szCs w:val="18"/>
                <w:color w:val="auto"/>
              </w:rPr>
              <w:t>139</w:t>
            </w:r>
          </w:p>
        </w:tc>
        <w:tc>
          <w:tcPr>
            <w:tcW w:w="66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0.10</w:t>
            </w:r>
          </w:p>
        </w:tc>
      </w:tr>
      <w:tr>
        <w:trPr>
          <w:trHeight w:val="203"/>
        </w:trPr>
        <w:tc>
          <w:tcPr>
            <w:tcW w:w="6920" w:type="dxa"/>
            <w:vAlign w:val="bottom"/>
            <w:tcBorders>
              <w:right w:val="single" w:sz="8" w:color="CCEEFF"/>
            </w:tcBorders>
            <w:shd w:val="clear" w:color="auto" w:fill="CCEEFF"/>
          </w:tcPr>
          <w:p>
            <w:pPr>
              <w:ind w:left="360"/>
              <w:spacing w:after="0" w:line="202" w:lineRule="exact"/>
              <w:rPr>
                <w:sz w:val="20"/>
                <w:szCs w:val="20"/>
                <w:color w:val="auto"/>
              </w:rPr>
            </w:pPr>
            <w:r>
              <w:rPr>
                <w:rFonts w:ascii="Arial" w:cs="Arial" w:eastAsia="Arial" w:hAnsi="Arial"/>
                <w:sz w:val="16"/>
                <w:szCs w:val="16"/>
                <w:color w:val="auto"/>
              </w:rPr>
              <w:t xml:space="preserve">Gain on sale of investment </w:t>
            </w:r>
            <w:r>
              <w:rPr>
                <w:rFonts w:ascii="Arial" w:cs="Arial" w:eastAsia="Arial" w:hAnsi="Arial"/>
                <w:sz w:val="23"/>
                <w:szCs w:val="23"/>
                <w:color w:val="auto"/>
                <w:vertAlign w:val="superscript"/>
              </w:rPr>
              <w:t>(2)</w:t>
            </w:r>
          </w:p>
        </w:tc>
        <w:tc>
          <w:tcPr>
            <w:tcW w:w="820" w:type="dxa"/>
            <w:vAlign w:val="bottom"/>
            <w:gridSpan w:val="3"/>
            <w:shd w:val="clear" w:color="auto" w:fill="CCEEFF"/>
          </w:tcPr>
          <w:p>
            <w:pPr>
              <w:jc w:val="right"/>
              <w:ind w:right="200"/>
              <w:spacing w:after="0" w:line="202" w:lineRule="exact"/>
              <w:rPr>
                <w:sz w:val="20"/>
                <w:szCs w:val="20"/>
                <w:color w:val="auto"/>
              </w:rPr>
            </w:pPr>
            <w:r>
              <w:rPr>
                <w:rFonts w:ascii="Arial" w:cs="Arial" w:eastAsia="Arial" w:hAnsi="Arial"/>
                <w:sz w:val="18"/>
                <w:szCs w:val="18"/>
                <w:color w:val="auto"/>
              </w:rPr>
              <w:t>(24)</w:t>
            </w:r>
          </w:p>
        </w:tc>
        <w:tc>
          <w:tcPr>
            <w:tcW w:w="80" w:type="dxa"/>
            <w:vAlign w:val="bottom"/>
            <w:shd w:val="clear" w:color="auto" w:fill="CCEEFF"/>
          </w:tcPr>
          <w:p>
            <w:pPr>
              <w:spacing w:after="0"/>
              <w:rPr>
                <w:sz w:val="17"/>
                <w:szCs w:val="17"/>
                <w:color w:val="auto"/>
              </w:rPr>
            </w:pPr>
          </w:p>
        </w:tc>
        <w:tc>
          <w:tcPr>
            <w:tcW w:w="820" w:type="dxa"/>
            <w:vAlign w:val="bottom"/>
            <w:gridSpan w:val="3"/>
            <w:shd w:val="clear" w:color="auto" w:fill="CCEEFF"/>
          </w:tcPr>
          <w:p>
            <w:pPr>
              <w:ind w:left="280"/>
              <w:spacing w:after="0" w:line="202" w:lineRule="exact"/>
              <w:rPr>
                <w:sz w:val="20"/>
                <w:szCs w:val="20"/>
                <w:color w:val="auto"/>
              </w:rPr>
            </w:pPr>
            <w:r>
              <w:rPr>
                <w:rFonts w:ascii="Arial" w:cs="Arial" w:eastAsia="Arial" w:hAnsi="Arial"/>
                <w:sz w:val="18"/>
                <w:szCs w:val="18"/>
                <w:color w:val="auto"/>
              </w:rPr>
              <w:t>— </w:t>
            </w:r>
          </w:p>
        </w:tc>
        <w:tc>
          <w:tcPr>
            <w:tcW w:w="180" w:type="dxa"/>
            <w:vAlign w:val="bottom"/>
            <w:shd w:val="clear" w:color="auto" w:fill="CCEEFF"/>
          </w:tcPr>
          <w:p>
            <w:pPr>
              <w:spacing w:after="0"/>
              <w:rPr>
                <w:sz w:val="17"/>
                <w:szCs w:val="17"/>
                <w:color w:val="auto"/>
              </w:rPr>
            </w:pPr>
          </w:p>
        </w:tc>
        <w:tc>
          <w:tcPr>
            <w:tcW w:w="660" w:type="dxa"/>
            <w:vAlign w:val="bottom"/>
            <w:gridSpan w:val="2"/>
            <w:shd w:val="clear" w:color="auto" w:fill="CCEEFF"/>
          </w:tcPr>
          <w:p>
            <w:pPr>
              <w:ind w:left="120"/>
              <w:spacing w:after="0" w:line="202" w:lineRule="exact"/>
              <w:rPr>
                <w:sz w:val="20"/>
                <w:szCs w:val="20"/>
                <w:color w:val="auto"/>
              </w:rPr>
            </w:pPr>
            <w:r>
              <w:rPr>
                <w:rFonts w:ascii="Arial" w:cs="Arial" w:eastAsia="Arial" w:hAnsi="Arial"/>
                <w:sz w:val="18"/>
                <w:szCs w:val="18"/>
                <w:color w:val="auto"/>
              </w:rPr>
              <w:t>— </w:t>
            </w:r>
          </w:p>
        </w:tc>
        <w:tc>
          <w:tcPr>
            <w:tcW w:w="880" w:type="dxa"/>
            <w:vAlign w:val="bottom"/>
            <w:gridSpan w:val="2"/>
            <w:shd w:val="clear" w:color="auto" w:fill="CCEEFF"/>
          </w:tcPr>
          <w:p>
            <w:pPr>
              <w:jc w:val="right"/>
              <w:ind w:right="260"/>
              <w:spacing w:after="0" w:line="202" w:lineRule="exact"/>
              <w:rPr>
                <w:sz w:val="20"/>
                <w:szCs w:val="20"/>
                <w:color w:val="auto"/>
              </w:rPr>
            </w:pPr>
            <w:r>
              <w:rPr>
                <w:rFonts w:ascii="Arial" w:cs="Arial" w:eastAsia="Arial" w:hAnsi="Arial"/>
                <w:sz w:val="18"/>
                <w:szCs w:val="18"/>
                <w:color w:val="auto"/>
              </w:rPr>
              <w:t>(24)</w:t>
            </w:r>
          </w:p>
        </w:tc>
        <w:tc>
          <w:tcPr>
            <w:tcW w:w="66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(0.02)</w:t>
            </w:r>
          </w:p>
        </w:tc>
      </w:tr>
      <w:tr>
        <w:trPr>
          <w:trHeight w:val="209"/>
        </w:trPr>
        <w:tc>
          <w:tcPr>
            <w:tcW w:w="6920" w:type="dxa"/>
            <w:vAlign w:val="bottom"/>
          </w:tcPr>
          <w:p>
            <w:pPr>
              <w:spacing w:after="0"/>
              <w:rPr>
                <w:sz w:val="20"/>
                <w:szCs w:val="20"/>
                <w:color w:val="auto"/>
              </w:rPr>
            </w:pPr>
            <w:r>
              <w:rPr>
                <w:rFonts w:ascii="Arial" w:cs="Arial" w:eastAsia="Arial" w:hAnsi="Arial"/>
                <w:sz w:val="18"/>
                <w:szCs w:val="18"/>
                <w:color w:val="auto"/>
              </w:rPr>
              <w:t>SLB net income, excluding charges &amp; credits</w:t>
            </w:r>
          </w:p>
        </w:tc>
        <w:tc>
          <w:tcPr>
            <w:tcW w:w="56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u w:val="single" w:color="auto"/>
                <w:color w:val="auto"/>
                <w:w w:val="98"/>
              </w:rPr>
              <w:t>$</w:t>
            </w:r>
            <w:r>
              <w:rPr>
                <w:rFonts w:ascii="Arial" w:cs="Arial" w:eastAsia="Arial" w:hAnsi="Arial"/>
                <w:sz w:val="18"/>
                <w:szCs w:val="18"/>
                <w:color w:val="auto"/>
                <w:w w:val="98"/>
              </w:rPr>
              <w:t>6,213</w:t>
            </w: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u w:val="single" w:color="auto"/>
                <w:color w:val="auto"/>
                <w:w w:val="98"/>
              </w:rPr>
              <w:t>$</w:t>
            </w:r>
            <w:r>
              <w:rPr>
                <w:rFonts w:ascii="Arial" w:cs="Arial" w:eastAsia="Arial" w:hAnsi="Arial"/>
                <w:sz w:val="18"/>
                <w:szCs w:val="18"/>
                <w:color w:val="auto"/>
                <w:w w:val="98"/>
              </w:rPr>
              <w:t>1,180</w:t>
            </w:r>
          </w:p>
        </w:tc>
        <w:tc>
          <w:tcPr>
            <w:tcW w:w="260" w:type="dxa"/>
            <w:vAlign w:val="bottom"/>
          </w:tcPr>
          <w:p>
            <w:pPr>
              <w:spacing w:after="0"/>
              <w:rPr>
                <w:sz w:val="18"/>
                <w:szCs w:val="18"/>
                <w:color w:val="auto"/>
              </w:rPr>
            </w:pPr>
          </w:p>
        </w:tc>
        <w:tc>
          <w:tcPr>
            <w:tcW w:w="18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4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145</w:t>
            </w:r>
          </w:p>
        </w:tc>
        <w:tc>
          <w:tcPr>
            <w:tcW w:w="260" w:type="dxa"/>
            <w:vAlign w:val="bottom"/>
          </w:tcPr>
          <w:p>
            <w:pPr>
              <w:spacing w:after="0"/>
              <w:rPr>
                <w:sz w:val="18"/>
                <w:szCs w:val="18"/>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98"/>
              </w:rPr>
              <w:t>$</w:t>
            </w:r>
            <w:r>
              <w:rPr>
                <w:rFonts w:ascii="Arial" w:cs="Arial" w:eastAsia="Arial" w:hAnsi="Arial"/>
                <w:sz w:val="18"/>
                <w:szCs w:val="18"/>
                <w:color w:val="auto"/>
                <w:w w:val="98"/>
              </w:rPr>
              <w:t>4,888</w:t>
            </w:r>
          </w:p>
        </w:tc>
        <w:tc>
          <w:tcPr>
            <w:tcW w:w="320" w:type="dxa"/>
            <w:vAlign w:val="bottom"/>
          </w:tcPr>
          <w:p>
            <w:pPr>
              <w:spacing w:after="0"/>
              <w:rPr>
                <w:sz w:val="18"/>
                <w:szCs w:val="18"/>
                <w:color w:val="auto"/>
              </w:rPr>
            </w:pP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$ 3.41</w:t>
            </w:r>
          </w:p>
        </w:tc>
        <w:tc>
          <w:tcPr>
            <w:tcW w:w="120" w:type="dxa"/>
            <w:vAlign w:val="bottom"/>
          </w:tcPr>
          <w:p>
            <w:pPr>
              <w:spacing w:after="0"/>
              <w:rPr>
                <w:sz w:val="18"/>
                <w:szCs w:val="18"/>
                <w:color w:val="auto"/>
              </w:rPr>
            </w:pPr>
          </w:p>
        </w:tc>
      </w:tr>
      <w:tr>
        <w:trPr>
          <w:trHeight w:val="20"/>
        </w:trPr>
        <w:tc>
          <w:tcPr>
            <w:tcW w:w="692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80" w:type="dxa"/>
            <w:vAlign w:val="bottom"/>
            <w:tcBorders>
              <w:bottom w:val="single" w:sz="8" w:color="auto"/>
            </w:tcBorders>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399"/>
        </w:trPr>
        <w:tc>
          <w:tcPr>
            <w:tcW w:w="6920" w:type="dxa"/>
            <w:vAlign w:val="bottom"/>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540" w:type="dxa"/>
            <w:vAlign w:val="bottom"/>
            <w:tcBorders>
              <w:bottom w:val="single" w:sz="8" w:color="auto"/>
            </w:tcBorders>
            <w:gridSpan w:val="8"/>
          </w:tcPr>
          <w:p>
            <w:pPr>
              <w:jc w:val="right"/>
              <w:ind w:right="800"/>
              <w:spacing w:after="0"/>
              <w:rPr>
                <w:sz w:val="20"/>
                <w:szCs w:val="20"/>
                <w:color w:val="auto"/>
              </w:rPr>
            </w:pPr>
            <w:r>
              <w:rPr>
                <w:rFonts w:ascii="Arial" w:cs="Arial" w:eastAsia="Arial" w:hAnsi="Arial"/>
                <w:sz w:val="14"/>
                <w:szCs w:val="14"/>
                <w:b w:val="1"/>
                <w:bCs w:val="1"/>
                <w:color w:val="auto"/>
              </w:rPr>
              <w:t>Twelve Months 2023</w:t>
            </w:r>
          </w:p>
        </w:tc>
        <w:tc>
          <w:tcPr>
            <w:tcW w:w="54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r>
      <w:tr>
        <w:trPr>
          <w:trHeight w:val="146"/>
        </w:trPr>
        <w:tc>
          <w:tcPr>
            <w:tcW w:w="69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40" w:type="dxa"/>
            <w:vAlign w:val="bottom"/>
            <w:gridSpan w:val="3"/>
          </w:tcPr>
          <w:p>
            <w:pPr>
              <w:spacing w:after="0" w:line="147" w:lineRule="exact"/>
              <w:rPr>
                <w:sz w:val="20"/>
                <w:szCs w:val="20"/>
                <w:color w:val="auto"/>
              </w:rPr>
            </w:pPr>
            <w:r>
              <w:rPr>
                <w:rFonts w:ascii="Arial" w:cs="Arial" w:eastAsia="Arial" w:hAnsi="Arial"/>
                <w:sz w:val="14"/>
                <w:szCs w:val="14"/>
                <w:color w:val="auto"/>
              </w:rPr>
              <w:t>Noncont.</w:t>
            </w:r>
          </w:p>
        </w:tc>
        <w:tc>
          <w:tcPr>
            <w:tcW w:w="5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540" w:type="dxa"/>
            <w:vAlign w:val="bottom"/>
          </w:tcPr>
          <w:p>
            <w:pPr>
              <w:jc w:val="center"/>
              <w:spacing w:after="0" w:line="147" w:lineRule="exact"/>
              <w:rPr>
                <w:sz w:val="20"/>
                <w:szCs w:val="20"/>
                <w:color w:val="auto"/>
              </w:rPr>
            </w:pPr>
            <w:r>
              <w:rPr>
                <w:rFonts w:ascii="Arial" w:cs="Arial" w:eastAsia="Arial" w:hAnsi="Arial"/>
                <w:sz w:val="14"/>
                <w:szCs w:val="14"/>
                <w:color w:val="auto"/>
              </w:rPr>
              <w:t>Diluted</w:t>
            </w:r>
          </w:p>
        </w:tc>
        <w:tc>
          <w:tcPr>
            <w:tcW w:w="120" w:type="dxa"/>
            <w:vAlign w:val="bottom"/>
          </w:tcPr>
          <w:p>
            <w:pPr>
              <w:spacing w:after="0"/>
              <w:rPr>
                <w:sz w:val="12"/>
                <w:szCs w:val="12"/>
                <w:color w:val="auto"/>
              </w:rPr>
            </w:pPr>
          </w:p>
        </w:tc>
      </w:tr>
      <w:tr>
        <w:trPr>
          <w:trHeight w:val="171"/>
        </w:trPr>
        <w:tc>
          <w:tcPr>
            <w:tcW w:w="6920" w:type="dxa"/>
            <w:vAlign w:val="bottom"/>
          </w:tcPr>
          <w:p>
            <w:pPr>
              <w:spacing w:after="0"/>
              <w:rPr>
                <w:sz w:val="14"/>
                <w:szCs w:val="14"/>
                <w:color w:val="auto"/>
              </w:rPr>
            </w:pPr>
          </w:p>
        </w:tc>
        <w:tc>
          <w:tcPr>
            <w:tcW w:w="820" w:type="dxa"/>
            <w:vAlign w:val="bottom"/>
            <w:gridSpan w:val="3"/>
          </w:tcPr>
          <w:p>
            <w:pPr>
              <w:jc w:val="right"/>
              <w:ind w:right="400"/>
              <w:spacing w:after="0"/>
              <w:rPr>
                <w:sz w:val="20"/>
                <w:szCs w:val="20"/>
                <w:color w:val="auto"/>
              </w:rPr>
            </w:pPr>
            <w:r>
              <w:rPr>
                <w:rFonts w:ascii="Arial" w:cs="Arial" w:eastAsia="Arial" w:hAnsi="Arial"/>
                <w:sz w:val="14"/>
                <w:szCs w:val="14"/>
                <w:color w:val="auto"/>
                <w:w w:val="98"/>
              </w:rPr>
              <w:t>Pretax</w:t>
            </w:r>
          </w:p>
        </w:tc>
        <w:tc>
          <w:tcPr>
            <w:tcW w:w="80" w:type="dxa"/>
            <w:vAlign w:val="bottom"/>
          </w:tcPr>
          <w:p>
            <w:pPr>
              <w:spacing w:after="0"/>
              <w:rPr>
                <w:sz w:val="14"/>
                <w:szCs w:val="14"/>
                <w:color w:val="auto"/>
              </w:rPr>
            </w:pPr>
          </w:p>
        </w:tc>
        <w:tc>
          <w:tcPr>
            <w:tcW w:w="820" w:type="dxa"/>
            <w:vAlign w:val="bottom"/>
            <w:gridSpan w:val="3"/>
          </w:tcPr>
          <w:p>
            <w:pPr>
              <w:ind w:left="100"/>
              <w:spacing w:after="0"/>
              <w:rPr>
                <w:sz w:val="20"/>
                <w:szCs w:val="20"/>
                <w:color w:val="auto"/>
              </w:rPr>
            </w:pPr>
            <w:r>
              <w:rPr>
                <w:rFonts w:ascii="Arial" w:cs="Arial" w:eastAsia="Arial" w:hAnsi="Arial"/>
                <w:sz w:val="14"/>
                <w:szCs w:val="14"/>
                <w:color w:val="auto"/>
              </w:rPr>
              <w:t>Tax</w:t>
            </w:r>
          </w:p>
        </w:tc>
        <w:tc>
          <w:tcPr>
            <w:tcW w:w="840" w:type="dxa"/>
            <w:vAlign w:val="bottom"/>
            <w:gridSpan w:val="3"/>
          </w:tcPr>
          <w:p>
            <w:pPr>
              <w:ind w:left="20"/>
              <w:spacing w:after="0"/>
              <w:rPr>
                <w:sz w:val="20"/>
                <w:szCs w:val="20"/>
                <w:color w:val="auto"/>
              </w:rPr>
            </w:pPr>
            <w:r>
              <w:rPr>
                <w:rFonts w:ascii="Arial" w:cs="Arial" w:eastAsia="Arial" w:hAnsi="Arial"/>
                <w:sz w:val="14"/>
                <w:szCs w:val="14"/>
                <w:color w:val="auto"/>
              </w:rPr>
              <w:t>Interests</w:t>
            </w:r>
          </w:p>
        </w:tc>
        <w:tc>
          <w:tcPr>
            <w:tcW w:w="880" w:type="dxa"/>
            <w:vAlign w:val="bottom"/>
            <w:gridSpan w:val="2"/>
          </w:tcPr>
          <w:p>
            <w:pPr>
              <w:jc w:val="right"/>
              <w:ind w:right="500"/>
              <w:spacing w:after="0"/>
              <w:rPr>
                <w:sz w:val="20"/>
                <w:szCs w:val="20"/>
                <w:color w:val="auto"/>
              </w:rPr>
            </w:pPr>
            <w:r>
              <w:rPr>
                <w:rFonts w:ascii="Arial" w:cs="Arial" w:eastAsia="Arial" w:hAnsi="Arial"/>
                <w:sz w:val="14"/>
                <w:szCs w:val="14"/>
                <w:color w:val="auto"/>
              </w:rPr>
              <w:t>Net</w:t>
            </w:r>
          </w:p>
        </w:tc>
        <w:tc>
          <w:tcPr>
            <w:tcW w:w="660" w:type="dxa"/>
            <w:vAlign w:val="bottom"/>
            <w:gridSpan w:val="2"/>
          </w:tcPr>
          <w:p>
            <w:pPr>
              <w:jc w:val="center"/>
              <w:ind w:right="120"/>
              <w:spacing w:after="0"/>
              <w:rPr>
                <w:sz w:val="20"/>
                <w:szCs w:val="20"/>
                <w:color w:val="auto"/>
              </w:rPr>
            </w:pPr>
            <w:r>
              <w:rPr>
                <w:rFonts w:ascii="Arial" w:cs="Arial" w:eastAsia="Arial" w:hAnsi="Arial"/>
                <w:sz w:val="14"/>
                <w:szCs w:val="14"/>
                <w:color w:val="auto"/>
              </w:rPr>
              <w:t>EPS</w:t>
            </w:r>
          </w:p>
        </w:tc>
      </w:tr>
      <w:tr>
        <w:trPr>
          <w:trHeight w:val="196"/>
        </w:trPr>
        <w:tc>
          <w:tcPr>
            <w:tcW w:w="6920" w:type="dxa"/>
            <w:vAlign w:val="bottom"/>
            <w:tcBorders>
              <w:top w:val="single" w:sz="8" w:color="CCEEFF"/>
              <w:right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SLB net income (GAAP basis)</w:t>
            </w:r>
          </w:p>
        </w:tc>
        <w:tc>
          <w:tcPr>
            <w:tcW w:w="50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87"/>
              </w:rPr>
              <w:t>$5,282</w:t>
            </w:r>
          </w:p>
        </w:tc>
        <w:tc>
          <w:tcPr>
            <w:tcW w:w="6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CCEEFF"/>
            </w:tcBorders>
            <w:shd w:val="clear" w:color="auto" w:fill="CCEEFF"/>
          </w:tcPr>
          <w:p>
            <w:pPr>
              <w:spacing w:after="0"/>
              <w:rPr>
                <w:sz w:val="17"/>
                <w:szCs w:val="17"/>
                <w:color w:val="auto"/>
              </w:rPr>
            </w:pPr>
          </w:p>
        </w:tc>
        <w:tc>
          <w:tcPr>
            <w:tcW w:w="580" w:type="dxa"/>
            <w:vAlign w:val="bottom"/>
            <w:tcBorders>
              <w:top w:val="single" w:sz="8" w:color="auto"/>
            </w:tcBorders>
            <w:gridSpan w:val="2"/>
            <w:shd w:val="clear" w:color="auto" w:fill="CCEEFF"/>
          </w:tcPr>
          <w:p>
            <w:pPr>
              <w:jc w:val="right"/>
              <w:spacing w:after="0" w:line="196" w:lineRule="exact"/>
              <w:rPr>
                <w:sz w:val="20"/>
                <w:szCs w:val="20"/>
                <w:color w:val="auto"/>
              </w:rPr>
            </w:pPr>
            <w:r>
              <w:rPr>
                <w:rFonts w:ascii="Arial" w:cs="Arial" w:eastAsia="Arial" w:hAnsi="Arial"/>
                <w:sz w:val="18"/>
                <w:szCs w:val="18"/>
                <w:color w:val="auto"/>
              </w:rPr>
              <w:t>$1,007</w:t>
            </w:r>
          </w:p>
        </w:tc>
        <w:tc>
          <w:tcPr>
            <w:tcW w:w="6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line="196" w:lineRule="exact"/>
              <w:rPr>
                <w:sz w:val="20"/>
                <w:szCs w:val="20"/>
                <w:color w:val="auto"/>
              </w:rPr>
            </w:pPr>
            <w:r>
              <w:rPr>
                <w:rFonts w:ascii="Arial" w:cs="Arial" w:eastAsia="Arial" w:hAnsi="Arial"/>
                <w:sz w:val="18"/>
                <w:szCs w:val="18"/>
                <w:color w:val="auto"/>
              </w:rPr>
              <w:t>$</w:t>
            </w:r>
          </w:p>
        </w:tc>
        <w:tc>
          <w:tcPr>
            <w:tcW w:w="40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72</w:t>
            </w:r>
          </w:p>
        </w:tc>
        <w:tc>
          <w:tcPr>
            <w:tcW w:w="260" w:type="dxa"/>
            <w:vAlign w:val="bottom"/>
            <w:tcBorders>
              <w:top w:val="single" w:sz="8" w:color="CCEEFF"/>
            </w:tcBorders>
            <w:shd w:val="clear" w:color="auto" w:fill="CCEEFF"/>
          </w:tcPr>
          <w:p>
            <w:pPr>
              <w:spacing w:after="0"/>
              <w:rPr>
                <w:sz w:val="17"/>
                <w:szCs w:val="17"/>
                <w:color w:val="auto"/>
              </w:rPr>
            </w:pPr>
          </w:p>
        </w:tc>
        <w:tc>
          <w:tcPr>
            <w:tcW w:w="56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98"/>
              </w:rPr>
              <w:t>$4,203</w:t>
            </w:r>
          </w:p>
        </w:tc>
        <w:tc>
          <w:tcPr>
            <w:tcW w:w="320" w:type="dxa"/>
            <w:vAlign w:val="bottom"/>
            <w:tcBorders>
              <w:top w:val="single" w:sz="8" w:color="CCEEFF"/>
            </w:tcBorders>
            <w:shd w:val="clear" w:color="auto" w:fill="CCEEFF"/>
          </w:tcPr>
          <w:p>
            <w:pPr>
              <w:spacing w:after="0"/>
              <w:rPr>
                <w:sz w:val="17"/>
                <w:szCs w:val="17"/>
                <w:color w:val="auto"/>
              </w:rPr>
            </w:pPr>
          </w:p>
        </w:tc>
        <w:tc>
          <w:tcPr>
            <w:tcW w:w="54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$ 2.91</w:t>
            </w:r>
          </w:p>
        </w:tc>
        <w:tc>
          <w:tcPr>
            <w:tcW w:w="120" w:type="dxa"/>
            <w:vAlign w:val="bottom"/>
            <w:tcBorders>
              <w:top w:val="single" w:sz="8" w:color="CCEEFF"/>
            </w:tcBorders>
            <w:shd w:val="clear" w:color="auto" w:fill="CCEEFF"/>
          </w:tcPr>
          <w:p>
            <w:pPr>
              <w:spacing w:after="0"/>
              <w:rPr>
                <w:sz w:val="17"/>
                <w:szCs w:val="17"/>
                <w:color w:val="auto"/>
              </w:rPr>
            </w:pPr>
          </w:p>
        </w:tc>
      </w:tr>
      <w:tr>
        <w:trPr>
          <w:trHeight w:val="203"/>
        </w:trPr>
        <w:tc>
          <w:tcPr>
            <w:tcW w:w="6920" w:type="dxa"/>
            <w:vAlign w:val="bottom"/>
          </w:tcPr>
          <w:p>
            <w:pPr>
              <w:ind w:left="360"/>
              <w:spacing w:after="0" w:line="202" w:lineRule="exact"/>
              <w:rPr>
                <w:sz w:val="20"/>
                <w:szCs w:val="20"/>
                <w:color w:val="auto"/>
              </w:rPr>
            </w:pPr>
            <w:r>
              <w:rPr>
                <w:rFonts w:ascii="Arial" w:cs="Arial" w:eastAsia="Arial" w:hAnsi="Arial"/>
                <w:sz w:val="16"/>
                <w:szCs w:val="16"/>
                <w:color w:val="auto"/>
              </w:rPr>
              <w:t xml:space="preserve">Argentina devaluation </w:t>
            </w:r>
            <w:r>
              <w:rPr>
                <w:rFonts w:ascii="Arial" w:cs="Arial" w:eastAsia="Arial" w:hAnsi="Arial"/>
                <w:sz w:val="23"/>
                <w:szCs w:val="23"/>
                <w:color w:val="auto"/>
                <w:vertAlign w:val="superscript"/>
              </w:rPr>
              <w:t>(4)</w:t>
            </w:r>
          </w:p>
        </w:tc>
        <w:tc>
          <w:tcPr>
            <w:tcW w:w="56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90</w:t>
            </w:r>
          </w:p>
        </w:tc>
        <w:tc>
          <w:tcPr>
            <w:tcW w:w="2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gridSpan w:val="3"/>
          </w:tcPr>
          <w:p>
            <w:pPr>
              <w:ind w:left="220"/>
              <w:spacing w:after="0" w:line="202" w:lineRule="exact"/>
              <w:rPr>
                <w:sz w:val="20"/>
                <w:szCs w:val="20"/>
                <w:color w:val="auto"/>
              </w:rPr>
            </w:pPr>
            <w:r>
              <w:rPr>
                <w:rFonts w:ascii="Arial" w:cs="Arial" w:eastAsia="Arial" w:hAnsi="Arial"/>
                <w:sz w:val="18"/>
                <w:szCs w:val="18"/>
                <w:color w:val="auto"/>
              </w:rPr>
              <w:t>— </w:t>
            </w:r>
          </w:p>
        </w:tc>
        <w:tc>
          <w:tcPr>
            <w:tcW w:w="180" w:type="dxa"/>
            <w:vAlign w:val="bottom"/>
          </w:tcPr>
          <w:p>
            <w:pPr>
              <w:spacing w:after="0"/>
              <w:rPr>
                <w:sz w:val="17"/>
                <w:szCs w:val="17"/>
                <w:color w:val="auto"/>
              </w:rPr>
            </w:pPr>
          </w:p>
        </w:tc>
        <w:tc>
          <w:tcPr>
            <w:tcW w:w="660" w:type="dxa"/>
            <w:vAlign w:val="bottom"/>
            <w:gridSpan w:val="2"/>
          </w:tcPr>
          <w:p>
            <w:pPr>
              <w:ind w:left="120"/>
              <w:spacing w:after="0" w:line="202" w:lineRule="exact"/>
              <w:rPr>
                <w:sz w:val="20"/>
                <w:szCs w:val="20"/>
                <w:color w:val="auto"/>
              </w:rPr>
            </w:pPr>
            <w:r>
              <w:rPr>
                <w:rFonts w:ascii="Arial" w:cs="Arial" w:eastAsia="Arial" w:hAnsi="Arial"/>
                <w:sz w:val="18"/>
                <w:szCs w:val="18"/>
                <w:color w:val="auto"/>
              </w:rPr>
              <w:t>— </w:t>
            </w:r>
          </w:p>
        </w:tc>
        <w:tc>
          <w:tcPr>
            <w:tcW w:w="880" w:type="dxa"/>
            <w:vAlign w:val="bottom"/>
            <w:gridSpan w:val="2"/>
          </w:tcPr>
          <w:p>
            <w:pPr>
              <w:jc w:val="right"/>
              <w:ind w:right="320"/>
              <w:spacing w:after="0" w:line="202" w:lineRule="exact"/>
              <w:rPr>
                <w:sz w:val="20"/>
                <w:szCs w:val="20"/>
                <w:color w:val="auto"/>
              </w:rPr>
            </w:pPr>
            <w:r>
              <w:rPr>
                <w:rFonts w:ascii="Arial" w:cs="Arial" w:eastAsia="Arial" w:hAnsi="Arial"/>
                <w:sz w:val="18"/>
                <w:szCs w:val="18"/>
                <w:color w:val="auto"/>
              </w:rPr>
              <w:t>90</w:t>
            </w:r>
          </w:p>
        </w:tc>
        <w:tc>
          <w:tcPr>
            <w:tcW w:w="66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0.06</w:t>
            </w:r>
          </w:p>
        </w:tc>
      </w:tr>
      <w:tr>
        <w:trPr>
          <w:trHeight w:val="203"/>
        </w:trPr>
        <w:tc>
          <w:tcPr>
            <w:tcW w:w="6920" w:type="dxa"/>
            <w:vAlign w:val="bottom"/>
            <w:tcBorders>
              <w:right w:val="single" w:sz="8" w:color="CCEEFF"/>
            </w:tcBorders>
            <w:shd w:val="clear" w:color="auto" w:fill="CCEEFF"/>
          </w:tcPr>
          <w:p>
            <w:pPr>
              <w:ind w:left="360"/>
              <w:spacing w:after="0" w:line="202" w:lineRule="exact"/>
              <w:rPr>
                <w:sz w:val="20"/>
                <w:szCs w:val="20"/>
                <w:color w:val="auto"/>
              </w:rPr>
            </w:pPr>
            <w:r>
              <w:rPr>
                <w:rFonts w:ascii="Arial" w:cs="Arial" w:eastAsia="Arial" w:hAnsi="Arial"/>
                <w:sz w:val="16"/>
                <w:szCs w:val="16"/>
                <w:color w:val="auto"/>
              </w:rPr>
              <w:t xml:space="preserve">Merger &amp; integration </w:t>
            </w:r>
            <w:r>
              <w:rPr>
                <w:rFonts w:ascii="Arial" w:cs="Arial" w:eastAsia="Arial" w:hAnsi="Arial"/>
                <w:sz w:val="23"/>
                <w:szCs w:val="23"/>
                <w:color w:val="auto"/>
                <w:vertAlign w:val="superscript"/>
              </w:rPr>
              <w:t>(6)</w:t>
            </w:r>
          </w:p>
        </w:tc>
        <w:tc>
          <w:tcPr>
            <w:tcW w:w="56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56</w:t>
            </w:r>
          </w:p>
        </w:tc>
        <w:tc>
          <w:tcPr>
            <w:tcW w:w="260" w:type="dxa"/>
            <w:vAlign w:val="bottom"/>
            <w:shd w:val="clear" w:color="auto" w:fill="CCEEFF"/>
          </w:tcPr>
          <w:p>
            <w:pPr>
              <w:spacing w:after="0"/>
              <w:rPr>
                <w:sz w:val="17"/>
                <w:szCs w:val="17"/>
                <w:color w:val="auto"/>
              </w:rPr>
            </w:pPr>
          </w:p>
        </w:tc>
        <w:tc>
          <w:tcPr>
            <w:tcW w:w="640" w:type="dxa"/>
            <w:vAlign w:val="bottom"/>
            <w:gridSpan w:val="3"/>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8</w:t>
            </w:r>
          </w:p>
        </w:tc>
        <w:tc>
          <w:tcPr>
            <w:tcW w:w="2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60" w:type="dxa"/>
            <w:vAlign w:val="bottom"/>
            <w:gridSpan w:val="2"/>
            <w:shd w:val="clear" w:color="auto" w:fill="CCEEFF"/>
          </w:tcPr>
          <w:p>
            <w:pPr>
              <w:jc w:val="right"/>
              <w:ind w:right="260"/>
              <w:spacing w:after="0" w:line="202" w:lineRule="exact"/>
              <w:rPr>
                <w:sz w:val="20"/>
                <w:szCs w:val="20"/>
                <w:color w:val="auto"/>
              </w:rPr>
            </w:pPr>
            <w:r>
              <w:rPr>
                <w:rFonts w:ascii="Arial" w:cs="Arial" w:eastAsia="Arial" w:hAnsi="Arial"/>
                <w:sz w:val="18"/>
                <w:szCs w:val="18"/>
                <w:color w:val="auto"/>
              </w:rPr>
              <w:t>8</w:t>
            </w:r>
          </w:p>
        </w:tc>
        <w:tc>
          <w:tcPr>
            <w:tcW w:w="880" w:type="dxa"/>
            <w:vAlign w:val="bottom"/>
            <w:gridSpan w:val="2"/>
            <w:shd w:val="clear" w:color="auto" w:fill="CCEEFF"/>
          </w:tcPr>
          <w:p>
            <w:pPr>
              <w:jc w:val="right"/>
              <w:ind w:right="320"/>
              <w:spacing w:after="0" w:line="202" w:lineRule="exact"/>
              <w:rPr>
                <w:sz w:val="20"/>
                <w:szCs w:val="20"/>
                <w:color w:val="auto"/>
              </w:rPr>
            </w:pPr>
            <w:r>
              <w:rPr>
                <w:rFonts w:ascii="Arial" w:cs="Arial" w:eastAsia="Arial" w:hAnsi="Arial"/>
                <w:sz w:val="18"/>
                <w:szCs w:val="18"/>
                <w:color w:val="auto"/>
              </w:rPr>
              <w:t>40</w:t>
            </w:r>
          </w:p>
        </w:tc>
        <w:tc>
          <w:tcPr>
            <w:tcW w:w="66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0.03</w:t>
            </w:r>
          </w:p>
        </w:tc>
      </w:tr>
      <w:tr>
        <w:trPr>
          <w:trHeight w:val="203"/>
        </w:trPr>
        <w:tc>
          <w:tcPr>
            <w:tcW w:w="6920" w:type="dxa"/>
            <w:vAlign w:val="bottom"/>
          </w:tcPr>
          <w:p>
            <w:pPr>
              <w:ind w:left="360"/>
              <w:spacing w:after="0" w:line="202" w:lineRule="exact"/>
              <w:rPr>
                <w:sz w:val="20"/>
                <w:szCs w:val="20"/>
                <w:color w:val="auto"/>
              </w:rPr>
            </w:pPr>
            <w:r>
              <w:rPr>
                <w:rFonts w:ascii="Arial" w:cs="Arial" w:eastAsia="Arial" w:hAnsi="Arial"/>
                <w:sz w:val="16"/>
                <w:szCs w:val="16"/>
                <w:color w:val="auto"/>
              </w:rPr>
              <w:t xml:space="preserve">Gain on sale of Liberty shares </w:t>
            </w:r>
            <w:r>
              <w:rPr>
                <w:rFonts w:ascii="Arial" w:cs="Arial" w:eastAsia="Arial" w:hAnsi="Arial"/>
                <w:sz w:val="23"/>
                <w:szCs w:val="23"/>
                <w:color w:val="auto"/>
                <w:vertAlign w:val="superscript"/>
              </w:rPr>
              <w:t>(2)</w:t>
            </w:r>
          </w:p>
        </w:tc>
        <w:tc>
          <w:tcPr>
            <w:tcW w:w="56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(36)</w:t>
            </w:r>
          </w:p>
        </w:tc>
        <w:tc>
          <w:tcPr>
            <w:tcW w:w="260" w:type="dxa"/>
            <w:vAlign w:val="bottom"/>
          </w:tcPr>
          <w:p>
            <w:pPr>
              <w:spacing w:after="0"/>
              <w:rPr>
                <w:sz w:val="17"/>
                <w:szCs w:val="17"/>
                <w:color w:val="auto"/>
              </w:rPr>
            </w:pPr>
          </w:p>
        </w:tc>
        <w:tc>
          <w:tcPr>
            <w:tcW w:w="640" w:type="dxa"/>
            <w:vAlign w:val="bottom"/>
            <w:gridSpan w:val="3"/>
          </w:tcPr>
          <w:p>
            <w:pPr>
              <w:jc w:val="right"/>
              <w:spacing w:after="0" w:line="202" w:lineRule="exact"/>
              <w:rPr>
                <w:sz w:val="20"/>
                <w:szCs w:val="20"/>
                <w:color w:val="auto"/>
              </w:rPr>
            </w:pPr>
            <w:r>
              <w:rPr>
                <w:rFonts w:ascii="Arial" w:cs="Arial" w:eastAsia="Arial" w:hAnsi="Arial"/>
                <w:sz w:val="18"/>
                <w:szCs w:val="18"/>
                <w:color w:val="auto"/>
              </w:rPr>
              <w:t>(8)</w:t>
            </w:r>
          </w:p>
        </w:tc>
        <w:tc>
          <w:tcPr>
            <w:tcW w:w="2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60" w:type="dxa"/>
            <w:vAlign w:val="bottom"/>
            <w:gridSpan w:val="2"/>
          </w:tcPr>
          <w:p>
            <w:pPr>
              <w:ind w:left="120"/>
              <w:spacing w:after="0" w:line="202" w:lineRule="exact"/>
              <w:rPr>
                <w:sz w:val="20"/>
                <w:szCs w:val="20"/>
                <w:color w:val="auto"/>
              </w:rPr>
            </w:pPr>
            <w:r>
              <w:rPr>
                <w:rFonts w:ascii="Arial" w:cs="Arial" w:eastAsia="Arial" w:hAnsi="Arial"/>
                <w:sz w:val="18"/>
                <w:szCs w:val="18"/>
                <w:color w:val="auto"/>
              </w:rPr>
              <w:t>— </w:t>
            </w:r>
          </w:p>
        </w:tc>
        <w:tc>
          <w:tcPr>
            <w:tcW w:w="880" w:type="dxa"/>
            <w:vAlign w:val="bottom"/>
            <w:gridSpan w:val="2"/>
          </w:tcPr>
          <w:p>
            <w:pPr>
              <w:jc w:val="right"/>
              <w:ind w:right="260"/>
              <w:spacing w:after="0" w:line="202" w:lineRule="exact"/>
              <w:rPr>
                <w:sz w:val="20"/>
                <w:szCs w:val="20"/>
                <w:color w:val="auto"/>
              </w:rPr>
            </w:pPr>
            <w:r>
              <w:rPr>
                <w:rFonts w:ascii="Arial" w:cs="Arial" w:eastAsia="Arial" w:hAnsi="Arial"/>
                <w:sz w:val="18"/>
                <w:szCs w:val="18"/>
                <w:color w:val="auto"/>
              </w:rPr>
              <w:t>(28)</w:t>
            </w:r>
          </w:p>
        </w:tc>
        <w:tc>
          <w:tcPr>
            <w:tcW w:w="66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(0.02)</w:t>
            </w:r>
          </w:p>
        </w:tc>
      </w:tr>
      <w:tr>
        <w:trPr>
          <w:trHeight w:val="27"/>
        </w:trPr>
        <w:tc>
          <w:tcPr>
            <w:tcW w:w="6920" w:type="dxa"/>
            <w:vAlign w:val="bottom"/>
            <w:tcBorders>
              <w:right w:val="single" w:sz="8" w:color="auto"/>
            </w:tcBorders>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2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r>
      <w:tr>
        <w:trPr>
          <w:trHeight w:val="203"/>
        </w:trPr>
        <w:tc>
          <w:tcPr>
            <w:tcW w:w="6920" w:type="dxa"/>
            <w:vAlign w:val="bottom"/>
            <w:tcBorders>
              <w:right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SLB net income, excluding charges &amp; credits</w:t>
            </w:r>
          </w:p>
        </w:tc>
        <w:tc>
          <w:tcPr>
            <w:tcW w:w="56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5,392</w:t>
            </w:r>
          </w:p>
        </w:tc>
        <w:tc>
          <w:tcPr>
            <w:tcW w:w="260" w:type="dxa"/>
            <w:vAlign w:val="bottom"/>
            <w:shd w:val="clear" w:color="auto" w:fill="CCEEFF"/>
          </w:tcPr>
          <w:p>
            <w:pPr>
              <w:spacing w:after="0"/>
              <w:rPr>
                <w:sz w:val="17"/>
                <w:szCs w:val="17"/>
                <w:color w:val="auto"/>
              </w:rPr>
            </w:pPr>
          </w:p>
        </w:tc>
        <w:tc>
          <w:tcPr>
            <w:tcW w:w="640" w:type="dxa"/>
            <w:vAlign w:val="bottom"/>
            <w:gridSpan w:val="3"/>
            <w:shd w:val="clear" w:color="auto" w:fill="CCEEFF"/>
          </w:tcPr>
          <w:p>
            <w:pPr>
              <w:jc w:val="right"/>
              <w:ind w:right="60"/>
              <w:spacing w:after="0" w:line="202" w:lineRule="exact"/>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1,007</w:t>
            </w:r>
          </w:p>
        </w:tc>
        <w:tc>
          <w:tcPr>
            <w:tcW w:w="2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jc w:val="right"/>
              <w:ind w:right="260"/>
              <w:spacing w:after="0" w:line="202" w:lineRule="exact"/>
              <w:rPr>
                <w:sz w:val="20"/>
                <w:szCs w:val="20"/>
                <w:color w:val="auto"/>
              </w:rPr>
            </w:pPr>
            <w:r>
              <w:rPr>
                <w:rFonts w:ascii="Arial" w:cs="Arial" w:eastAsia="Arial" w:hAnsi="Arial"/>
                <w:sz w:val="18"/>
                <w:szCs w:val="18"/>
                <w:color w:val="auto"/>
              </w:rPr>
              <w:t>80</w:t>
            </w:r>
          </w:p>
        </w:tc>
        <w:tc>
          <w:tcPr>
            <w:tcW w:w="880" w:type="dxa"/>
            <w:vAlign w:val="bottom"/>
            <w:gridSpan w:val="2"/>
            <w:shd w:val="clear" w:color="auto" w:fill="CCEEFF"/>
          </w:tcPr>
          <w:p>
            <w:pPr>
              <w:jc w:val="right"/>
              <w:ind w:right="320"/>
              <w:spacing w:after="0" w:line="202" w:lineRule="exact"/>
              <w:rPr>
                <w:sz w:val="20"/>
                <w:szCs w:val="20"/>
                <w:color w:val="auto"/>
              </w:rPr>
            </w:pPr>
            <w:r>
              <w:rPr>
                <w:rFonts w:ascii="Arial" w:cs="Arial" w:eastAsia="Arial" w:hAnsi="Arial"/>
                <w:sz w:val="18"/>
                <w:szCs w:val="18"/>
                <w:u w:val="single" w:color="auto"/>
                <w:color w:val="auto"/>
                <w:w w:val="98"/>
              </w:rPr>
              <w:t>$</w:t>
            </w:r>
            <w:r>
              <w:rPr>
                <w:rFonts w:ascii="Arial" w:cs="Arial" w:eastAsia="Arial" w:hAnsi="Arial"/>
                <w:sz w:val="18"/>
                <w:szCs w:val="18"/>
                <w:color w:val="auto"/>
                <w:w w:val="98"/>
              </w:rPr>
              <w:t>4,305</w:t>
            </w:r>
          </w:p>
        </w:tc>
        <w:tc>
          <w:tcPr>
            <w:tcW w:w="66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$ 2.98</w:t>
            </w:r>
          </w:p>
        </w:tc>
      </w:tr>
      <w:tr>
        <w:trPr>
          <w:trHeight w:val="20"/>
        </w:trPr>
        <w:tc>
          <w:tcPr>
            <w:tcW w:w="692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148"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p>
    <w:p>
      <w:pPr>
        <w:ind w:left="424" w:hanging="424"/>
        <w:spacing w:after="0"/>
        <w:tabs>
          <w:tab w:leader="none" w:pos="424" w:val="left"/>
        </w:tabs>
        <w:numPr>
          <w:ilvl w:val="0"/>
          <w:numId w:val="13"/>
        </w:numPr>
        <w:rPr>
          <w:rFonts w:ascii="Arial" w:cs="Arial" w:eastAsia="Arial" w:hAnsi="Arial"/>
          <w:sz w:val="27"/>
          <w:szCs w:val="27"/>
          <w:color w:val="auto"/>
          <w:vertAlign w:val="superscript"/>
        </w:rPr>
      </w:pPr>
      <w:r>
        <w:rPr>
          <w:rFonts w:ascii="Arial" w:cs="Arial" w:eastAsia="Arial" w:hAnsi="Arial"/>
          <w:sz w:val="18"/>
          <w:szCs w:val="18"/>
          <w:color w:val="auto"/>
        </w:rPr>
        <w:t xml:space="preserve">Classified in </w:t>
      </w:r>
      <w:r>
        <w:rPr>
          <w:rFonts w:ascii="Arial" w:cs="Arial" w:eastAsia="Arial" w:hAnsi="Arial"/>
          <w:sz w:val="18"/>
          <w:szCs w:val="18"/>
          <w:i w:val="1"/>
          <w:iCs w:val="1"/>
          <w:color w:val="auto"/>
        </w:rPr>
        <w:t>Restructuring &amp; other</w:t>
      </w:r>
      <w:r>
        <w:rPr>
          <w:rFonts w:ascii="Arial" w:cs="Arial" w:eastAsia="Arial" w:hAnsi="Arial"/>
          <w:sz w:val="18"/>
          <w:szCs w:val="18"/>
          <w:color w:val="auto"/>
        </w:rPr>
        <w:t xml:space="preserve"> in the </w:t>
      </w:r>
      <w:r>
        <w:rPr>
          <w:rFonts w:ascii="Arial" w:cs="Arial" w:eastAsia="Arial" w:hAnsi="Arial"/>
          <w:sz w:val="18"/>
          <w:szCs w:val="18"/>
          <w:i w:val="1"/>
          <w:iCs w:val="1"/>
          <w:color w:val="auto"/>
        </w:rPr>
        <w:t>Condensed Consolidated Statement of Income</w:t>
      </w:r>
      <w:r>
        <w:rPr>
          <w:rFonts w:ascii="Arial" w:cs="Arial" w:eastAsia="Arial" w:hAnsi="Arial"/>
          <w:sz w:val="18"/>
          <w:szCs w:val="18"/>
          <w:color w:val="auto"/>
        </w:rPr>
        <w:t>.</w:t>
      </w:r>
    </w:p>
    <w:p>
      <w:pPr>
        <w:ind w:left="424" w:hanging="424"/>
        <w:spacing w:after="0" w:line="183" w:lineRule="auto"/>
        <w:tabs>
          <w:tab w:leader="none" w:pos="424" w:val="left"/>
        </w:tabs>
        <w:numPr>
          <w:ilvl w:val="0"/>
          <w:numId w:val="13"/>
        </w:numPr>
        <w:rPr>
          <w:rFonts w:ascii="Arial" w:cs="Arial" w:eastAsia="Arial" w:hAnsi="Arial"/>
          <w:sz w:val="23"/>
          <w:szCs w:val="23"/>
          <w:color w:val="auto"/>
          <w:vertAlign w:val="superscript"/>
        </w:rPr>
      </w:pPr>
      <w:r>
        <w:rPr>
          <w:rFonts w:ascii="Arial" w:cs="Arial" w:eastAsia="Arial" w:hAnsi="Arial"/>
          <w:sz w:val="16"/>
          <w:szCs w:val="16"/>
          <w:color w:val="auto"/>
        </w:rPr>
        <w:t xml:space="preserve">Classified in </w:t>
      </w:r>
      <w:r>
        <w:rPr>
          <w:rFonts w:ascii="Arial" w:cs="Arial" w:eastAsia="Arial" w:hAnsi="Arial"/>
          <w:sz w:val="16"/>
          <w:szCs w:val="16"/>
          <w:i w:val="1"/>
          <w:iCs w:val="1"/>
          <w:color w:val="auto"/>
        </w:rPr>
        <w:t>Interest &amp; other income</w:t>
      </w:r>
      <w:r>
        <w:rPr>
          <w:rFonts w:ascii="Arial" w:cs="Arial" w:eastAsia="Arial" w:hAnsi="Arial"/>
          <w:sz w:val="16"/>
          <w:szCs w:val="16"/>
          <w:color w:val="auto"/>
        </w:rPr>
        <w:t xml:space="preserve"> in the </w:t>
      </w:r>
      <w:r>
        <w:rPr>
          <w:rFonts w:ascii="Arial" w:cs="Arial" w:eastAsia="Arial" w:hAnsi="Arial"/>
          <w:sz w:val="16"/>
          <w:szCs w:val="16"/>
          <w:i w:val="1"/>
          <w:iCs w:val="1"/>
          <w:color w:val="auto"/>
        </w:rPr>
        <w:t>Condensed Consolidated Statement of Income</w:t>
      </w:r>
      <w:r>
        <w:rPr>
          <w:rFonts w:ascii="Arial" w:cs="Arial" w:eastAsia="Arial" w:hAnsi="Arial"/>
          <w:sz w:val="16"/>
          <w:szCs w:val="16"/>
          <w:color w:val="auto"/>
        </w:rPr>
        <w:t>.</w:t>
      </w:r>
    </w:p>
    <w:p>
      <w:pPr>
        <w:ind w:left="424" w:right="200" w:hanging="424"/>
        <w:spacing w:after="0" w:line="201" w:lineRule="auto"/>
        <w:tabs>
          <w:tab w:leader="none" w:pos="424" w:val="left"/>
        </w:tabs>
        <w:numPr>
          <w:ilvl w:val="0"/>
          <w:numId w:val="13"/>
        </w:numPr>
        <w:rPr>
          <w:rFonts w:ascii="Arial" w:cs="Arial" w:eastAsia="Arial" w:hAnsi="Arial"/>
          <w:sz w:val="27"/>
          <w:szCs w:val="27"/>
          <w:color w:val="auto"/>
          <w:vertAlign w:val="superscript"/>
        </w:rPr>
      </w:pPr>
      <w:r>
        <w:rPr>
          <w:rFonts w:ascii="Arial" w:cs="Arial" w:eastAsia="Arial" w:hAnsi="Arial"/>
          <w:sz w:val="18"/>
          <w:szCs w:val="18"/>
          <w:color w:val="auto"/>
        </w:rPr>
        <w:t xml:space="preserve">During the third quarter of 2024, $14 million of these charges were classified in </w:t>
      </w:r>
      <w:r>
        <w:rPr>
          <w:rFonts w:ascii="Arial" w:cs="Arial" w:eastAsia="Arial" w:hAnsi="Arial"/>
          <w:sz w:val="18"/>
          <w:szCs w:val="18"/>
          <w:i w:val="1"/>
          <w:iCs w:val="1"/>
          <w:color w:val="auto"/>
        </w:rPr>
        <w:t>Cost of revenue</w:t>
      </w:r>
      <w:r>
        <w:rPr>
          <w:rFonts w:ascii="Arial" w:cs="Arial" w:eastAsia="Arial" w:hAnsi="Arial"/>
          <w:sz w:val="18"/>
          <w:szCs w:val="18"/>
          <w:color w:val="auto"/>
        </w:rPr>
        <w:t xml:space="preserve"> in the </w:t>
      </w:r>
      <w:r>
        <w:rPr>
          <w:rFonts w:ascii="Arial" w:cs="Arial" w:eastAsia="Arial" w:hAnsi="Arial"/>
          <w:sz w:val="18"/>
          <w:szCs w:val="18"/>
          <w:i w:val="1"/>
          <w:iCs w:val="1"/>
          <w:color w:val="auto"/>
        </w:rPr>
        <w:t>Condensed Consolidation</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Statement of Income </w:t>
      </w:r>
      <w:r>
        <w:rPr>
          <w:rFonts w:ascii="Arial" w:cs="Arial" w:eastAsia="Arial" w:hAnsi="Arial"/>
          <w:sz w:val="18"/>
          <w:szCs w:val="18"/>
          <w:color w:val="auto"/>
        </w:rPr>
        <w:t>with the remaining $33 million classified in</w:t>
      </w:r>
      <w:r>
        <w:rPr>
          <w:rFonts w:ascii="Arial" w:cs="Arial" w:eastAsia="Arial" w:hAnsi="Arial"/>
          <w:sz w:val="18"/>
          <w:szCs w:val="18"/>
          <w:i w:val="1"/>
          <w:iCs w:val="1"/>
          <w:color w:val="auto"/>
        </w:rPr>
        <w:t xml:space="preserve"> Merger &amp; integration. </w:t>
      </w:r>
      <w:r>
        <w:rPr>
          <w:rFonts w:ascii="Arial" w:cs="Arial" w:eastAsia="Arial" w:hAnsi="Arial"/>
          <w:sz w:val="18"/>
          <w:szCs w:val="18"/>
          <w:color w:val="auto"/>
        </w:rPr>
        <w:t>During the fourth quarter of 2023, $11 million</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of these charges were classified in </w:t>
      </w:r>
      <w:r>
        <w:rPr>
          <w:rFonts w:ascii="Arial" w:cs="Arial" w:eastAsia="Arial" w:hAnsi="Arial"/>
          <w:sz w:val="18"/>
          <w:szCs w:val="18"/>
          <w:i w:val="1"/>
          <w:iCs w:val="1"/>
          <w:color w:val="auto"/>
        </w:rPr>
        <w:t>Cost of revenue</w:t>
      </w:r>
      <w:r>
        <w:rPr>
          <w:rFonts w:ascii="Arial" w:cs="Arial" w:eastAsia="Arial" w:hAnsi="Arial"/>
          <w:sz w:val="18"/>
          <w:szCs w:val="18"/>
          <w:color w:val="auto"/>
        </w:rPr>
        <w:t xml:space="preserve"> with the remaining $45 million classified in </w:t>
      </w:r>
      <w:r>
        <w:rPr>
          <w:rFonts w:ascii="Arial" w:cs="Arial" w:eastAsia="Arial" w:hAnsi="Arial"/>
          <w:sz w:val="18"/>
          <w:szCs w:val="18"/>
          <w:i w:val="1"/>
          <w:iCs w:val="1"/>
          <w:color w:val="auto"/>
        </w:rPr>
        <w:t>Merger &amp; integration</w:t>
      </w:r>
      <w:r>
        <w:rPr>
          <w:rFonts w:ascii="Arial" w:cs="Arial" w:eastAsia="Arial" w:hAnsi="Arial"/>
          <w:sz w:val="18"/>
          <w:szCs w:val="18"/>
          <w:color w:val="auto"/>
        </w:rPr>
        <w:t>.</w:t>
      </w:r>
    </w:p>
    <w:p>
      <w:pPr>
        <w:ind w:left="424" w:hanging="424"/>
        <w:spacing w:after="0" w:line="183" w:lineRule="auto"/>
        <w:tabs>
          <w:tab w:leader="none" w:pos="424" w:val="left"/>
        </w:tabs>
        <w:numPr>
          <w:ilvl w:val="0"/>
          <w:numId w:val="13"/>
        </w:numPr>
        <w:rPr>
          <w:rFonts w:ascii="Arial" w:cs="Arial" w:eastAsia="Arial" w:hAnsi="Arial"/>
          <w:sz w:val="23"/>
          <w:szCs w:val="23"/>
          <w:color w:val="auto"/>
          <w:vertAlign w:val="superscript"/>
        </w:rPr>
      </w:pPr>
      <w:r>
        <w:rPr>
          <w:rFonts w:ascii="Arial" w:cs="Arial" w:eastAsia="Arial" w:hAnsi="Arial"/>
          <w:sz w:val="16"/>
          <w:szCs w:val="16"/>
          <w:color w:val="auto"/>
        </w:rPr>
        <w:t xml:space="preserve">Classified in </w:t>
      </w:r>
      <w:r>
        <w:rPr>
          <w:rFonts w:ascii="Arial" w:cs="Arial" w:eastAsia="Arial" w:hAnsi="Arial"/>
          <w:sz w:val="16"/>
          <w:szCs w:val="16"/>
          <w:i w:val="1"/>
          <w:iCs w:val="1"/>
          <w:color w:val="auto"/>
        </w:rPr>
        <w:t>Cost of revenue</w:t>
      </w:r>
      <w:r>
        <w:rPr>
          <w:rFonts w:ascii="Arial" w:cs="Arial" w:eastAsia="Arial" w:hAnsi="Arial"/>
          <w:sz w:val="16"/>
          <w:szCs w:val="16"/>
          <w:color w:val="auto"/>
        </w:rPr>
        <w:t xml:space="preserve"> in the </w:t>
      </w:r>
      <w:r>
        <w:rPr>
          <w:rFonts w:ascii="Arial" w:cs="Arial" w:eastAsia="Arial" w:hAnsi="Arial"/>
          <w:sz w:val="16"/>
          <w:szCs w:val="16"/>
          <w:i w:val="1"/>
          <w:iCs w:val="1"/>
          <w:color w:val="auto"/>
        </w:rPr>
        <w:t>Condensed Consolidated Statement of Income</w:t>
      </w:r>
      <w:r>
        <w:rPr>
          <w:rFonts w:ascii="Arial" w:cs="Arial" w:eastAsia="Arial" w:hAnsi="Arial"/>
          <w:sz w:val="16"/>
          <w:szCs w:val="16"/>
          <w:color w:val="auto"/>
        </w:rPr>
        <w:t>.</w:t>
      </w:r>
    </w:p>
    <w:p>
      <w:pPr>
        <w:ind w:left="424" w:right="80" w:hanging="424"/>
        <w:spacing w:after="0" w:line="187" w:lineRule="auto"/>
        <w:tabs>
          <w:tab w:leader="none" w:pos="424" w:val="left"/>
        </w:tabs>
        <w:numPr>
          <w:ilvl w:val="0"/>
          <w:numId w:val="13"/>
        </w:numPr>
        <w:rPr>
          <w:rFonts w:ascii="Arial" w:cs="Arial" w:eastAsia="Arial" w:hAnsi="Arial"/>
          <w:sz w:val="27"/>
          <w:szCs w:val="27"/>
          <w:color w:val="auto"/>
          <w:vertAlign w:val="superscript"/>
        </w:rPr>
      </w:pPr>
      <w:r>
        <w:rPr>
          <w:rFonts w:ascii="Arial" w:cs="Arial" w:eastAsia="Arial" w:hAnsi="Arial"/>
          <w:sz w:val="18"/>
          <w:szCs w:val="18"/>
          <w:color w:val="auto"/>
        </w:rPr>
        <w:t xml:space="preserve">During the full year 2024, $43 million of these charges were classified in </w:t>
      </w:r>
      <w:r>
        <w:rPr>
          <w:rFonts w:ascii="Arial" w:cs="Arial" w:eastAsia="Arial" w:hAnsi="Arial"/>
          <w:sz w:val="18"/>
          <w:szCs w:val="18"/>
          <w:i w:val="1"/>
          <w:iCs w:val="1"/>
          <w:color w:val="auto"/>
        </w:rPr>
        <w:t>Cost of revenue</w:t>
      </w:r>
      <w:r>
        <w:rPr>
          <w:rFonts w:ascii="Arial" w:cs="Arial" w:eastAsia="Arial" w:hAnsi="Arial"/>
          <w:sz w:val="18"/>
          <w:szCs w:val="18"/>
          <w:color w:val="auto"/>
        </w:rPr>
        <w:t xml:space="preserve"> in the </w:t>
      </w:r>
      <w:r>
        <w:rPr>
          <w:rFonts w:ascii="Arial" w:cs="Arial" w:eastAsia="Arial" w:hAnsi="Arial"/>
          <w:sz w:val="18"/>
          <w:szCs w:val="18"/>
          <w:i w:val="1"/>
          <w:iCs w:val="1"/>
          <w:color w:val="auto"/>
        </w:rPr>
        <w:t>Condensed Consolidation Statement</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of Income </w:t>
      </w:r>
      <w:r>
        <w:rPr>
          <w:rFonts w:ascii="Arial" w:cs="Arial" w:eastAsia="Arial" w:hAnsi="Arial"/>
          <w:sz w:val="18"/>
          <w:szCs w:val="18"/>
          <w:color w:val="auto"/>
        </w:rPr>
        <w:t>with the remaining $123 million classified in</w:t>
      </w:r>
      <w:r>
        <w:rPr>
          <w:rFonts w:ascii="Arial" w:cs="Arial" w:eastAsia="Arial" w:hAnsi="Arial"/>
          <w:sz w:val="18"/>
          <w:szCs w:val="18"/>
          <w:i w:val="1"/>
          <w:iCs w:val="1"/>
          <w:color w:val="auto"/>
        </w:rPr>
        <w:t xml:space="preserve"> Merger &amp; integration</w:t>
      </w:r>
      <w:r>
        <w:rPr>
          <w:rFonts w:ascii="Arial" w:cs="Arial" w:eastAsia="Arial" w:hAnsi="Arial"/>
          <w:sz w:val="18"/>
          <w:szCs w:val="18"/>
          <w:color w:val="auto"/>
        </w:rPr>
        <w:t>.</w:t>
      </w:r>
    </w:p>
    <w:p>
      <w:pPr>
        <w:spacing w:after="0" w:line="1" w:lineRule="exact"/>
        <w:rPr>
          <w:rFonts w:ascii="Arial" w:cs="Arial" w:eastAsia="Arial" w:hAnsi="Arial"/>
          <w:sz w:val="27"/>
          <w:szCs w:val="27"/>
          <w:color w:val="auto"/>
          <w:vertAlign w:val="superscript"/>
        </w:rPr>
      </w:pPr>
    </w:p>
    <w:p>
      <w:pPr>
        <w:ind w:left="424" w:right="140" w:hanging="424"/>
        <w:spacing w:after="0" w:line="196" w:lineRule="auto"/>
        <w:tabs>
          <w:tab w:leader="none" w:pos="424" w:val="left"/>
        </w:tabs>
        <w:numPr>
          <w:ilvl w:val="0"/>
          <w:numId w:val="13"/>
        </w:numPr>
        <w:rPr>
          <w:rFonts w:ascii="Arial" w:cs="Arial" w:eastAsia="Arial" w:hAnsi="Arial"/>
          <w:sz w:val="27"/>
          <w:szCs w:val="27"/>
          <w:color w:val="auto"/>
          <w:vertAlign w:val="superscript"/>
        </w:rPr>
      </w:pPr>
      <w:r>
        <w:rPr>
          <w:rFonts w:ascii="Arial" w:cs="Arial" w:eastAsia="Arial" w:hAnsi="Arial"/>
          <w:sz w:val="18"/>
          <w:szCs w:val="18"/>
          <w:color w:val="auto"/>
        </w:rPr>
        <w:t xml:space="preserve">During the full year 2023, $11 million of these charges were classified in </w:t>
      </w:r>
      <w:r>
        <w:rPr>
          <w:rFonts w:ascii="Arial" w:cs="Arial" w:eastAsia="Arial" w:hAnsi="Arial"/>
          <w:sz w:val="18"/>
          <w:szCs w:val="18"/>
          <w:i w:val="1"/>
          <w:iCs w:val="1"/>
          <w:color w:val="auto"/>
        </w:rPr>
        <w:t>Cost of revenue</w:t>
      </w:r>
      <w:r>
        <w:rPr>
          <w:rFonts w:ascii="Arial" w:cs="Arial" w:eastAsia="Arial" w:hAnsi="Arial"/>
          <w:sz w:val="18"/>
          <w:szCs w:val="18"/>
          <w:color w:val="auto"/>
        </w:rPr>
        <w:t xml:space="preserve"> in the </w:t>
      </w:r>
      <w:r>
        <w:rPr>
          <w:rFonts w:ascii="Arial" w:cs="Arial" w:eastAsia="Arial" w:hAnsi="Arial"/>
          <w:sz w:val="18"/>
          <w:szCs w:val="18"/>
          <w:i w:val="1"/>
          <w:iCs w:val="1"/>
          <w:color w:val="auto"/>
        </w:rPr>
        <w:t>Condensed Consolidated Statement</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of Income </w:t>
      </w:r>
      <w:r>
        <w:rPr>
          <w:rFonts w:ascii="Arial" w:cs="Arial" w:eastAsia="Arial" w:hAnsi="Arial"/>
          <w:sz w:val="18"/>
          <w:szCs w:val="18"/>
          <w:color w:val="auto"/>
        </w:rPr>
        <w:t>with the remaining $45 million classified in</w:t>
      </w:r>
      <w:r>
        <w:rPr>
          <w:rFonts w:ascii="Arial" w:cs="Arial" w:eastAsia="Arial" w:hAnsi="Arial"/>
          <w:sz w:val="18"/>
          <w:szCs w:val="18"/>
          <w:i w:val="1"/>
          <w:iCs w:val="1"/>
          <w:color w:val="auto"/>
        </w:rPr>
        <w:t xml:space="preserve"> Merger &amp; integration</w:t>
      </w:r>
      <w:r>
        <w:rPr>
          <w:rFonts w:ascii="Arial" w:cs="Arial" w:eastAsia="Arial" w:hAnsi="Arial"/>
          <w:sz w:val="18"/>
          <w:szCs w:val="18"/>
          <w:color w:val="auto"/>
        </w:rPr>
        <w:t>.</w:t>
      </w:r>
    </w:p>
    <w:p>
      <w:pPr>
        <w:sectPr>
          <w:pgSz w:w="11900" w:h="16838" w:orient="portrait"/>
          <w:cols w:equalWidth="0" w:num="1">
            <w:col w:w="11024"/>
          </w:cols>
          <w:pgMar w:left="436" w:top="279" w:right="439" w:bottom="1440" w:gutter="0" w:footer="0" w:header="0"/>
        </w:sectPr>
      </w:pPr>
    </w:p>
    <w:bookmarkStart w:id="23" w:name="page24"/>
    <w:bookmarkEnd w:id="23"/>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Divisions</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36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60" w:type="dxa"/>
            <w:vAlign w:val="bottom"/>
            <w:gridSpan w:val="7"/>
            <w:vMerge w:val="restart"/>
          </w:tcPr>
          <w:p>
            <w:pPr>
              <w:jc w:val="right"/>
              <w:spacing w:after="0"/>
              <w:rPr>
                <w:sz w:val="20"/>
                <w:szCs w:val="20"/>
                <w:color w:val="auto"/>
              </w:rPr>
            </w:pPr>
            <w:r>
              <w:rPr>
                <w:rFonts w:ascii="Arial" w:cs="Arial" w:eastAsia="Arial" w:hAnsi="Arial"/>
                <w:sz w:val="14"/>
                <w:szCs w:val="14"/>
                <w:b w:val="1"/>
                <w:bCs w:val="1"/>
                <w:color w:val="auto"/>
              </w:rPr>
              <w:t>Three Months Ended</w:t>
            </w:r>
          </w:p>
        </w:tc>
        <w:tc>
          <w:tcPr>
            <w:tcW w:w="200" w:type="dxa"/>
            <w:vAlign w:val="bottom"/>
          </w:tcPr>
          <w:p>
            <w:pPr>
              <w:spacing w:after="0"/>
              <w:rPr>
                <w:sz w:val="16"/>
                <w:szCs w:val="16"/>
                <w:color w:val="auto"/>
              </w:rPr>
            </w:pPr>
          </w:p>
        </w:tc>
        <w:tc>
          <w:tcPr>
            <w:tcW w:w="1460" w:type="dxa"/>
            <w:vAlign w:val="bottom"/>
            <w:gridSpan w:val="7"/>
          </w:tcPr>
          <w:p>
            <w:pPr>
              <w:jc w:val="right"/>
              <w:ind w:right="220"/>
              <w:spacing w:after="0"/>
              <w:rPr>
                <w:sz w:val="20"/>
                <w:szCs w:val="20"/>
                <w:color w:val="auto"/>
              </w:rPr>
            </w:pPr>
            <w:r>
              <w:rPr>
                <w:rFonts w:ascii="Arial" w:cs="Arial" w:eastAsia="Arial" w:hAnsi="Arial"/>
                <w:sz w:val="14"/>
                <w:szCs w:val="14"/>
                <w:color w:val="auto"/>
              </w:rPr>
              <w:t>(Stated in millions)</w:t>
            </w:r>
          </w:p>
        </w:tc>
        <w:tc>
          <w:tcPr>
            <w:tcW w:w="0" w:type="dxa"/>
            <w:vAlign w:val="bottom"/>
          </w:tcPr>
          <w:p>
            <w:pPr>
              <w:spacing w:after="0"/>
              <w:rPr>
                <w:sz w:val="1"/>
                <w:szCs w:val="1"/>
                <w:color w:val="auto"/>
              </w:rPr>
            </w:pPr>
          </w:p>
        </w:tc>
      </w:tr>
      <w:tr>
        <w:trPr>
          <w:trHeight w:val="143"/>
        </w:trPr>
        <w:tc>
          <w:tcPr>
            <w:tcW w:w="36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Borders>
              <w:bottom w:val="single" w:sz="8" w:color="auto"/>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560" w:type="dxa"/>
            <w:vAlign w:val="bottom"/>
            <w:tcBorders>
              <w:bottom w:val="single" w:sz="8" w:color="auto"/>
            </w:tcBorders>
            <w:gridSpan w:val="7"/>
            <w:vMerge w:val="continue"/>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380" w:type="dxa"/>
            <w:vAlign w:val="bottom"/>
            <w:tcBorders>
              <w:bottom w:val="single" w:sz="8" w:color="auto"/>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460" w:type="dxa"/>
            <w:vAlign w:val="bottom"/>
            <w:tcBorders>
              <w:bottom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36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20" w:type="dxa"/>
            <w:vAlign w:val="bottom"/>
            <w:gridSpan w:val="7"/>
          </w:tcPr>
          <w:p>
            <w:pPr>
              <w:ind w:left="240"/>
              <w:spacing w:after="0" w:line="155" w:lineRule="exact"/>
              <w:rPr>
                <w:sz w:val="20"/>
                <w:szCs w:val="20"/>
                <w:color w:val="auto"/>
              </w:rPr>
            </w:pPr>
            <w:r>
              <w:rPr>
                <w:rFonts w:ascii="Arial" w:cs="Arial" w:eastAsia="Arial" w:hAnsi="Arial"/>
                <w:sz w:val="14"/>
                <w:szCs w:val="14"/>
                <w:b w:val="1"/>
                <w:bCs w:val="1"/>
                <w:color w:val="auto"/>
              </w:rPr>
              <w:t>Dec. 31, 2024</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60" w:type="dxa"/>
            <w:vAlign w:val="bottom"/>
            <w:gridSpan w:val="6"/>
          </w:tcPr>
          <w:p>
            <w:pPr>
              <w:jc w:val="right"/>
              <w:ind w:right="228"/>
              <w:spacing w:after="0" w:line="155" w:lineRule="exact"/>
              <w:rPr>
                <w:sz w:val="20"/>
                <w:szCs w:val="20"/>
                <w:color w:val="auto"/>
              </w:rPr>
            </w:pPr>
            <w:r>
              <w:rPr>
                <w:rFonts w:ascii="Arial" w:cs="Arial" w:eastAsia="Arial" w:hAnsi="Arial"/>
                <w:sz w:val="14"/>
                <w:szCs w:val="14"/>
                <w:color w:val="auto"/>
              </w:rPr>
              <w:t>Sept. 30, 2024</w:t>
            </w:r>
          </w:p>
        </w:tc>
        <w:tc>
          <w:tcPr>
            <w:tcW w:w="200" w:type="dxa"/>
            <w:vAlign w:val="bottom"/>
          </w:tcPr>
          <w:p>
            <w:pPr>
              <w:spacing w:after="0"/>
              <w:rPr>
                <w:sz w:val="13"/>
                <w:szCs w:val="13"/>
                <w:color w:val="auto"/>
              </w:rPr>
            </w:pPr>
          </w:p>
        </w:tc>
        <w:tc>
          <w:tcPr>
            <w:tcW w:w="1340" w:type="dxa"/>
            <w:vAlign w:val="bottom"/>
            <w:gridSpan w:val="6"/>
          </w:tcPr>
          <w:p>
            <w:pPr>
              <w:jc w:val="right"/>
              <w:ind w:right="150"/>
              <w:spacing w:after="0" w:line="155" w:lineRule="exact"/>
              <w:rPr>
                <w:sz w:val="20"/>
                <w:szCs w:val="20"/>
                <w:color w:val="auto"/>
              </w:rPr>
            </w:pPr>
            <w:r>
              <w:rPr>
                <w:rFonts w:ascii="Arial" w:cs="Arial" w:eastAsia="Arial" w:hAnsi="Arial"/>
                <w:sz w:val="14"/>
                <w:szCs w:val="14"/>
                <w:color w:val="auto"/>
              </w:rPr>
              <w:t>Dec. 31, 2023</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6"/>
        </w:trPr>
        <w:tc>
          <w:tcPr>
            <w:tcW w:w="36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Borders>
              <w:top w:val="single" w:sz="8" w:color="auto"/>
            </w:tcBorders>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560" w:type="dxa"/>
            <w:vAlign w:val="bottom"/>
            <w:tcBorders>
              <w:top w:val="single" w:sz="8" w:color="auto"/>
            </w:tcBorders>
            <w:gridSpan w:val="3"/>
          </w:tcPr>
          <w:p>
            <w:pPr>
              <w:ind w:left="20"/>
              <w:spacing w:after="0" w:line="147" w:lineRule="exact"/>
              <w:rPr>
                <w:sz w:val="20"/>
                <w:szCs w:val="20"/>
                <w:color w:val="auto"/>
              </w:rPr>
            </w:pPr>
            <w:r>
              <w:rPr>
                <w:rFonts w:ascii="Arial" w:cs="Arial" w:eastAsia="Arial" w:hAnsi="Arial"/>
                <w:sz w:val="14"/>
                <w:szCs w:val="14"/>
                <w:b w:val="1"/>
                <w:bCs w:val="1"/>
                <w:color w:val="auto"/>
              </w:rPr>
              <w:t>Income</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Borders>
              <w:top w:val="single" w:sz="8" w:color="auto"/>
            </w:tcBorders>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560" w:type="dxa"/>
            <w:vAlign w:val="bottom"/>
            <w:tcBorders>
              <w:top w:val="single" w:sz="8" w:color="auto"/>
            </w:tcBorders>
            <w:gridSpan w:val="3"/>
          </w:tcPr>
          <w:p>
            <w:pPr>
              <w:jc w:val="center"/>
              <w:spacing w:after="0" w:line="147" w:lineRule="exact"/>
              <w:rPr>
                <w:sz w:val="20"/>
                <w:szCs w:val="20"/>
                <w:color w:val="auto"/>
              </w:rPr>
            </w:pPr>
            <w:r>
              <w:rPr>
                <w:rFonts w:ascii="Arial" w:cs="Arial" w:eastAsia="Arial" w:hAnsi="Arial"/>
                <w:sz w:val="14"/>
                <w:szCs w:val="14"/>
                <w:color w:val="auto"/>
              </w:rPr>
              <w:t>Income</w:t>
            </w: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8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gridSpan w:val="2"/>
          </w:tcPr>
          <w:p>
            <w:pPr>
              <w:jc w:val="center"/>
              <w:spacing w:after="0" w:line="147" w:lineRule="exact"/>
              <w:rPr>
                <w:sz w:val="20"/>
                <w:szCs w:val="20"/>
                <w:color w:val="auto"/>
              </w:rPr>
            </w:pPr>
            <w:r>
              <w:rPr>
                <w:rFonts w:ascii="Arial" w:cs="Arial" w:eastAsia="Arial" w:hAnsi="Arial"/>
                <w:sz w:val="14"/>
                <w:szCs w:val="14"/>
                <w:color w:val="auto"/>
              </w:rPr>
              <w:t>Income</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36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80" w:type="dxa"/>
            <w:vAlign w:val="bottom"/>
            <w:gridSpan w:val="4"/>
          </w:tcPr>
          <w:p>
            <w:pPr>
              <w:ind w:left="40"/>
              <w:spacing w:after="0"/>
              <w:rPr>
                <w:sz w:val="20"/>
                <w:szCs w:val="20"/>
                <w:color w:val="auto"/>
              </w:rPr>
            </w:pPr>
            <w:r>
              <w:rPr>
                <w:rFonts w:ascii="Arial" w:cs="Arial" w:eastAsia="Arial" w:hAnsi="Arial"/>
                <w:sz w:val="14"/>
                <w:szCs w:val="14"/>
                <w:b w:val="1"/>
                <w:bCs w:val="1"/>
                <w:color w:val="auto"/>
              </w:rPr>
              <w:t>Before</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40" w:type="dxa"/>
            <w:vAlign w:val="bottom"/>
            <w:gridSpan w:val="4"/>
          </w:tcPr>
          <w:p>
            <w:pPr>
              <w:jc w:val="center"/>
              <w:ind w:right="8"/>
              <w:spacing w:after="0"/>
              <w:rPr>
                <w:sz w:val="20"/>
                <w:szCs w:val="20"/>
                <w:color w:val="auto"/>
              </w:rPr>
            </w:pPr>
            <w:r>
              <w:rPr>
                <w:rFonts w:ascii="Arial" w:cs="Arial" w:eastAsia="Arial" w:hAnsi="Arial"/>
                <w:sz w:val="14"/>
                <w:szCs w:val="14"/>
                <w:color w:val="auto"/>
              </w:rPr>
              <w:t>Before</w:t>
            </w:r>
          </w:p>
        </w:tc>
        <w:tc>
          <w:tcPr>
            <w:tcW w:w="2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00" w:type="dxa"/>
            <w:vAlign w:val="bottom"/>
            <w:gridSpan w:val="3"/>
          </w:tcPr>
          <w:p>
            <w:pPr>
              <w:jc w:val="center"/>
              <w:ind w:right="120"/>
              <w:spacing w:after="0"/>
              <w:rPr>
                <w:sz w:val="20"/>
                <w:szCs w:val="20"/>
                <w:color w:val="auto"/>
              </w:rPr>
            </w:pPr>
            <w:r>
              <w:rPr>
                <w:rFonts w:ascii="Arial" w:cs="Arial" w:eastAsia="Arial" w:hAnsi="Arial"/>
                <w:sz w:val="14"/>
                <w:szCs w:val="14"/>
                <w:color w:val="auto"/>
              </w:rPr>
              <w:t>Before</w:t>
            </w:r>
          </w:p>
        </w:tc>
        <w:tc>
          <w:tcPr>
            <w:tcW w:w="0" w:type="dxa"/>
            <w:vAlign w:val="bottom"/>
          </w:tcPr>
          <w:p>
            <w:pPr>
              <w:spacing w:after="0"/>
              <w:rPr>
                <w:sz w:val="1"/>
                <w:szCs w:val="1"/>
                <w:color w:val="auto"/>
              </w:rPr>
            </w:pPr>
          </w:p>
        </w:tc>
      </w:tr>
      <w:tr>
        <w:trPr>
          <w:trHeight w:val="171"/>
        </w:trPr>
        <w:tc>
          <w:tcPr>
            <w:tcW w:w="36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gridSpan w:val="2"/>
          </w:tcPr>
          <w:p>
            <w:pPr>
              <w:jc w:val="right"/>
              <w:ind w:right="20"/>
              <w:spacing w:after="0"/>
              <w:rPr>
                <w:sz w:val="20"/>
                <w:szCs w:val="20"/>
                <w:color w:val="auto"/>
              </w:rPr>
            </w:pPr>
            <w:r>
              <w:rPr>
                <w:rFonts w:ascii="Arial" w:cs="Arial" w:eastAsia="Arial" w:hAnsi="Arial"/>
                <w:sz w:val="14"/>
                <w:szCs w:val="14"/>
                <w:b w:val="1"/>
                <w:bCs w:val="1"/>
                <w:color w:val="auto"/>
                <w:w w:val="99"/>
              </w:rPr>
              <w:t>Revenue</w:t>
            </w:r>
          </w:p>
        </w:tc>
        <w:tc>
          <w:tcPr>
            <w:tcW w:w="220" w:type="dxa"/>
            <w:vAlign w:val="bottom"/>
          </w:tcPr>
          <w:p>
            <w:pPr>
              <w:spacing w:after="0"/>
              <w:rPr>
                <w:sz w:val="14"/>
                <w:szCs w:val="14"/>
                <w:color w:val="auto"/>
              </w:rPr>
            </w:pPr>
          </w:p>
        </w:tc>
        <w:tc>
          <w:tcPr>
            <w:tcW w:w="580" w:type="dxa"/>
            <w:vAlign w:val="bottom"/>
            <w:gridSpan w:val="4"/>
          </w:tcPr>
          <w:p>
            <w:pPr>
              <w:ind w:left="80"/>
              <w:spacing w:after="0"/>
              <w:rPr>
                <w:sz w:val="20"/>
                <w:szCs w:val="20"/>
                <w:color w:val="auto"/>
              </w:rPr>
            </w:pPr>
            <w:r>
              <w:rPr>
                <w:rFonts w:ascii="Arial" w:cs="Arial" w:eastAsia="Arial" w:hAnsi="Arial"/>
                <w:sz w:val="14"/>
                <w:szCs w:val="14"/>
                <w:b w:val="1"/>
                <w:bCs w:val="1"/>
                <w:color w:val="auto"/>
              </w:rPr>
              <w:t>Taxes</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4"/>
                <w:szCs w:val="14"/>
                <w:color w:val="auto"/>
                <w:w w:val="99"/>
              </w:rPr>
              <w:t>Revenue</w:t>
            </w:r>
          </w:p>
        </w:tc>
        <w:tc>
          <w:tcPr>
            <w:tcW w:w="640" w:type="dxa"/>
            <w:vAlign w:val="bottom"/>
            <w:gridSpan w:val="4"/>
          </w:tcPr>
          <w:p>
            <w:pPr>
              <w:jc w:val="center"/>
              <w:ind w:right="8"/>
              <w:spacing w:after="0"/>
              <w:rPr>
                <w:sz w:val="20"/>
                <w:szCs w:val="20"/>
                <w:color w:val="auto"/>
              </w:rPr>
            </w:pPr>
            <w:r>
              <w:rPr>
                <w:rFonts w:ascii="Arial" w:cs="Arial" w:eastAsia="Arial" w:hAnsi="Arial"/>
                <w:sz w:val="14"/>
                <w:szCs w:val="14"/>
                <w:color w:val="auto"/>
                <w:w w:val="94"/>
              </w:rPr>
              <w:t>Taxes</w:t>
            </w:r>
          </w:p>
        </w:tc>
        <w:tc>
          <w:tcPr>
            <w:tcW w:w="200" w:type="dxa"/>
            <w:vAlign w:val="bottom"/>
          </w:tcPr>
          <w:p>
            <w:pPr>
              <w:spacing w:after="0"/>
              <w:rPr>
                <w:sz w:val="14"/>
                <w:szCs w:val="14"/>
                <w:color w:val="auto"/>
              </w:rPr>
            </w:pPr>
          </w:p>
        </w:tc>
        <w:tc>
          <w:tcPr>
            <w:tcW w:w="620" w:type="dxa"/>
            <w:vAlign w:val="bottom"/>
            <w:gridSpan w:val="3"/>
          </w:tcPr>
          <w:p>
            <w:pPr>
              <w:jc w:val="right"/>
              <w:ind w:right="80"/>
              <w:spacing w:after="0"/>
              <w:rPr>
                <w:sz w:val="20"/>
                <w:szCs w:val="20"/>
                <w:color w:val="auto"/>
              </w:rPr>
            </w:pPr>
            <w:r>
              <w:rPr>
                <w:rFonts w:ascii="Arial" w:cs="Arial" w:eastAsia="Arial" w:hAnsi="Arial"/>
                <w:sz w:val="14"/>
                <w:szCs w:val="14"/>
                <w:color w:val="auto"/>
                <w:w w:val="92"/>
              </w:rPr>
              <w:t>Revenue</w:t>
            </w:r>
          </w:p>
        </w:tc>
        <w:tc>
          <w:tcPr>
            <w:tcW w:w="140" w:type="dxa"/>
            <w:vAlign w:val="bottom"/>
          </w:tcPr>
          <w:p>
            <w:pPr>
              <w:spacing w:after="0"/>
              <w:rPr>
                <w:sz w:val="14"/>
                <w:szCs w:val="14"/>
                <w:color w:val="auto"/>
              </w:rPr>
            </w:pPr>
          </w:p>
        </w:tc>
        <w:tc>
          <w:tcPr>
            <w:tcW w:w="700" w:type="dxa"/>
            <w:vAlign w:val="bottom"/>
            <w:gridSpan w:val="3"/>
          </w:tcPr>
          <w:p>
            <w:pPr>
              <w:jc w:val="center"/>
              <w:ind w:right="120"/>
              <w:spacing w:after="0"/>
              <w:rPr>
                <w:sz w:val="20"/>
                <w:szCs w:val="20"/>
                <w:color w:val="auto"/>
              </w:rPr>
            </w:pPr>
            <w:r>
              <w:rPr>
                <w:rFonts w:ascii="Arial" w:cs="Arial" w:eastAsia="Arial" w:hAnsi="Arial"/>
                <w:sz w:val="14"/>
                <w:szCs w:val="14"/>
                <w:color w:val="auto"/>
                <w:w w:val="99"/>
              </w:rPr>
              <w:t>Taxes</w:t>
            </w:r>
          </w:p>
        </w:tc>
        <w:tc>
          <w:tcPr>
            <w:tcW w:w="0" w:type="dxa"/>
            <w:vAlign w:val="bottom"/>
          </w:tcPr>
          <w:p>
            <w:pPr>
              <w:spacing w:after="0"/>
              <w:rPr>
                <w:sz w:val="1"/>
                <w:szCs w:val="1"/>
                <w:color w:val="auto"/>
              </w:rPr>
            </w:pPr>
          </w:p>
        </w:tc>
      </w:tr>
      <w:tr>
        <w:trPr>
          <w:trHeight w:val="196"/>
        </w:trPr>
        <w:tc>
          <w:tcPr>
            <w:tcW w:w="364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Digital &amp; Integration</w:t>
            </w:r>
          </w:p>
        </w:tc>
        <w:tc>
          <w:tcPr>
            <w:tcW w:w="6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54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560" w:type="dxa"/>
            <w:vAlign w:val="bottom"/>
            <w:tcBorders>
              <w:top w:val="single" w:sz="8" w:color="CCEEFF"/>
            </w:tcBorders>
            <w:shd w:val="clear" w:color="auto" w:fill="CCEEFF"/>
          </w:tcPr>
          <w:p>
            <w:pPr>
              <w:spacing w:after="0"/>
              <w:rPr>
                <w:sz w:val="17"/>
                <w:szCs w:val="17"/>
                <w:color w:val="auto"/>
              </w:rPr>
            </w:pPr>
          </w:p>
        </w:tc>
        <w:tc>
          <w:tcPr>
            <w:tcW w:w="36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b w:val="1"/>
                <w:bCs w:val="1"/>
                <w:color w:val="auto"/>
                <w:w w:val="96"/>
              </w:rPr>
              <w:t>$ 1,156</w:t>
            </w:r>
          </w:p>
        </w:tc>
        <w:tc>
          <w:tcPr>
            <w:tcW w:w="2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b w:val="1"/>
                <w:bCs w:val="1"/>
                <w:color w:val="auto"/>
                <w:w w:val="79"/>
              </w:rPr>
              <w:t>$</w:t>
            </w:r>
          </w:p>
        </w:tc>
        <w:tc>
          <w:tcPr>
            <w:tcW w:w="460" w:type="dxa"/>
            <w:vAlign w:val="bottom"/>
            <w:tcBorders>
              <w:top w:val="single" w:sz="8" w:color="auto"/>
            </w:tcBorders>
            <w:gridSpan w:val="2"/>
            <w:shd w:val="clear" w:color="auto" w:fill="CCEEFF"/>
          </w:tcPr>
          <w:p>
            <w:pPr>
              <w:jc w:val="right"/>
              <w:spacing w:after="0" w:line="196" w:lineRule="exact"/>
              <w:rPr>
                <w:sz w:val="20"/>
                <w:szCs w:val="20"/>
                <w:color w:val="auto"/>
              </w:rPr>
            </w:pPr>
            <w:r>
              <w:rPr>
                <w:rFonts w:ascii="Arial" w:cs="Arial" w:eastAsia="Arial" w:hAnsi="Arial"/>
                <w:sz w:val="18"/>
                <w:szCs w:val="18"/>
                <w:b w:val="1"/>
                <w:bCs w:val="1"/>
                <w:color w:val="auto"/>
              </w:rPr>
              <w:t>442</w:t>
            </w:r>
          </w:p>
        </w:tc>
        <w:tc>
          <w:tcPr>
            <w:tcW w:w="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93"/>
              </w:rPr>
              <w:t>$ 1,088</w:t>
            </w:r>
          </w:p>
        </w:tc>
        <w:tc>
          <w:tcPr>
            <w:tcW w:w="240" w:type="dxa"/>
            <w:vAlign w:val="bottom"/>
            <w:tcBorders>
              <w:top w:val="single" w:sz="8" w:color="CCEEFF"/>
              <w:left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120" w:type="dxa"/>
            <w:vAlign w:val="bottom"/>
            <w:tcBorders>
              <w:top w:val="single" w:sz="8" w:color="auto"/>
            </w:tcBorders>
            <w:shd w:val="clear" w:color="auto" w:fill="CCEEFF"/>
          </w:tcPr>
          <w:p>
            <w:pPr>
              <w:spacing w:after="0"/>
              <w:rPr>
                <w:sz w:val="17"/>
                <w:szCs w:val="17"/>
                <w:color w:val="auto"/>
              </w:rPr>
            </w:pPr>
          </w:p>
        </w:tc>
        <w:tc>
          <w:tcPr>
            <w:tcW w:w="30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93"/>
              </w:rPr>
              <w:t>386</w:t>
            </w:r>
          </w:p>
        </w:tc>
        <w:tc>
          <w:tcPr>
            <w:tcW w:w="8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CCEEFF"/>
              <w:right w:val="single" w:sz="8" w:color="CCEEFF"/>
            </w:tcBorders>
            <w:shd w:val="clear" w:color="auto" w:fill="CCEEFF"/>
          </w:tcPr>
          <w:p>
            <w:pPr>
              <w:spacing w:after="0"/>
              <w:rPr>
                <w:sz w:val="17"/>
                <w:szCs w:val="17"/>
                <w:color w:val="auto"/>
              </w:rPr>
            </w:pPr>
          </w:p>
        </w:tc>
        <w:tc>
          <w:tcPr>
            <w:tcW w:w="540" w:type="dxa"/>
            <w:vAlign w:val="bottom"/>
            <w:tcBorders>
              <w:top w:val="single" w:sz="8" w:color="auto"/>
              <w:left w:val="single" w:sz="8" w:color="CCEEFF"/>
            </w:tcBorders>
            <w:gridSpan w:val="2"/>
            <w:shd w:val="clear" w:color="auto" w:fill="CCEEFF"/>
          </w:tcPr>
          <w:p>
            <w:pPr>
              <w:jc w:val="right"/>
              <w:spacing w:after="0" w:line="196" w:lineRule="exact"/>
              <w:rPr>
                <w:sz w:val="20"/>
                <w:szCs w:val="20"/>
                <w:color w:val="auto"/>
              </w:rPr>
            </w:pPr>
            <w:r>
              <w:rPr>
                <w:rFonts w:ascii="Arial" w:cs="Arial" w:eastAsia="Arial" w:hAnsi="Arial"/>
                <w:sz w:val="18"/>
                <w:szCs w:val="18"/>
                <w:color w:val="auto"/>
                <w:w w:val="86"/>
              </w:rPr>
              <w:t>$ 1,049</w:t>
            </w:r>
          </w:p>
        </w:tc>
        <w:tc>
          <w:tcPr>
            <w:tcW w:w="8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46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356</w:t>
            </w:r>
          </w:p>
        </w:tc>
        <w:tc>
          <w:tcPr>
            <w:tcW w:w="120" w:type="dxa"/>
            <w:vAlign w:val="bottom"/>
            <w:tcBorders>
              <w:top w:val="single" w:sz="8" w:color="CCEEFF"/>
              <w:left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640" w:type="dxa"/>
            <w:vAlign w:val="bottom"/>
          </w:tcPr>
          <w:p>
            <w:pPr>
              <w:spacing w:after="0" w:line="202" w:lineRule="exact"/>
              <w:rPr>
                <w:sz w:val="20"/>
                <w:szCs w:val="20"/>
                <w:color w:val="auto"/>
              </w:rPr>
            </w:pPr>
            <w:r>
              <w:rPr>
                <w:rFonts w:ascii="Arial" w:cs="Arial" w:eastAsia="Arial" w:hAnsi="Arial"/>
                <w:sz w:val="18"/>
                <w:szCs w:val="18"/>
                <w:color w:val="auto"/>
              </w:rPr>
              <w:t>Reservoir Performance</w:t>
            </w:r>
          </w:p>
        </w:tc>
        <w:tc>
          <w:tcPr>
            <w:tcW w:w="6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700" w:type="dxa"/>
            <w:vAlign w:val="bottom"/>
            <w:gridSpan w:val="3"/>
          </w:tcPr>
          <w:p>
            <w:pPr>
              <w:jc w:val="right"/>
              <w:ind w:right="20"/>
              <w:spacing w:after="0" w:line="202" w:lineRule="exact"/>
              <w:rPr>
                <w:sz w:val="20"/>
                <w:szCs w:val="20"/>
                <w:color w:val="auto"/>
              </w:rPr>
            </w:pPr>
            <w:r>
              <w:rPr>
                <w:rFonts w:ascii="Arial" w:cs="Arial" w:eastAsia="Arial" w:hAnsi="Arial"/>
                <w:sz w:val="18"/>
                <w:szCs w:val="18"/>
                <w:b w:val="1"/>
                <w:bCs w:val="1"/>
                <w:color w:val="auto"/>
              </w:rPr>
              <w:t>1,810</w:t>
            </w: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80" w:type="dxa"/>
            <w:vAlign w:val="bottom"/>
            <w:gridSpan w:val="3"/>
          </w:tcPr>
          <w:p>
            <w:pPr>
              <w:jc w:val="right"/>
              <w:ind w:right="20"/>
              <w:spacing w:after="0" w:line="202" w:lineRule="exact"/>
              <w:rPr>
                <w:sz w:val="20"/>
                <w:szCs w:val="20"/>
                <w:color w:val="auto"/>
              </w:rPr>
            </w:pPr>
            <w:r>
              <w:rPr>
                <w:rFonts w:ascii="Arial" w:cs="Arial" w:eastAsia="Arial" w:hAnsi="Arial"/>
                <w:sz w:val="18"/>
                <w:szCs w:val="18"/>
                <w:b w:val="1"/>
                <w:bCs w:val="1"/>
                <w:color w:val="auto"/>
              </w:rPr>
              <w:t>370</w:t>
            </w:r>
          </w:p>
        </w:tc>
        <w:tc>
          <w:tcPr>
            <w:tcW w:w="100" w:type="dxa"/>
            <w:vAlign w:val="bottom"/>
          </w:tcPr>
          <w:p>
            <w:pPr>
              <w:spacing w:after="0"/>
              <w:rPr>
                <w:sz w:val="17"/>
                <w:szCs w:val="17"/>
                <w:color w:val="auto"/>
              </w:rPr>
            </w:pPr>
          </w:p>
        </w:tc>
        <w:tc>
          <w:tcPr>
            <w:tcW w:w="68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1,823</w:t>
            </w: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80" w:type="dxa"/>
            <w:vAlign w:val="bottom"/>
            <w:gridSpan w:val="2"/>
          </w:tcPr>
          <w:p>
            <w:pPr>
              <w:jc w:val="right"/>
              <w:ind w:right="8"/>
              <w:spacing w:after="0" w:line="202" w:lineRule="exact"/>
              <w:rPr>
                <w:sz w:val="20"/>
                <w:szCs w:val="20"/>
                <w:color w:val="auto"/>
              </w:rPr>
            </w:pPr>
            <w:r>
              <w:rPr>
                <w:rFonts w:ascii="Arial" w:cs="Arial" w:eastAsia="Arial" w:hAnsi="Arial"/>
                <w:sz w:val="18"/>
                <w:szCs w:val="18"/>
                <w:color w:val="auto"/>
                <w:w w:val="93"/>
              </w:rPr>
              <w:t>367</w:t>
            </w:r>
          </w:p>
        </w:tc>
        <w:tc>
          <w:tcPr>
            <w:tcW w:w="200" w:type="dxa"/>
            <w:vAlign w:val="bottom"/>
          </w:tcPr>
          <w:p>
            <w:pPr>
              <w:spacing w:after="0"/>
              <w:rPr>
                <w:sz w:val="17"/>
                <w:szCs w:val="17"/>
                <w:color w:val="auto"/>
              </w:rPr>
            </w:pPr>
          </w:p>
        </w:tc>
        <w:tc>
          <w:tcPr>
            <w:tcW w:w="620" w:type="dxa"/>
            <w:vAlign w:val="bottom"/>
            <w:gridSpan w:val="3"/>
          </w:tcPr>
          <w:p>
            <w:pPr>
              <w:jc w:val="right"/>
              <w:ind w:right="80"/>
              <w:spacing w:after="0" w:line="202" w:lineRule="exact"/>
              <w:rPr>
                <w:sz w:val="20"/>
                <w:szCs w:val="20"/>
                <w:color w:val="auto"/>
              </w:rPr>
            </w:pPr>
            <w:r>
              <w:rPr>
                <w:rFonts w:ascii="Arial" w:cs="Arial" w:eastAsia="Arial" w:hAnsi="Arial"/>
                <w:sz w:val="18"/>
                <w:szCs w:val="18"/>
                <w:color w:val="auto"/>
              </w:rPr>
              <w:t>1,735</w:t>
            </w: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60" w:type="dxa"/>
            <w:vAlign w:val="bottom"/>
          </w:tcPr>
          <w:p>
            <w:pPr>
              <w:jc w:val="right"/>
              <w:spacing w:after="0" w:line="202" w:lineRule="exact"/>
              <w:rPr>
                <w:sz w:val="20"/>
                <w:szCs w:val="20"/>
                <w:color w:val="auto"/>
              </w:rPr>
            </w:pPr>
            <w:r>
              <w:rPr>
                <w:rFonts w:ascii="Arial" w:cs="Arial" w:eastAsia="Arial" w:hAnsi="Arial"/>
                <w:sz w:val="18"/>
                <w:szCs w:val="18"/>
                <w:color w:val="auto"/>
              </w:rPr>
              <w:t>371</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6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Well Construction</w:t>
            </w:r>
          </w:p>
        </w:tc>
        <w:tc>
          <w:tcPr>
            <w:tcW w:w="6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700" w:type="dxa"/>
            <w:vAlign w:val="bottom"/>
            <w:gridSpan w:val="3"/>
            <w:shd w:val="clear" w:color="auto" w:fill="CCEEFF"/>
          </w:tcPr>
          <w:p>
            <w:pPr>
              <w:jc w:val="right"/>
              <w:ind w:right="20"/>
              <w:spacing w:after="0" w:line="202" w:lineRule="exact"/>
              <w:rPr>
                <w:sz w:val="20"/>
                <w:szCs w:val="20"/>
                <w:color w:val="auto"/>
              </w:rPr>
            </w:pPr>
            <w:r>
              <w:rPr>
                <w:rFonts w:ascii="Arial" w:cs="Arial" w:eastAsia="Arial" w:hAnsi="Arial"/>
                <w:sz w:val="18"/>
                <w:szCs w:val="18"/>
                <w:b w:val="1"/>
                <w:bCs w:val="1"/>
                <w:color w:val="auto"/>
              </w:rPr>
              <w:t>3,267</w:t>
            </w: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80" w:type="dxa"/>
            <w:vAlign w:val="bottom"/>
            <w:gridSpan w:val="3"/>
            <w:shd w:val="clear" w:color="auto" w:fill="CCEEFF"/>
          </w:tcPr>
          <w:p>
            <w:pPr>
              <w:jc w:val="right"/>
              <w:ind w:right="20"/>
              <w:spacing w:after="0" w:line="202" w:lineRule="exact"/>
              <w:rPr>
                <w:sz w:val="20"/>
                <w:szCs w:val="20"/>
                <w:color w:val="auto"/>
              </w:rPr>
            </w:pPr>
            <w:r>
              <w:rPr>
                <w:rFonts w:ascii="Arial" w:cs="Arial" w:eastAsia="Arial" w:hAnsi="Arial"/>
                <w:sz w:val="18"/>
                <w:szCs w:val="18"/>
                <w:b w:val="1"/>
                <w:bCs w:val="1"/>
                <w:color w:val="auto"/>
              </w:rPr>
              <w:t>681</w:t>
            </w:r>
          </w:p>
        </w:tc>
        <w:tc>
          <w:tcPr>
            <w:tcW w:w="100" w:type="dxa"/>
            <w:vAlign w:val="bottom"/>
            <w:shd w:val="clear" w:color="auto" w:fill="CCEEFF"/>
          </w:tcPr>
          <w:p>
            <w:pPr>
              <w:spacing w:after="0"/>
              <w:rPr>
                <w:sz w:val="17"/>
                <w:szCs w:val="17"/>
                <w:color w:val="auto"/>
              </w:rPr>
            </w:pPr>
          </w:p>
        </w:tc>
        <w:tc>
          <w:tcPr>
            <w:tcW w:w="68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3,312</w:t>
            </w:r>
          </w:p>
        </w:tc>
        <w:tc>
          <w:tcPr>
            <w:tcW w:w="240" w:type="dxa"/>
            <w:vAlign w:val="bottom"/>
            <w:tcBorders>
              <w:left w:val="single" w:sz="8" w:color="CCEEFF"/>
            </w:tcBorders>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80" w:type="dxa"/>
            <w:vAlign w:val="bottom"/>
            <w:gridSpan w:val="2"/>
            <w:shd w:val="clear" w:color="auto" w:fill="CCEEFF"/>
          </w:tcPr>
          <w:p>
            <w:pPr>
              <w:jc w:val="right"/>
              <w:ind w:right="8"/>
              <w:spacing w:after="0" w:line="202" w:lineRule="exact"/>
              <w:rPr>
                <w:sz w:val="20"/>
                <w:szCs w:val="20"/>
                <w:color w:val="auto"/>
              </w:rPr>
            </w:pPr>
            <w:r>
              <w:rPr>
                <w:rFonts w:ascii="Arial" w:cs="Arial" w:eastAsia="Arial" w:hAnsi="Arial"/>
                <w:sz w:val="18"/>
                <w:szCs w:val="18"/>
                <w:color w:val="auto"/>
                <w:w w:val="93"/>
              </w:rPr>
              <w:t>714</w:t>
            </w:r>
          </w:p>
        </w:tc>
        <w:tc>
          <w:tcPr>
            <w:tcW w:w="200" w:type="dxa"/>
            <w:vAlign w:val="bottom"/>
            <w:tcBorders>
              <w:right w:val="single" w:sz="8" w:color="CCEEFF"/>
            </w:tcBorders>
            <w:shd w:val="clear" w:color="auto" w:fill="CCEEFF"/>
          </w:tcPr>
          <w:p>
            <w:pPr>
              <w:spacing w:after="0"/>
              <w:rPr>
                <w:sz w:val="17"/>
                <w:szCs w:val="17"/>
                <w:color w:val="auto"/>
              </w:rPr>
            </w:pPr>
          </w:p>
        </w:tc>
        <w:tc>
          <w:tcPr>
            <w:tcW w:w="620" w:type="dxa"/>
            <w:vAlign w:val="bottom"/>
            <w:tcBorders>
              <w:left w:val="single" w:sz="8" w:color="CCEEFF"/>
            </w:tcBorders>
            <w:gridSpan w:val="3"/>
            <w:shd w:val="clear" w:color="auto" w:fill="CCEEFF"/>
          </w:tcPr>
          <w:p>
            <w:pPr>
              <w:jc w:val="right"/>
              <w:ind w:right="80"/>
              <w:spacing w:after="0" w:line="202" w:lineRule="exact"/>
              <w:rPr>
                <w:sz w:val="20"/>
                <w:szCs w:val="20"/>
                <w:color w:val="auto"/>
              </w:rPr>
            </w:pPr>
            <w:r>
              <w:rPr>
                <w:rFonts w:ascii="Arial" w:cs="Arial" w:eastAsia="Arial" w:hAnsi="Arial"/>
                <w:sz w:val="18"/>
                <w:szCs w:val="18"/>
                <w:color w:val="auto"/>
              </w:rPr>
              <w:t>3,426</w:t>
            </w: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770</w:t>
            </w:r>
          </w:p>
        </w:tc>
        <w:tc>
          <w:tcPr>
            <w:tcW w:w="120" w:type="dxa"/>
            <w:vAlign w:val="bottom"/>
            <w:tcBorders>
              <w:left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640" w:type="dxa"/>
            <w:vAlign w:val="bottom"/>
          </w:tcPr>
          <w:p>
            <w:pPr>
              <w:spacing w:after="0" w:line="202" w:lineRule="exact"/>
              <w:rPr>
                <w:sz w:val="20"/>
                <w:szCs w:val="20"/>
                <w:color w:val="auto"/>
              </w:rPr>
            </w:pPr>
            <w:r>
              <w:rPr>
                <w:rFonts w:ascii="Arial" w:cs="Arial" w:eastAsia="Arial" w:hAnsi="Arial"/>
                <w:sz w:val="18"/>
                <w:szCs w:val="18"/>
                <w:color w:val="auto"/>
              </w:rPr>
              <w:t>Production Systems</w:t>
            </w:r>
          </w:p>
        </w:tc>
        <w:tc>
          <w:tcPr>
            <w:tcW w:w="6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700" w:type="dxa"/>
            <w:vAlign w:val="bottom"/>
            <w:gridSpan w:val="3"/>
          </w:tcPr>
          <w:p>
            <w:pPr>
              <w:jc w:val="right"/>
              <w:ind w:right="20"/>
              <w:spacing w:after="0" w:line="202" w:lineRule="exact"/>
              <w:rPr>
                <w:sz w:val="20"/>
                <w:szCs w:val="20"/>
                <w:color w:val="auto"/>
              </w:rPr>
            </w:pPr>
            <w:r>
              <w:rPr>
                <w:rFonts w:ascii="Arial" w:cs="Arial" w:eastAsia="Arial" w:hAnsi="Arial"/>
                <w:sz w:val="18"/>
                <w:szCs w:val="18"/>
                <w:b w:val="1"/>
                <w:bCs w:val="1"/>
                <w:color w:val="auto"/>
              </w:rPr>
              <w:t>3,197</w:t>
            </w: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80" w:type="dxa"/>
            <w:vAlign w:val="bottom"/>
            <w:gridSpan w:val="3"/>
          </w:tcPr>
          <w:p>
            <w:pPr>
              <w:jc w:val="right"/>
              <w:ind w:right="20"/>
              <w:spacing w:after="0" w:line="202" w:lineRule="exact"/>
              <w:rPr>
                <w:sz w:val="20"/>
                <w:szCs w:val="20"/>
                <w:color w:val="auto"/>
              </w:rPr>
            </w:pPr>
            <w:r>
              <w:rPr>
                <w:rFonts w:ascii="Arial" w:cs="Arial" w:eastAsia="Arial" w:hAnsi="Arial"/>
                <w:sz w:val="18"/>
                <w:szCs w:val="18"/>
                <w:b w:val="1"/>
                <w:bCs w:val="1"/>
                <w:color w:val="auto"/>
              </w:rPr>
              <w:t>506</w:t>
            </w:r>
          </w:p>
        </w:tc>
        <w:tc>
          <w:tcPr>
            <w:tcW w:w="100" w:type="dxa"/>
            <w:vAlign w:val="bottom"/>
          </w:tcPr>
          <w:p>
            <w:pPr>
              <w:spacing w:after="0"/>
              <w:rPr>
                <w:sz w:val="17"/>
                <w:szCs w:val="17"/>
                <w:color w:val="auto"/>
              </w:rPr>
            </w:pPr>
          </w:p>
        </w:tc>
        <w:tc>
          <w:tcPr>
            <w:tcW w:w="68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3,103</w:t>
            </w: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80" w:type="dxa"/>
            <w:vAlign w:val="bottom"/>
            <w:gridSpan w:val="2"/>
          </w:tcPr>
          <w:p>
            <w:pPr>
              <w:jc w:val="right"/>
              <w:ind w:right="8"/>
              <w:spacing w:after="0" w:line="202" w:lineRule="exact"/>
              <w:rPr>
                <w:sz w:val="20"/>
                <w:szCs w:val="20"/>
                <w:color w:val="auto"/>
              </w:rPr>
            </w:pPr>
            <w:r>
              <w:rPr>
                <w:rFonts w:ascii="Arial" w:cs="Arial" w:eastAsia="Arial" w:hAnsi="Arial"/>
                <w:sz w:val="18"/>
                <w:szCs w:val="18"/>
                <w:color w:val="auto"/>
                <w:w w:val="93"/>
              </w:rPr>
              <w:t>519</w:t>
            </w:r>
          </w:p>
        </w:tc>
        <w:tc>
          <w:tcPr>
            <w:tcW w:w="200" w:type="dxa"/>
            <w:vAlign w:val="bottom"/>
          </w:tcPr>
          <w:p>
            <w:pPr>
              <w:spacing w:after="0"/>
              <w:rPr>
                <w:sz w:val="17"/>
                <w:szCs w:val="17"/>
                <w:color w:val="auto"/>
              </w:rPr>
            </w:pPr>
          </w:p>
        </w:tc>
        <w:tc>
          <w:tcPr>
            <w:tcW w:w="620" w:type="dxa"/>
            <w:vAlign w:val="bottom"/>
            <w:gridSpan w:val="3"/>
          </w:tcPr>
          <w:p>
            <w:pPr>
              <w:jc w:val="right"/>
              <w:ind w:right="80"/>
              <w:spacing w:after="0" w:line="202" w:lineRule="exact"/>
              <w:rPr>
                <w:sz w:val="20"/>
                <w:szCs w:val="20"/>
                <w:color w:val="auto"/>
              </w:rPr>
            </w:pPr>
            <w:r>
              <w:rPr>
                <w:rFonts w:ascii="Arial" w:cs="Arial" w:eastAsia="Arial" w:hAnsi="Arial"/>
                <w:sz w:val="18"/>
                <w:szCs w:val="18"/>
                <w:color w:val="auto"/>
              </w:rPr>
              <w:t>2,944</w:t>
            </w: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60" w:type="dxa"/>
            <w:vAlign w:val="bottom"/>
          </w:tcPr>
          <w:p>
            <w:pPr>
              <w:jc w:val="right"/>
              <w:spacing w:after="0" w:line="202" w:lineRule="exact"/>
              <w:rPr>
                <w:sz w:val="20"/>
                <w:szCs w:val="20"/>
                <w:color w:val="auto"/>
              </w:rPr>
            </w:pPr>
            <w:r>
              <w:rPr>
                <w:rFonts w:ascii="Arial" w:cs="Arial" w:eastAsia="Arial" w:hAnsi="Arial"/>
                <w:sz w:val="18"/>
                <w:szCs w:val="18"/>
                <w:color w:val="auto"/>
              </w:rPr>
              <w:t>442</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6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Eliminations &amp; other</w:t>
            </w:r>
          </w:p>
        </w:tc>
        <w:tc>
          <w:tcPr>
            <w:tcW w:w="6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920" w:type="dxa"/>
            <w:vAlign w:val="bottom"/>
            <w:gridSpan w:val="4"/>
            <w:shd w:val="clear" w:color="auto" w:fill="CCEEFF"/>
          </w:tcPr>
          <w:p>
            <w:pPr>
              <w:jc w:val="right"/>
              <w:ind w:right="90"/>
              <w:spacing w:after="0" w:line="202" w:lineRule="exact"/>
              <w:rPr>
                <w:sz w:val="20"/>
                <w:szCs w:val="20"/>
                <w:color w:val="auto"/>
              </w:rPr>
            </w:pPr>
            <w:r>
              <w:rPr>
                <w:rFonts w:ascii="Arial" w:cs="Arial" w:eastAsia="Arial" w:hAnsi="Arial"/>
                <w:sz w:val="18"/>
                <w:szCs w:val="18"/>
                <w:b w:val="1"/>
                <w:bCs w:val="1"/>
                <w:color w:val="auto"/>
              </w:rPr>
              <w:t>(146)</w:t>
            </w:r>
          </w:p>
        </w:tc>
        <w:tc>
          <w:tcPr>
            <w:tcW w:w="100" w:type="dxa"/>
            <w:vAlign w:val="bottom"/>
            <w:shd w:val="clear" w:color="auto" w:fill="CCEEFF"/>
          </w:tcPr>
          <w:p>
            <w:pPr>
              <w:spacing w:after="0"/>
              <w:rPr>
                <w:sz w:val="17"/>
                <w:szCs w:val="17"/>
                <w:color w:val="auto"/>
              </w:rPr>
            </w:pPr>
          </w:p>
        </w:tc>
        <w:tc>
          <w:tcPr>
            <w:tcW w:w="580" w:type="dxa"/>
            <w:vAlign w:val="bottom"/>
            <w:gridSpan w:val="4"/>
            <w:shd w:val="clear" w:color="auto" w:fill="CCEEFF"/>
          </w:tcPr>
          <w:p>
            <w:pPr>
              <w:jc w:val="right"/>
              <w:spacing w:after="0" w:line="202" w:lineRule="exact"/>
              <w:rPr>
                <w:sz w:val="20"/>
                <w:szCs w:val="20"/>
                <w:color w:val="auto"/>
              </w:rPr>
            </w:pPr>
            <w:r>
              <w:rPr>
                <w:rFonts w:ascii="Arial" w:cs="Arial" w:eastAsia="Arial" w:hAnsi="Arial"/>
                <w:sz w:val="18"/>
                <w:szCs w:val="18"/>
                <w:b w:val="1"/>
                <w:bCs w:val="1"/>
                <w:color w:val="auto"/>
              </w:rPr>
              <w:t>(81)</w:t>
            </w:r>
          </w:p>
        </w:tc>
        <w:tc>
          <w:tcPr>
            <w:tcW w:w="920" w:type="dxa"/>
            <w:vAlign w:val="bottom"/>
            <w:gridSpan w:val="3"/>
            <w:shd w:val="clear" w:color="auto" w:fill="CCEEFF"/>
          </w:tcPr>
          <w:p>
            <w:pPr>
              <w:jc w:val="right"/>
              <w:ind w:right="180"/>
              <w:spacing w:after="0" w:line="202" w:lineRule="exact"/>
              <w:rPr>
                <w:sz w:val="20"/>
                <w:szCs w:val="20"/>
                <w:color w:val="auto"/>
              </w:rPr>
            </w:pPr>
            <w:r>
              <w:rPr>
                <w:rFonts w:ascii="Arial" w:cs="Arial" w:eastAsia="Arial" w:hAnsi="Arial"/>
                <w:sz w:val="18"/>
                <w:szCs w:val="18"/>
                <w:color w:val="auto"/>
              </w:rPr>
              <w:t>(167)</w:t>
            </w: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8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(84)</w:t>
            </w:r>
          </w:p>
        </w:tc>
        <w:tc>
          <w:tcPr>
            <w:tcW w:w="200" w:type="dxa"/>
            <w:vAlign w:val="bottom"/>
            <w:tcBorders>
              <w:right w:val="single" w:sz="8" w:color="CCEEFF"/>
            </w:tcBorders>
            <w:shd w:val="clear" w:color="auto" w:fill="CCEEFF"/>
          </w:tcPr>
          <w:p>
            <w:pPr>
              <w:spacing w:after="0"/>
              <w:rPr>
                <w:sz w:val="17"/>
                <w:szCs w:val="17"/>
                <w:color w:val="auto"/>
              </w:rPr>
            </w:pPr>
          </w:p>
        </w:tc>
        <w:tc>
          <w:tcPr>
            <w:tcW w:w="620" w:type="dxa"/>
            <w:vAlign w:val="bottom"/>
            <w:tcBorders>
              <w:left w:val="single" w:sz="8" w:color="CCEEFF"/>
            </w:tcBorders>
            <w:gridSpan w:val="3"/>
            <w:shd w:val="clear" w:color="auto" w:fill="CCEEFF"/>
          </w:tcPr>
          <w:p>
            <w:pPr>
              <w:jc w:val="right"/>
              <w:ind w:right="20"/>
              <w:spacing w:after="0" w:line="202" w:lineRule="exact"/>
              <w:rPr>
                <w:sz w:val="20"/>
                <w:szCs w:val="20"/>
                <w:color w:val="auto"/>
              </w:rPr>
            </w:pPr>
            <w:r>
              <w:rPr>
                <w:rFonts w:ascii="Arial" w:cs="Arial" w:eastAsia="Arial" w:hAnsi="Arial"/>
                <w:sz w:val="18"/>
                <w:szCs w:val="18"/>
                <w:color w:val="auto"/>
              </w:rPr>
              <w:t>(164)</w:t>
            </w: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(71)</w:t>
            </w:r>
          </w:p>
        </w:tc>
        <w:tc>
          <w:tcPr>
            <w:tcW w:w="120" w:type="dxa"/>
            <w:vAlign w:val="bottom"/>
            <w:tcBorders>
              <w:left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3640" w:type="dxa"/>
            <w:vAlign w:val="bottom"/>
          </w:tcPr>
          <w:p>
            <w:pPr>
              <w:ind w:left="360"/>
              <w:spacing w:after="0"/>
              <w:rPr>
                <w:sz w:val="20"/>
                <w:szCs w:val="20"/>
                <w:color w:val="auto"/>
              </w:rPr>
            </w:pPr>
            <w:r>
              <w:rPr>
                <w:rFonts w:ascii="Arial" w:cs="Arial" w:eastAsia="Arial" w:hAnsi="Arial"/>
                <w:sz w:val="18"/>
                <w:szCs w:val="18"/>
                <w:color w:val="auto"/>
              </w:rPr>
              <w:t>Pretax segment operating income</w:t>
            </w:r>
          </w:p>
        </w:tc>
        <w:tc>
          <w:tcPr>
            <w:tcW w:w="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46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w w:val="97"/>
              </w:rPr>
              <w:t>1,918</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60" w:type="dxa"/>
            <w:vAlign w:val="bottom"/>
            <w:tcBorders>
              <w:top w:val="single" w:sz="8" w:color="auto"/>
            </w:tcBorders>
            <w:gridSpan w:val="3"/>
          </w:tcPr>
          <w:p>
            <w:pPr>
              <w:jc w:val="right"/>
              <w:spacing w:after="0"/>
              <w:rPr>
                <w:sz w:val="20"/>
                <w:szCs w:val="20"/>
                <w:color w:val="auto"/>
              </w:rPr>
            </w:pPr>
            <w:r>
              <w:rPr>
                <w:rFonts w:ascii="Arial" w:cs="Arial" w:eastAsia="Arial" w:hAnsi="Arial"/>
                <w:sz w:val="18"/>
                <w:szCs w:val="18"/>
                <w:color w:val="auto"/>
              </w:rPr>
              <w:t>1,902</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4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7"/>
              </w:rPr>
              <w:t>1,868</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36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Corporate &amp; other</w:t>
            </w:r>
          </w:p>
        </w:tc>
        <w:tc>
          <w:tcPr>
            <w:tcW w:w="6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80" w:type="dxa"/>
            <w:vAlign w:val="bottom"/>
            <w:gridSpan w:val="4"/>
            <w:shd w:val="clear" w:color="auto" w:fill="CCEEFF"/>
          </w:tcPr>
          <w:p>
            <w:pPr>
              <w:jc w:val="right"/>
              <w:spacing w:after="0" w:line="202" w:lineRule="exact"/>
              <w:rPr>
                <w:sz w:val="20"/>
                <w:szCs w:val="20"/>
                <w:color w:val="auto"/>
              </w:rPr>
            </w:pPr>
            <w:r>
              <w:rPr>
                <w:rFonts w:ascii="Arial" w:cs="Arial" w:eastAsia="Arial" w:hAnsi="Arial"/>
                <w:sz w:val="18"/>
                <w:szCs w:val="18"/>
                <w:b w:val="1"/>
                <w:bCs w:val="1"/>
                <w:color w:val="auto"/>
              </w:rPr>
              <w:t>(177)</w:t>
            </w: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240" w:type="dxa"/>
            <w:vAlign w:val="bottom"/>
            <w:tcBorders>
              <w:left w:val="single" w:sz="8" w:color="CCEEFF"/>
            </w:tcBorders>
            <w:shd w:val="clear" w:color="auto" w:fill="CCEEFF"/>
          </w:tcPr>
          <w:p>
            <w:pPr>
              <w:spacing w:after="0"/>
              <w:rPr>
                <w:sz w:val="17"/>
                <w:szCs w:val="17"/>
                <w:color w:val="auto"/>
              </w:rPr>
            </w:pPr>
          </w:p>
        </w:tc>
        <w:tc>
          <w:tcPr>
            <w:tcW w:w="640" w:type="dxa"/>
            <w:vAlign w:val="bottom"/>
            <w:gridSpan w:val="4"/>
            <w:shd w:val="clear" w:color="auto" w:fill="CCEEFF"/>
          </w:tcPr>
          <w:p>
            <w:pPr>
              <w:jc w:val="right"/>
              <w:spacing w:after="0" w:line="202" w:lineRule="exact"/>
              <w:rPr>
                <w:sz w:val="20"/>
                <w:szCs w:val="20"/>
                <w:color w:val="auto"/>
              </w:rPr>
            </w:pPr>
            <w:r>
              <w:rPr>
                <w:rFonts w:ascii="Arial" w:cs="Arial" w:eastAsia="Arial" w:hAnsi="Arial"/>
                <w:sz w:val="18"/>
                <w:szCs w:val="18"/>
                <w:color w:val="auto"/>
              </w:rPr>
              <w:t>(187)</w:t>
            </w:r>
          </w:p>
        </w:tc>
        <w:tc>
          <w:tcPr>
            <w:tcW w:w="200" w:type="dxa"/>
            <w:vAlign w:val="bottom"/>
            <w:tcBorders>
              <w:right w:val="single" w:sz="8" w:color="CCEEFF"/>
            </w:tcBorders>
            <w:shd w:val="clear" w:color="auto" w:fill="CCEEFF"/>
          </w:tcPr>
          <w:p>
            <w:pPr>
              <w:spacing w:after="0"/>
              <w:rPr>
                <w:sz w:val="17"/>
                <w:szCs w:val="17"/>
                <w:color w:val="auto"/>
              </w:rPr>
            </w:pPr>
          </w:p>
        </w:tc>
        <w:tc>
          <w:tcPr>
            <w:tcW w:w="380" w:type="dxa"/>
            <w:vAlign w:val="bottom"/>
            <w:tcBorders>
              <w:left w:val="single" w:sz="8" w:color="CCEEFF"/>
            </w:tcBorders>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(193)</w:t>
            </w:r>
          </w:p>
        </w:tc>
        <w:tc>
          <w:tcPr>
            <w:tcW w:w="120" w:type="dxa"/>
            <w:vAlign w:val="bottom"/>
            <w:tcBorders>
              <w:left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640" w:type="dxa"/>
            <w:vAlign w:val="bottom"/>
          </w:tcPr>
          <w:p>
            <w:pPr>
              <w:spacing w:after="0" w:line="202" w:lineRule="exact"/>
              <w:rPr>
                <w:sz w:val="20"/>
                <w:szCs w:val="20"/>
                <w:color w:val="auto"/>
              </w:rPr>
            </w:pPr>
            <w:r>
              <w:rPr>
                <w:rFonts w:ascii="Arial" w:cs="Arial" w:eastAsia="Arial" w:hAnsi="Arial"/>
                <w:sz w:val="16"/>
                <w:szCs w:val="16"/>
                <w:color w:val="auto"/>
              </w:rPr>
              <w:t xml:space="preserve">Interest income </w:t>
            </w:r>
            <w:r>
              <w:rPr>
                <w:rFonts w:ascii="Arial" w:cs="Arial" w:eastAsia="Arial" w:hAnsi="Arial"/>
                <w:sz w:val="23"/>
                <w:szCs w:val="23"/>
                <w:color w:val="auto"/>
                <w:vertAlign w:val="superscript"/>
              </w:rPr>
              <w:t>(1)</w:t>
            </w:r>
          </w:p>
        </w:tc>
        <w:tc>
          <w:tcPr>
            <w:tcW w:w="6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80" w:type="dxa"/>
            <w:vAlign w:val="bottom"/>
            <w:gridSpan w:val="3"/>
          </w:tcPr>
          <w:p>
            <w:pPr>
              <w:jc w:val="right"/>
              <w:ind w:right="20"/>
              <w:spacing w:after="0" w:line="202" w:lineRule="exact"/>
              <w:rPr>
                <w:sz w:val="20"/>
                <w:szCs w:val="20"/>
                <w:color w:val="auto"/>
              </w:rPr>
            </w:pPr>
            <w:r>
              <w:rPr>
                <w:rFonts w:ascii="Arial" w:cs="Arial" w:eastAsia="Arial" w:hAnsi="Arial"/>
                <w:sz w:val="18"/>
                <w:szCs w:val="18"/>
                <w:b w:val="1"/>
                <w:bCs w:val="1"/>
                <w:color w:val="auto"/>
              </w:rPr>
              <w:t>36</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80" w:type="dxa"/>
            <w:vAlign w:val="bottom"/>
            <w:gridSpan w:val="2"/>
          </w:tcPr>
          <w:p>
            <w:pPr>
              <w:jc w:val="right"/>
              <w:ind w:right="8"/>
              <w:spacing w:after="0" w:line="202" w:lineRule="exact"/>
              <w:rPr>
                <w:sz w:val="20"/>
                <w:szCs w:val="20"/>
                <w:color w:val="auto"/>
              </w:rPr>
            </w:pPr>
            <w:r>
              <w:rPr>
                <w:rFonts w:ascii="Arial" w:cs="Arial" w:eastAsia="Arial" w:hAnsi="Arial"/>
                <w:sz w:val="18"/>
                <w:szCs w:val="18"/>
                <w:color w:val="auto"/>
              </w:rPr>
              <w:t>36</w:t>
            </w:r>
          </w:p>
        </w:tc>
        <w:tc>
          <w:tcPr>
            <w:tcW w:w="2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60" w:type="dxa"/>
            <w:vAlign w:val="bottom"/>
          </w:tcPr>
          <w:p>
            <w:pPr>
              <w:jc w:val="right"/>
              <w:spacing w:after="0" w:line="202" w:lineRule="exact"/>
              <w:rPr>
                <w:sz w:val="20"/>
                <w:szCs w:val="20"/>
                <w:color w:val="auto"/>
              </w:rPr>
            </w:pPr>
            <w:r>
              <w:rPr>
                <w:rFonts w:ascii="Arial" w:cs="Arial" w:eastAsia="Arial" w:hAnsi="Arial"/>
                <w:sz w:val="18"/>
                <w:szCs w:val="18"/>
                <w:color w:val="auto"/>
              </w:rPr>
              <w:t>30</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640" w:type="dxa"/>
            <w:vAlign w:val="bottom"/>
            <w:shd w:val="clear" w:color="auto" w:fill="CCEEFF"/>
          </w:tcPr>
          <w:p>
            <w:pPr>
              <w:spacing w:after="0" w:line="202" w:lineRule="exact"/>
              <w:rPr>
                <w:sz w:val="20"/>
                <w:szCs w:val="20"/>
                <w:color w:val="auto"/>
              </w:rPr>
            </w:pPr>
            <w:r>
              <w:rPr>
                <w:rFonts w:ascii="Arial" w:cs="Arial" w:eastAsia="Arial" w:hAnsi="Arial"/>
                <w:sz w:val="16"/>
                <w:szCs w:val="16"/>
                <w:color w:val="auto"/>
              </w:rPr>
              <w:t xml:space="preserve">Interest expense </w:t>
            </w:r>
            <w:r>
              <w:rPr>
                <w:rFonts w:ascii="Arial" w:cs="Arial" w:eastAsia="Arial" w:hAnsi="Arial"/>
                <w:sz w:val="23"/>
                <w:szCs w:val="23"/>
                <w:color w:val="auto"/>
                <w:vertAlign w:val="superscript"/>
              </w:rPr>
              <w:t>(1)</w:t>
            </w:r>
          </w:p>
        </w:tc>
        <w:tc>
          <w:tcPr>
            <w:tcW w:w="6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80" w:type="dxa"/>
            <w:vAlign w:val="bottom"/>
            <w:gridSpan w:val="4"/>
            <w:shd w:val="clear" w:color="auto" w:fill="CCEEFF"/>
          </w:tcPr>
          <w:p>
            <w:pPr>
              <w:jc w:val="right"/>
              <w:spacing w:after="0" w:line="202" w:lineRule="exact"/>
              <w:rPr>
                <w:sz w:val="20"/>
                <w:szCs w:val="20"/>
                <w:color w:val="auto"/>
              </w:rPr>
            </w:pPr>
            <w:r>
              <w:rPr>
                <w:rFonts w:ascii="Arial" w:cs="Arial" w:eastAsia="Arial" w:hAnsi="Arial"/>
                <w:sz w:val="18"/>
                <w:szCs w:val="18"/>
                <w:b w:val="1"/>
                <w:bCs w:val="1"/>
                <w:color w:val="auto"/>
              </w:rPr>
              <w:t>(128)</w:t>
            </w: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240" w:type="dxa"/>
            <w:vAlign w:val="bottom"/>
            <w:tcBorders>
              <w:left w:val="single" w:sz="8" w:color="CCEEFF"/>
            </w:tcBorders>
            <w:shd w:val="clear" w:color="auto" w:fill="CCEEFF"/>
          </w:tcPr>
          <w:p>
            <w:pPr>
              <w:spacing w:after="0"/>
              <w:rPr>
                <w:sz w:val="17"/>
                <w:szCs w:val="17"/>
                <w:color w:val="auto"/>
              </w:rPr>
            </w:pPr>
          </w:p>
        </w:tc>
        <w:tc>
          <w:tcPr>
            <w:tcW w:w="640" w:type="dxa"/>
            <w:vAlign w:val="bottom"/>
            <w:gridSpan w:val="4"/>
            <w:shd w:val="clear" w:color="auto" w:fill="CCEEFF"/>
          </w:tcPr>
          <w:p>
            <w:pPr>
              <w:jc w:val="right"/>
              <w:spacing w:after="0" w:line="202" w:lineRule="exact"/>
              <w:rPr>
                <w:sz w:val="20"/>
                <w:szCs w:val="20"/>
                <w:color w:val="auto"/>
              </w:rPr>
            </w:pPr>
            <w:r>
              <w:rPr>
                <w:rFonts w:ascii="Arial" w:cs="Arial" w:eastAsia="Arial" w:hAnsi="Arial"/>
                <w:sz w:val="18"/>
                <w:szCs w:val="18"/>
                <w:color w:val="auto"/>
              </w:rPr>
              <w:t>(132)</w:t>
            </w:r>
          </w:p>
        </w:tc>
        <w:tc>
          <w:tcPr>
            <w:tcW w:w="200" w:type="dxa"/>
            <w:vAlign w:val="bottom"/>
            <w:tcBorders>
              <w:right w:val="single" w:sz="8" w:color="CCEEFF"/>
            </w:tcBorders>
            <w:shd w:val="clear" w:color="auto" w:fill="CCEEFF"/>
          </w:tcPr>
          <w:p>
            <w:pPr>
              <w:spacing w:after="0"/>
              <w:rPr>
                <w:sz w:val="17"/>
                <w:szCs w:val="17"/>
                <w:color w:val="auto"/>
              </w:rPr>
            </w:pPr>
          </w:p>
        </w:tc>
        <w:tc>
          <w:tcPr>
            <w:tcW w:w="380" w:type="dxa"/>
            <w:vAlign w:val="bottom"/>
            <w:tcBorders>
              <w:left w:val="single" w:sz="8" w:color="CCEEFF"/>
            </w:tcBorders>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(126)</w:t>
            </w:r>
          </w:p>
        </w:tc>
        <w:tc>
          <w:tcPr>
            <w:tcW w:w="120" w:type="dxa"/>
            <w:vAlign w:val="bottom"/>
            <w:tcBorders>
              <w:left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640" w:type="dxa"/>
            <w:vAlign w:val="bottom"/>
          </w:tcPr>
          <w:p>
            <w:pPr>
              <w:spacing w:after="0" w:line="202" w:lineRule="exact"/>
              <w:rPr>
                <w:sz w:val="20"/>
                <w:szCs w:val="20"/>
                <w:color w:val="auto"/>
              </w:rPr>
            </w:pPr>
            <w:r>
              <w:rPr>
                <w:rFonts w:ascii="Arial" w:cs="Arial" w:eastAsia="Arial" w:hAnsi="Arial"/>
                <w:sz w:val="16"/>
                <w:szCs w:val="16"/>
                <w:color w:val="auto"/>
              </w:rPr>
              <w:t xml:space="preserve">Charges &amp; credits </w:t>
            </w:r>
            <w:r>
              <w:rPr>
                <w:rFonts w:ascii="Arial" w:cs="Arial" w:eastAsia="Arial" w:hAnsi="Arial"/>
                <w:sz w:val="23"/>
                <w:szCs w:val="23"/>
                <w:color w:val="auto"/>
                <w:vertAlign w:val="superscript"/>
              </w:rPr>
              <w:t>(2)</w:t>
            </w:r>
          </w:p>
        </w:tc>
        <w:tc>
          <w:tcPr>
            <w:tcW w:w="6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gridSpan w:val="4"/>
          </w:tcPr>
          <w:p>
            <w:pPr>
              <w:jc w:val="right"/>
              <w:spacing w:after="0" w:line="202" w:lineRule="exact"/>
              <w:rPr>
                <w:sz w:val="20"/>
                <w:szCs w:val="20"/>
                <w:color w:val="auto"/>
              </w:rPr>
            </w:pPr>
            <w:r>
              <w:rPr>
                <w:rFonts w:ascii="Arial" w:cs="Arial" w:eastAsia="Arial" w:hAnsi="Arial"/>
                <w:sz w:val="18"/>
                <w:szCs w:val="18"/>
                <w:b w:val="1"/>
                <w:bCs w:val="1"/>
                <w:color w:val="auto"/>
              </w:rPr>
              <w:t>(262)</w:t>
            </w:r>
          </w:p>
        </w:tc>
        <w:tc>
          <w:tcPr>
            <w:tcW w:w="1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40" w:type="dxa"/>
            <w:vAlign w:val="bottom"/>
            <w:gridSpan w:val="4"/>
          </w:tcPr>
          <w:p>
            <w:pPr>
              <w:jc w:val="right"/>
              <w:spacing w:after="0" w:line="202" w:lineRule="exact"/>
              <w:rPr>
                <w:sz w:val="20"/>
                <w:szCs w:val="20"/>
                <w:color w:val="auto"/>
              </w:rPr>
            </w:pPr>
            <w:r>
              <w:rPr>
                <w:rFonts w:ascii="Arial" w:cs="Arial" w:eastAsia="Arial" w:hAnsi="Arial"/>
                <w:sz w:val="18"/>
                <w:szCs w:val="18"/>
                <w:color w:val="auto"/>
              </w:rPr>
              <w:t>(112)</w:t>
            </w:r>
          </w:p>
        </w:tc>
        <w:tc>
          <w:tcPr>
            <w:tcW w:w="2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60" w:type="dxa"/>
            <w:vAlign w:val="bottom"/>
          </w:tcPr>
          <w:p>
            <w:pPr>
              <w:jc w:val="right"/>
              <w:spacing w:after="0" w:line="202" w:lineRule="exact"/>
              <w:rPr>
                <w:sz w:val="20"/>
                <w:szCs w:val="20"/>
                <w:color w:val="auto"/>
              </w:rPr>
            </w:pPr>
            <w:r>
              <w:rPr>
                <w:rFonts w:ascii="Arial" w:cs="Arial" w:eastAsia="Arial" w:hAnsi="Arial"/>
                <w:sz w:val="18"/>
                <w:szCs w:val="18"/>
                <w:color w:val="auto"/>
              </w:rPr>
              <w:t>(146)</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7"/>
        </w:trPr>
        <w:tc>
          <w:tcPr>
            <w:tcW w:w="364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5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560" w:type="dxa"/>
            <w:vAlign w:val="bottom"/>
          </w:tcPr>
          <w:p>
            <w:pPr>
              <w:spacing w:after="0"/>
              <w:rPr>
                <w:sz w:val="2"/>
                <w:szCs w:val="2"/>
                <w:color w:val="auto"/>
              </w:rPr>
            </w:pPr>
          </w:p>
        </w:tc>
        <w:tc>
          <w:tcPr>
            <w:tcW w:w="360" w:type="dxa"/>
            <w:vAlign w:val="bottom"/>
          </w:tcPr>
          <w:p>
            <w:pPr>
              <w:spacing w:after="0"/>
              <w:rPr>
                <w:sz w:val="2"/>
                <w:szCs w:val="2"/>
                <w:color w:val="auto"/>
              </w:rPr>
            </w:pPr>
          </w:p>
        </w:tc>
        <w:tc>
          <w:tcPr>
            <w:tcW w:w="80" w:type="dxa"/>
            <w:vAlign w:val="bottom"/>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Borders>
              <w:right w:val="single" w:sz="8" w:color="auto"/>
            </w:tcBorders>
          </w:tcPr>
          <w:p>
            <w:pPr>
              <w:spacing w:after="0"/>
              <w:rPr>
                <w:sz w:val="2"/>
                <w:szCs w:val="2"/>
                <w:color w:val="auto"/>
              </w:rPr>
            </w:pPr>
          </w:p>
        </w:tc>
        <w:tc>
          <w:tcPr>
            <w:tcW w:w="380" w:type="dxa"/>
            <w:vAlign w:val="bottom"/>
            <w:tcBorders>
              <w:left w:val="single" w:sz="8" w:color="auto"/>
            </w:tcBorders>
            <w:shd w:val="clear" w:color="auto" w:fill="000000"/>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364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700" w:type="dxa"/>
            <w:vAlign w:val="bottom"/>
            <w:gridSpan w:val="3"/>
            <w:shd w:val="clear" w:color="auto" w:fill="CCEEFF"/>
          </w:tcPr>
          <w:p>
            <w:pPr>
              <w:jc w:val="right"/>
              <w:ind w:right="20"/>
              <w:spacing w:after="0" w:line="202" w:lineRule="exact"/>
              <w:rPr>
                <w:sz w:val="20"/>
                <w:szCs w:val="20"/>
                <w:color w:val="auto"/>
              </w:rPr>
            </w:pPr>
            <w:r>
              <w:rPr>
                <w:rFonts w:ascii="Arial" w:cs="Arial" w:eastAsia="Arial" w:hAnsi="Arial"/>
                <w:sz w:val="18"/>
                <w:szCs w:val="18"/>
                <w:b w:val="1"/>
                <w:bCs w:val="1"/>
                <w:color w:val="auto"/>
              </w:rPr>
              <w:t>$ 9,284</w:t>
            </w:r>
          </w:p>
        </w:tc>
        <w:tc>
          <w:tcPr>
            <w:tcW w:w="32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b w:val="1"/>
                <w:bCs w:val="1"/>
                <w:u w:val="single" w:color="auto"/>
                <w:color w:val="auto"/>
              </w:rPr>
              <w:t>$</w:t>
            </w:r>
          </w:p>
        </w:tc>
        <w:tc>
          <w:tcPr>
            <w:tcW w:w="480" w:type="dxa"/>
            <w:vAlign w:val="bottom"/>
            <w:gridSpan w:val="3"/>
            <w:shd w:val="clear" w:color="auto" w:fill="CCEEFF"/>
          </w:tcPr>
          <w:p>
            <w:pPr>
              <w:jc w:val="right"/>
              <w:ind w:right="20"/>
              <w:spacing w:after="0" w:line="202" w:lineRule="exact"/>
              <w:rPr>
                <w:sz w:val="20"/>
                <w:szCs w:val="20"/>
                <w:color w:val="auto"/>
              </w:rPr>
            </w:pPr>
            <w:r>
              <w:rPr>
                <w:rFonts w:ascii="Arial" w:cs="Arial" w:eastAsia="Arial" w:hAnsi="Arial"/>
                <w:sz w:val="18"/>
                <w:szCs w:val="18"/>
                <w:b w:val="1"/>
                <w:bCs w:val="1"/>
                <w:color w:val="auto"/>
                <w:w w:val="97"/>
              </w:rPr>
              <w:t>1,387</w:t>
            </w:r>
          </w:p>
        </w:tc>
        <w:tc>
          <w:tcPr>
            <w:tcW w:w="100" w:type="dxa"/>
            <w:vAlign w:val="bottom"/>
            <w:shd w:val="clear" w:color="auto" w:fill="CCEEFF"/>
          </w:tcPr>
          <w:p>
            <w:pPr>
              <w:spacing w:after="0"/>
              <w:rPr>
                <w:sz w:val="17"/>
                <w:szCs w:val="17"/>
                <w:color w:val="auto"/>
              </w:rPr>
            </w:pPr>
          </w:p>
        </w:tc>
        <w:tc>
          <w:tcPr>
            <w:tcW w:w="68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$ 9,159</w:t>
            </w:r>
          </w:p>
        </w:tc>
        <w:tc>
          <w:tcPr>
            <w:tcW w:w="240" w:type="dxa"/>
            <w:vAlign w:val="bottom"/>
            <w:tcBorders>
              <w:left w:val="single" w:sz="8" w:color="CCEEFF"/>
            </w:tcBorders>
            <w:shd w:val="clear" w:color="auto" w:fill="CCEEFF"/>
          </w:tcPr>
          <w:p>
            <w:pPr>
              <w:spacing w:after="0"/>
              <w:rPr>
                <w:sz w:val="17"/>
                <w:szCs w:val="17"/>
                <w:color w:val="auto"/>
              </w:rPr>
            </w:pPr>
          </w:p>
        </w:tc>
        <w:tc>
          <w:tcPr>
            <w:tcW w:w="640" w:type="dxa"/>
            <w:vAlign w:val="bottom"/>
            <w:gridSpan w:val="4"/>
            <w:shd w:val="clear" w:color="auto" w:fill="CCEEFF"/>
          </w:tcPr>
          <w:p>
            <w:pPr>
              <w:jc w:val="right"/>
              <w:ind w:right="8"/>
              <w:spacing w:after="0" w:line="202" w:lineRule="exact"/>
              <w:rPr>
                <w:sz w:val="20"/>
                <w:szCs w:val="20"/>
                <w:color w:val="auto"/>
              </w:rPr>
            </w:pPr>
            <w:r>
              <w:rPr>
                <w:rFonts w:ascii="Arial" w:cs="Arial" w:eastAsia="Arial" w:hAnsi="Arial"/>
                <w:sz w:val="18"/>
                <w:szCs w:val="18"/>
                <w:u w:val="single" w:color="auto"/>
                <w:color w:val="auto"/>
                <w:w w:val="98"/>
              </w:rPr>
              <w:t>$</w:t>
            </w:r>
            <w:r>
              <w:rPr>
                <w:rFonts w:ascii="Arial" w:cs="Arial" w:eastAsia="Arial" w:hAnsi="Arial"/>
                <w:sz w:val="18"/>
                <w:szCs w:val="18"/>
                <w:color w:val="auto"/>
                <w:w w:val="98"/>
              </w:rPr>
              <w:t>1,507</w:t>
            </w:r>
          </w:p>
        </w:tc>
        <w:tc>
          <w:tcPr>
            <w:tcW w:w="820" w:type="dxa"/>
            <w:vAlign w:val="bottom"/>
            <w:gridSpan w:val="4"/>
            <w:shd w:val="clear" w:color="auto" w:fill="CCEEFF"/>
          </w:tcPr>
          <w:p>
            <w:pPr>
              <w:jc w:val="right"/>
              <w:ind w:right="80"/>
              <w:spacing w:after="0" w:line="202" w:lineRule="exact"/>
              <w:rPr>
                <w:sz w:val="20"/>
                <w:szCs w:val="20"/>
                <w:color w:val="auto"/>
              </w:rPr>
            </w:pPr>
            <w:r>
              <w:rPr>
                <w:rFonts w:ascii="Arial" w:cs="Arial" w:eastAsia="Arial" w:hAnsi="Arial"/>
                <w:sz w:val="18"/>
                <w:szCs w:val="18"/>
                <w:color w:val="auto"/>
              </w:rPr>
              <w:t>$ 8,990</w:t>
            </w:r>
          </w:p>
        </w:tc>
        <w:tc>
          <w:tcPr>
            <w:tcW w:w="26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u w:val="single" w:color="auto"/>
                <w:color w:val="auto"/>
              </w:rPr>
              <w:t>$</w:t>
            </w:r>
          </w:p>
        </w:tc>
        <w:tc>
          <w:tcPr>
            <w:tcW w:w="4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97"/>
              </w:rPr>
              <w:t>1,433</w:t>
            </w:r>
          </w:p>
        </w:tc>
        <w:tc>
          <w:tcPr>
            <w:tcW w:w="120" w:type="dxa"/>
            <w:vAlign w:val="bottom"/>
            <w:tcBorders>
              <w:left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36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580" w:type="dxa"/>
            <w:vAlign w:val="bottom"/>
            <w:tcBorders>
              <w:top w:val="single" w:sz="8" w:color="auto"/>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8"/>
        </w:trPr>
        <w:tc>
          <w:tcPr>
            <w:tcW w:w="36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0" w:type="dxa"/>
            <w:vAlign w:val="bottom"/>
            <w:gridSpan w:val="8"/>
            <w:vMerge w:val="restart"/>
          </w:tcPr>
          <w:p>
            <w:pPr>
              <w:spacing w:after="0"/>
              <w:rPr>
                <w:sz w:val="20"/>
                <w:szCs w:val="20"/>
                <w:color w:val="auto"/>
              </w:rPr>
            </w:pPr>
            <w:r>
              <w:rPr>
                <w:rFonts w:ascii="Arial" w:cs="Arial" w:eastAsia="Arial" w:hAnsi="Arial"/>
                <w:sz w:val="14"/>
                <w:szCs w:val="14"/>
                <w:b w:val="1"/>
                <w:bCs w:val="1"/>
                <w:color w:val="auto"/>
              </w:rPr>
              <w:t>Full Year 2024</w:t>
            </w: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740" w:type="dxa"/>
            <w:vAlign w:val="bottom"/>
            <w:gridSpan w:val="9"/>
          </w:tcPr>
          <w:p>
            <w:pPr>
              <w:jc w:val="right"/>
              <w:ind w:right="520"/>
              <w:spacing w:after="0"/>
              <w:rPr>
                <w:sz w:val="20"/>
                <w:szCs w:val="20"/>
                <w:color w:val="auto"/>
              </w:rPr>
            </w:pPr>
            <w:r>
              <w:rPr>
                <w:rFonts w:ascii="Arial" w:cs="Arial" w:eastAsia="Arial" w:hAnsi="Arial"/>
                <w:sz w:val="14"/>
                <w:szCs w:val="14"/>
                <w:color w:val="auto"/>
              </w:rPr>
              <w:t>(Stated in millions)</w:t>
            </w:r>
          </w:p>
        </w:tc>
        <w:tc>
          <w:tcPr>
            <w:tcW w:w="0" w:type="dxa"/>
            <w:vAlign w:val="bottom"/>
          </w:tcPr>
          <w:p>
            <w:pPr>
              <w:spacing w:after="0"/>
              <w:rPr>
                <w:sz w:val="1"/>
                <w:szCs w:val="1"/>
                <w:color w:val="auto"/>
              </w:rPr>
            </w:pPr>
          </w:p>
        </w:tc>
      </w:tr>
      <w:tr>
        <w:trPr>
          <w:trHeight w:val="143"/>
        </w:trPr>
        <w:tc>
          <w:tcPr>
            <w:tcW w:w="36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spacing w:after="0"/>
              <w:rPr>
                <w:sz w:val="12"/>
                <w:szCs w:val="12"/>
                <w:color w:val="auto"/>
              </w:rPr>
            </w:pPr>
          </w:p>
        </w:tc>
        <w:tc>
          <w:tcPr>
            <w:tcW w:w="36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1600" w:type="dxa"/>
            <w:vAlign w:val="bottom"/>
            <w:tcBorders>
              <w:bottom w:val="single" w:sz="8" w:color="auto"/>
            </w:tcBorders>
            <w:gridSpan w:val="8"/>
            <w:vMerge w:val="continue"/>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380" w:type="dxa"/>
            <w:vAlign w:val="bottom"/>
            <w:tcBorders>
              <w:bottom w:val="single" w:sz="8" w:color="auto"/>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460" w:type="dxa"/>
            <w:vAlign w:val="bottom"/>
            <w:tcBorders>
              <w:bottom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36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20" w:type="dxa"/>
            <w:vAlign w:val="bottom"/>
            <w:gridSpan w:val="2"/>
          </w:tcPr>
          <w:p>
            <w:pPr>
              <w:jc w:val="center"/>
              <w:ind w:right="380"/>
              <w:spacing w:after="0" w:line="147" w:lineRule="exact"/>
              <w:rPr>
                <w:sz w:val="20"/>
                <w:szCs w:val="20"/>
                <w:color w:val="auto"/>
              </w:rPr>
            </w:pPr>
            <w:r>
              <w:rPr>
                <w:rFonts w:ascii="Arial" w:cs="Arial" w:eastAsia="Arial" w:hAnsi="Arial"/>
                <w:sz w:val="14"/>
                <w:szCs w:val="14"/>
                <w:b w:val="1"/>
                <w:bCs w:val="1"/>
                <w:color w:val="auto"/>
              </w:rPr>
              <w:t>Income</w:t>
            </w: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20" w:type="dxa"/>
            <w:vAlign w:val="bottom"/>
            <w:gridSpan w:val="4"/>
          </w:tcPr>
          <w:p>
            <w:pPr>
              <w:spacing w:after="0" w:line="147" w:lineRule="exact"/>
              <w:rPr>
                <w:sz w:val="20"/>
                <w:szCs w:val="20"/>
                <w:color w:val="auto"/>
              </w:rPr>
            </w:pPr>
            <w:r>
              <w:rPr>
                <w:rFonts w:ascii="Arial" w:cs="Arial" w:eastAsia="Arial" w:hAnsi="Arial"/>
                <w:sz w:val="14"/>
                <w:szCs w:val="14"/>
                <w:b w:val="1"/>
                <w:bCs w:val="1"/>
                <w:color w:val="auto"/>
              </w:rPr>
              <w:t>Net Interest</w:t>
            </w: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8"/>
        </w:trPr>
        <w:tc>
          <w:tcPr>
            <w:tcW w:w="36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20" w:type="dxa"/>
            <w:vAlign w:val="bottom"/>
            <w:gridSpan w:val="2"/>
          </w:tcPr>
          <w:p>
            <w:pPr>
              <w:jc w:val="center"/>
              <w:ind w:right="360"/>
              <w:spacing w:after="0" w:line="158" w:lineRule="exact"/>
              <w:rPr>
                <w:sz w:val="20"/>
                <w:szCs w:val="20"/>
                <w:color w:val="auto"/>
              </w:rPr>
            </w:pPr>
            <w:r>
              <w:rPr>
                <w:rFonts w:ascii="Arial" w:cs="Arial" w:eastAsia="Arial" w:hAnsi="Arial"/>
                <w:sz w:val="14"/>
                <w:szCs w:val="14"/>
                <w:b w:val="1"/>
                <w:bCs w:val="1"/>
                <w:color w:val="auto"/>
                <w:w w:val="99"/>
              </w:rPr>
              <w:t>Before</w:t>
            </w:r>
          </w:p>
        </w:tc>
        <w:tc>
          <w:tcPr>
            <w:tcW w:w="1500" w:type="dxa"/>
            <w:vAlign w:val="bottom"/>
            <w:gridSpan w:val="8"/>
          </w:tcPr>
          <w:p>
            <w:pPr>
              <w:spacing w:after="0" w:line="158" w:lineRule="exact"/>
              <w:rPr>
                <w:sz w:val="20"/>
                <w:szCs w:val="20"/>
                <w:color w:val="auto"/>
              </w:rPr>
            </w:pPr>
            <w:r>
              <w:rPr>
                <w:rFonts w:ascii="Arial" w:cs="Arial" w:eastAsia="Arial" w:hAnsi="Arial"/>
                <w:sz w:val="14"/>
                <w:szCs w:val="14"/>
                <w:b w:val="1"/>
                <w:bCs w:val="1"/>
                <w:color w:val="auto"/>
              </w:rPr>
              <w:t>Depreciation and</w:t>
            </w:r>
          </w:p>
        </w:tc>
        <w:tc>
          <w:tcPr>
            <w:tcW w:w="100" w:type="dxa"/>
            <w:vAlign w:val="bottom"/>
          </w:tcPr>
          <w:p>
            <w:pPr>
              <w:spacing w:after="0"/>
              <w:rPr>
                <w:sz w:val="13"/>
                <w:szCs w:val="13"/>
                <w:color w:val="auto"/>
              </w:rPr>
            </w:pPr>
          </w:p>
        </w:tc>
        <w:tc>
          <w:tcPr>
            <w:tcW w:w="920" w:type="dxa"/>
            <w:vAlign w:val="bottom"/>
            <w:gridSpan w:val="3"/>
          </w:tcPr>
          <w:p>
            <w:pPr>
              <w:jc w:val="right"/>
              <w:ind w:right="320"/>
              <w:spacing w:after="0" w:line="158" w:lineRule="exact"/>
              <w:rPr>
                <w:sz w:val="20"/>
                <w:szCs w:val="20"/>
                <w:color w:val="auto"/>
              </w:rPr>
            </w:pPr>
            <w:r>
              <w:rPr>
                <w:rFonts w:ascii="Arial" w:cs="Arial" w:eastAsia="Arial" w:hAnsi="Arial"/>
                <w:sz w:val="14"/>
                <w:szCs w:val="14"/>
                <w:b w:val="1"/>
                <w:bCs w:val="1"/>
                <w:color w:val="auto"/>
              </w:rPr>
              <w:t>Expense</w:t>
            </w:r>
          </w:p>
        </w:tc>
        <w:tc>
          <w:tcPr>
            <w:tcW w:w="140" w:type="dxa"/>
            <w:vAlign w:val="bottom"/>
          </w:tcPr>
          <w:p>
            <w:pPr>
              <w:spacing w:after="0"/>
              <w:rPr>
                <w:sz w:val="13"/>
                <w:szCs w:val="13"/>
                <w:color w:val="auto"/>
              </w:rPr>
            </w:pPr>
          </w:p>
        </w:tc>
        <w:tc>
          <w:tcPr>
            <w:tcW w:w="700" w:type="dxa"/>
            <w:vAlign w:val="bottom"/>
            <w:gridSpan w:val="4"/>
          </w:tcPr>
          <w:p>
            <w:pPr>
              <w:ind w:left="40"/>
              <w:spacing w:after="0" w:line="158" w:lineRule="exact"/>
              <w:rPr>
                <w:sz w:val="20"/>
                <w:szCs w:val="20"/>
                <w:color w:val="auto"/>
              </w:rPr>
            </w:pPr>
            <w:r>
              <w:rPr>
                <w:rFonts w:ascii="Arial" w:cs="Arial" w:eastAsia="Arial" w:hAnsi="Arial"/>
                <w:sz w:val="14"/>
                <w:szCs w:val="14"/>
                <w:b w:val="1"/>
                <w:bCs w:val="1"/>
                <w:color w:val="auto"/>
              </w:rPr>
              <w:t>Adjusted</w:t>
            </w:r>
          </w:p>
        </w:tc>
        <w:tc>
          <w:tcPr>
            <w:tcW w:w="3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40" w:type="dxa"/>
            <w:vAlign w:val="bottom"/>
            <w:gridSpan w:val="4"/>
          </w:tcPr>
          <w:p>
            <w:pPr>
              <w:jc w:val="right"/>
              <w:ind w:right="320"/>
              <w:spacing w:after="0" w:line="158" w:lineRule="exact"/>
              <w:rPr>
                <w:sz w:val="20"/>
                <w:szCs w:val="20"/>
                <w:color w:val="auto"/>
              </w:rPr>
            </w:pPr>
            <w:r>
              <w:rPr>
                <w:rFonts w:ascii="Arial" w:cs="Arial" w:eastAsia="Arial" w:hAnsi="Arial"/>
                <w:sz w:val="14"/>
                <w:szCs w:val="14"/>
                <w:b w:val="1"/>
                <w:bCs w:val="1"/>
                <w:color w:val="auto"/>
              </w:rPr>
              <w:t>Capital</w:t>
            </w:r>
          </w:p>
        </w:tc>
        <w:tc>
          <w:tcPr>
            <w:tcW w:w="0" w:type="dxa"/>
            <w:vAlign w:val="bottom"/>
          </w:tcPr>
          <w:p>
            <w:pPr>
              <w:spacing w:after="0"/>
              <w:rPr>
                <w:sz w:val="1"/>
                <w:szCs w:val="1"/>
                <w:color w:val="auto"/>
              </w:rPr>
            </w:pPr>
          </w:p>
        </w:tc>
      </w:tr>
      <w:tr>
        <w:trPr>
          <w:trHeight w:val="175"/>
        </w:trPr>
        <w:tc>
          <w:tcPr>
            <w:tcW w:w="36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880" w:type="dxa"/>
            <w:vAlign w:val="bottom"/>
            <w:gridSpan w:val="3"/>
          </w:tcPr>
          <w:p>
            <w:pPr>
              <w:jc w:val="right"/>
              <w:ind w:right="240"/>
              <w:spacing w:after="0"/>
              <w:rPr>
                <w:sz w:val="20"/>
                <w:szCs w:val="20"/>
                <w:color w:val="auto"/>
              </w:rPr>
            </w:pPr>
            <w:r>
              <w:rPr>
                <w:rFonts w:ascii="Arial" w:cs="Arial" w:eastAsia="Arial" w:hAnsi="Arial"/>
                <w:sz w:val="14"/>
                <w:szCs w:val="14"/>
                <w:b w:val="1"/>
                <w:bCs w:val="1"/>
                <w:color w:val="auto"/>
              </w:rPr>
              <w:t>Revenue</w:t>
            </w:r>
          </w:p>
        </w:tc>
        <w:tc>
          <w:tcPr>
            <w:tcW w:w="160" w:type="dxa"/>
            <w:vAlign w:val="bottom"/>
          </w:tcPr>
          <w:p>
            <w:pPr>
              <w:spacing w:after="0"/>
              <w:rPr>
                <w:sz w:val="15"/>
                <w:szCs w:val="15"/>
                <w:color w:val="auto"/>
              </w:rPr>
            </w:pPr>
          </w:p>
        </w:tc>
        <w:tc>
          <w:tcPr>
            <w:tcW w:w="92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rPr>
              <w:t>Taxes</w:t>
            </w:r>
          </w:p>
        </w:tc>
        <w:tc>
          <w:tcPr>
            <w:tcW w:w="1500" w:type="dxa"/>
            <w:vAlign w:val="bottom"/>
            <w:gridSpan w:val="8"/>
          </w:tcPr>
          <w:p>
            <w:pPr>
              <w:ind w:left="60"/>
              <w:spacing w:after="0" w:line="175" w:lineRule="exact"/>
              <w:rPr>
                <w:sz w:val="20"/>
                <w:szCs w:val="20"/>
                <w:color w:val="auto"/>
              </w:rPr>
            </w:pPr>
            <w:r>
              <w:rPr>
                <w:rFonts w:ascii="Arial" w:cs="Arial" w:eastAsia="Arial" w:hAnsi="Arial"/>
                <w:sz w:val="14"/>
                <w:szCs w:val="14"/>
                <w:b w:val="1"/>
                <w:bCs w:val="1"/>
                <w:color w:val="auto"/>
              </w:rPr>
              <w:t xml:space="preserve">Amortization </w:t>
            </w:r>
            <w:r>
              <w:rPr>
                <w:rFonts w:ascii="Arial" w:cs="Arial" w:eastAsia="Arial" w:hAnsi="Arial"/>
                <w:sz w:val="20"/>
                <w:szCs w:val="20"/>
                <w:b w:val="1"/>
                <w:bCs w:val="1"/>
                <w:color w:val="auto"/>
                <w:vertAlign w:val="superscript"/>
              </w:rPr>
              <w:t>(3)</w:t>
            </w:r>
          </w:p>
        </w:tc>
        <w:tc>
          <w:tcPr>
            <w:tcW w:w="1020" w:type="dxa"/>
            <w:vAlign w:val="bottom"/>
            <w:gridSpan w:val="4"/>
          </w:tcPr>
          <w:p>
            <w:pPr>
              <w:ind w:left="20"/>
              <w:spacing w:after="0" w:line="175" w:lineRule="exact"/>
              <w:rPr>
                <w:sz w:val="20"/>
                <w:szCs w:val="20"/>
                <w:color w:val="auto"/>
              </w:rPr>
            </w:pPr>
            <w:r>
              <w:rPr>
                <w:rFonts w:ascii="Arial" w:cs="Arial" w:eastAsia="Arial" w:hAnsi="Arial"/>
                <w:sz w:val="14"/>
                <w:szCs w:val="14"/>
                <w:b w:val="1"/>
                <w:bCs w:val="1"/>
                <w:color w:val="auto"/>
              </w:rPr>
              <w:t xml:space="preserve">(Income) </w:t>
            </w:r>
            <w:r>
              <w:rPr>
                <w:rFonts w:ascii="Arial" w:cs="Arial" w:eastAsia="Arial" w:hAnsi="Arial"/>
                <w:sz w:val="20"/>
                <w:szCs w:val="20"/>
                <w:b w:val="1"/>
                <w:bCs w:val="1"/>
                <w:color w:val="auto"/>
                <w:vertAlign w:val="superscript"/>
              </w:rPr>
              <w:t>(4)</w:t>
            </w:r>
          </w:p>
        </w:tc>
        <w:tc>
          <w:tcPr>
            <w:tcW w:w="140" w:type="dxa"/>
            <w:vAlign w:val="bottom"/>
          </w:tcPr>
          <w:p>
            <w:pPr>
              <w:spacing w:after="0"/>
              <w:rPr>
                <w:sz w:val="15"/>
                <w:szCs w:val="15"/>
                <w:color w:val="auto"/>
              </w:rPr>
            </w:pPr>
          </w:p>
        </w:tc>
        <w:tc>
          <w:tcPr>
            <w:tcW w:w="700" w:type="dxa"/>
            <w:vAlign w:val="bottom"/>
            <w:gridSpan w:val="4"/>
          </w:tcPr>
          <w:p>
            <w:pPr>
              <w:spacing w:after="0" w:line="175" w:lineRule="exact"/>
              <w:rPr>
                <w:sz w:val="20"/>
                <w:szCs w:val="20"/>
                <w:color w:val="auto"/>
              </w:rPr>
            </w:pPr>
            <w:r>
              <w:rPr>
                <w:rFonts w:ascii="Arial" w:cs="Arial" w:eastAsia="Arial" w:hAnsi="Arial"/>
                <w:sz w:val="14"/>
                <w:szCs w:val="14"/>
                <w:b w:val="1"/>
                <w:bCs w:val="1"/>
                <w:color w:val="auto"/>
                <w:w w:val="91"/>
              </w:rPr>
              <w:t xml:space="preserve">EBITDA </w:t>
            </w:r>
            <w:r>
              <w:rPr>
                <w:rFonts w:ascii="Arial" w:cs="Arial" w:eastAsia="Arial" w:hAnsi="Arial"/>
                <w:sz w:val="20"/>
                <w:szCs w:val="20"/>
                <w:b w:val="1"/>
                <w:bCs w:val="1"/>
                <w:color w:val="auto"/>
                <w:w w:val="91"/>
                <w:vertAlign w:val="superscript"/>
              </w:rPr>
              <w:t>(5)</w:t>
            </w:r>
          </w:p>
        </w:tc>
        <w:tc>
          <w:tcPr>
            <w:tcW w:w="380" w:type="dxa"/>
            <w:vAlign w:val="bottom"/>
          </w:tcPr>
          <w:p>
            <w:pPr>
              <w:spacing w:after="0"/>
              <w:rPr>
                <w:sz w:val="15"/>
                <w:szCs w:val="15"/>
                <w:color w:val="auto"/>
              </w:rPr>
            </w:pPr>
          </w:p>
        </w:tc>
        <w:tc>
          <w:tcPr>
            <w:tcW w:w="1080" w:type="dxa"/>
            <w:vAlign w:val="bottom"/>
            <w:gridSpan w:val="6"/>
          </w:tcPr>
          <w:p>
            <w:pPr>
              <w:ind w:left="20"/>
              <w:spacing w:after="0" w:line="175" w:lineRule="exact"/>
              <w:rPr>
                <w:sz w:val="20"/>
                <w:szCs w:val="20"/>
                <w:color w:val="auto"/>
              </w:rPr>
            </w:pPr>
            <w:r>
              <w:rPr>
                <w:rFonts w:ascii="Arial" w:cs="Arial" w:eastAsia="Arial" w:hAnsi="Arial"/>
                <w:sz w:val="14"/>
                <w:szCs w:val="14"/>
                <w:b w:val="1"/>
                <w:bCs w:val="1"/>
                <w:color w:val="auto"/>
              </w:rPr>
              <w:t xml:space="preserve">Investments </w:t>
            </w:r>
            <w:r>
              <w:rPr>
                <w:rFonts w:ascii="Arial" w:cs="Arial" w:eastAsia="Arial" w:hAnsi="Arial"/>
                <w:sz w:val="20"/>
                <w:szCs w:val="20"/>
                <w:b w:val="1"/>
                <w:bCs w:val="1"/>
                <w:color w:val="auto"/>
                <w:vertAlign w:val="superscript"/>
              </w:rPr>
              <w:t>(6)</w:t>
            </w:r>
          </w:p>
        </w:tc>
        <w:tc>
          <w:tcPr>
            <w:tcW w:w="0" w:type="dxa"/>
            <w:vAlign w:val="bottom"/>
          </w:tcPr>
          <w:p>
            <w:pPr>
              <w:spacing w:after="0"/>
              <w:rPr>
                <w:sz w:val="1"/>
                <w:szCs w:val="1"/>
                <w:color w:val="auto"/>
              </w:rPr>
            </w:pPr>
          </w:p>
        </w:tc>
      </w:tr>
      <w:tr>
        <w:trPr>
          <w:trHeight w:val="196"/>
        </w:trPr>
        <w:tc>
          <w:tcPr>
            <w:tcW w:w="364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Digital &amp; Integration</w:t>
            </w:r>
          </w:p>
        </w:tc>
        <w:tc>
          <w:tcPr>
            <w:tcW w:w="6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b w:val="1"/>
                <w:bCs w:val="1"/>
                <w:color w:val="auto"/>
                <w:w w:val="79"/>
              </w:rPr>
              <w:t>$</w:t>
            </w:r>
          </w:p>
        </w:tc>
        <w:tc>
          <w:tcPr>
            <w:tcW w:w="54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b w:val="1"/>
                <w:bCs w:val="1"/>
                <w:color w:val="auto"/>
              </w:rPr>
              <w:t>4,247</w:t>
            </w:r>
          </w:p>
        </w:tc>
        <w:tc>
          <w:tcPr>
            <w:tcW w:w="22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56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b w:val="1"/>
                <w:bCs w:val="1"/>
                <w:color w:val="auto"/>
                <w:w w:val="98"/>
              </w:rPr>
              <w:t>$1,408</w:t>
            </w:r>
          </w:p>
        </w:tc>
        <w:tc>
          <w:tcPr>
            <w:tcW w:w="360" w:type="dxa"/>
            <w:vAlign w:val="bottom"/>
            <w:tcBorders>
              <w:top w:val="single" w:sz="8" w:color="CCEEFF"/>
            </w:tcBorders>
            <w:shd w:val="clear" w:color="auto" w:fill="CCEEFF"/>
          </w:tcPr>
          <w:p>
            <w:pPr>
              <w:spacing w:after="0"/>
              <w:rPr>
                <w:sz w:val="17"/>
                <w:szCs w:val="17"/>
                <w:color w:val="auto"/>
              </w:rPr>
            </w:pPr>
          </w:p>
        </w:tc>
        <w:tc>
          <w:tcPr>
            <w:tcW w:w="680" w:type="dxa"/>
            <w:vAlign w:val="bottom"/>
            <w:tcBorders>
              <w:top w:val="single" w:sz="8" w:color="auto"/>
            </w:tcBorders>
            <w:gridSpan w:val="2"/>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w:t>
            </w:r>
          </w:p>
        </w:tc>
        <w:tc>
          <w:tcPr>
            <w:tcW w:w="20" w:type="dxa"/>
            <w:vAlign w:val="bottom"/>
            <w:tcBorders>
              <w:top w:val="single" w:sz="8" w:color="auto"/>
            </w:tcBorders>
            <w:shd w:val="clear" w:color="auto" w:fill="CCEEFF"/>
          </w:tcPr>
          <w:p>
            <w:pPr>
              <w:spacing w:after="0"/>
              <w:rPr>
                <w:sz w:val="17"/>
                <w:szCs w:val="17"/>
                <w:color w:val="auto"/>
              </w:rPr>
            </w:pPr>
          </w:p>
        </w:tc>
        <w:tc>
          <w:tcPr>
            <w:tcW w:w="480" w:type="dxa"/>
            <w:vAlign w:val="bottom"/>
            <w:tcBorders>
              <w:top w:val="single" w:sz="8" w:color="auto"/>
            </w:tcBorders>
            <w:gridSpan w:val="3"/>
            <w:shd w:val="clear" w:color="auto" w:fill="CCEEFF"/>
          </w:tcPr>
          <w:p>
            <w:pPr>
              <w:jc w:val="right"/>
              <w:spacing w:after="0" w:line="196" w:lineRule="exact"/>
              <w:rPr>
                <w:sz w:val="20"/>
                <w:szCs w:val="20"/>
                <w:color w:val="auto"/>
              </w:rPr>
            </w:pPr>
            <w:r>
              <w:rPr>
                <w:rFonts w:ascii="Arial" w:cs="Arial" w:eastAsia="Arial" w:hAnsi="Arial"/>
                <w:sz w:val="18"/>
                <w:szCs w:val="18"/>
                <w:b w:val="1"/>
                <w:bCs w:val="1"/>
                <w:color w:val="auto"/>
              </w:rPr>
              <w:t>654</w:t>
            </w:r>
          </w:p>
        </w:tc>
        <w:tc>
          <w:tcPr>
            <w:tcW w:w="30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w w:val="79"/>
              </w:rPr>
              <w:t>$</w:t>
            </w:r>
          </w:p>
        </w:tc>
        <w:tc>
          <w:tcPr>
            <w:tcW w:w="680" w:type="dxa"/>
            <w:vAlign w:val="bottom"/>
            <w:tcBorders>
              <w:top w:val="single" w:sz="8" w:color="auto"/>
            </w:tcBorders>
            <w:gridSpan w:val="2"/>
            <w:shd w:val="clear" w:color="auto" w:fill="CCEEFF"/>
          </w:tcPr>
          <w:p>
            <w:pPr>
              <w:jc w:val="right"/>
              <w:spacing w:after="0" w:line="196" w:lineRule="exact"/>
              <w:rPr>
                <w:sz w:val="20"/>
                <w:szCs w:val="20"/>
                <w:color w:val="auto"/>
              </w:rPr>
            </w:pPr>
            <w:r>
              <w:rPr>
                <w:rFonts w:ascii="Arial" w:cs="Arial" w:eastAsia="Arial" w:hAnsi="Arial"/>
                <w:sz w:val="18"/>
                <w:szCs w:val="18"/>
                <w:b w:val="1"/>
                <w:bCs w:val="1"/>
                <w:color w:val="auto"/>
              </w:rPr>
              <w:t>12</w:t>
            </w:r>
          </w:p>
        </w:tc>
        <w:tc>
          <w:tcPr>
            <w:tcW w:w="240" w:type="dxa"/>
            <w:vAlign w:val="bottom"/>
            <w:tcBorders>
              <w:top w:val="single" w:sz="8" w:color="CCEEFF"/>
              <w:left w:val="single" w:sz="8" w:color="CCEEFF"/>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w w:val="99"/>
              </w:rPr>
              <w:t>$</w:t>
            </w:r>
          </w:p>
        </w:tc>
        <w:tc>
          <w:tcPr>
            <w:tcW w:w="580" w:type="dxa"/>
            <w:vAlign w:val="bottom"/>
            <w:tcBorders>
              <w:top w:val="single" w:sz="8" w:color="auto"/>
              <w:right w:val="single" w:sz="8" w:color="CCEEFF"/>
            </w:tcBorders>
            <w:gridSpan w:val="3"/>
            <w:shd w:val="clear" w:color="auto" w:fill="CCEEFF"/>
          </w:tcPr>
          <w:p>
            <w:pPr>
              <w:jc w:val="right"/>
              <w:spacing w:after="0" w:line="196" w:lineRule="exact"/>
              <w:rPr>
                <w:sz w:val="20"/>
                <w:szCs w:val="20"/>
                <w:color w:val="auto"/>
              </w:rPr>
            </w:pPr>
            <w:r>
              <w:rPr>
                <w:rFonts w:ascii="Arial" w:cs="Arial" w:eastAsia="Arial" w:hAnsi="Arial"/>
                <w:sz w:val="18"/>
                <w:szCs w:val="18"/>
                <w:b w:val="1"/>
                <w:bCs w:val="1"/>
                <w:color w:val="auto"/>
              </w:rPr>
              <w:t>2,074</w:t>
            </w:r>
          </w:p>
        </w:tc>
        <w:tc>
          <w:tcPr>
            <w:tcW w:w="380" w:type="dxa"/>
            <w:vAlign w:val="bottom"/>
            <w:tcBorders>
              <w:top w:val="single" w:sz="8" w:color="CCEEFF"/>
              <w:left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w:t>
            </w:r>
          </w:p>
        </w:tc>
        <w:tc>
          <w:tcPr>
            <w:tcW w:w="8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46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b w:val="1"/>
                <w:bCs w:val="1"/>
                <w:color w:val="auto"/>
              </w:rPr>
              <w:t>682</w:t>
            </w:r>
          </w:p>
        </w:tc>
        <w:tc>
          <w:tcPr>
            <w:tcW w:w="120" w:type="dxa"/>
            <w:vAlign w:val="bottom"/>
            <w:tcBorders>
              <w:top w:val="single" w:sz="8" w:color="CCEEFF"/>
              <w:left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640" w:type="dxa"/>
            <w:vAlign w:val="bottom"/>
          </w:tcPr>
          <w:p>
            <w:pPr>
              <w:spacing w:after="0" w:line="202" w:lineRule="exact"/>
              <w:rPr>
                <w:sz w:val="20"/>
                <w:szCs w:val="20"/>
                <w:color w:val="auto"/>
              </w:rPr>
            </w:pPr>
            <w:r>
              <w:rPr>
                <w:rFonts w:ascii="Arial" w:cs="Arial" w:eastAsia="Arial" w:hAnsi="Arial"/>
                <w:sz w:val="18"/>
                <w:szCs w:val="18"/>
                <w:color w:val="auto"/>
              </w:rPr>
              <w:t>Reservoir Performance</w:t>
            </w:r>
          </w:p>
        </w:tc>
        <w:tc>
          <w:tcPr>
            <w:tcW w:w="6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gridSpan w:val="2"/>
          </w:tcPr>
          <w:p>
            <w:pPr>
              <w:jc w:val="right"/>
              <w:ind w:right="200"/>
              <w:spacing w:after="0" w:line="202" w:lineRule="exact"/>
              <w:rPr>
                <w:sz w:val="20"/>
                <w:szCs w:val="20"/>
                <w:color w:val="auto"/>
              </w:rPr>
            </w:pPr>
            <w:r>
              <w:rPr>
                <w:rFonts w:ascii="Arial" w:cs="Arial" w:eastAsia="Arial" w:hAnsi="Arial"/>
                <w:sz w:val="18"/>
                <w:szCs w:val="18"/>
                <w:b w:val="1"/>
                <w:bCs w:val="1"/>
                <w:color w:val="auto"/>
              </w:rPr>
              <w:t>7,177</w:t>
            </w:r>
          </w:p>
        </w:tc>
        <w:tc>
          <w:tcPr>
            <w:tcW w:w="1080" w:type="dxa"/>
            <w:vAlign w:val="bottom"/>
            <w:gridSpan w:val="3"/>
          </w:tcPr>
          <w:p>
            <w:pPr>
              <w:jc w:val="right"/>
              <w:ind w:right="360"/>
              <w:spacing w:after="0" w:line="202" w:lineRule="exact"/>
              <w:rPr>
                <w:sz w:val="20"/>
                <w:szCs w:val="20"/>
                <w:color w:val="auto"/>
              </w:rPr>
            </w:pPr>
            <w:r>
              <w:rPr>
                <w:rFonts w:ascii="Arial" w:cs="Arial" w:eastAsia="Arial" w:hAnsi="Arial"/>
                <w:sz w:val="18"/>
                <w:szCs w:val="18"/>
                <w:b w:val="1"/>
                <w:bCs w:val="1"/>
                <w:color w:val="auto"/>
              </w:rPr>
              <w:t>1,452</w:t>
            </w:r>
          </w:p>
        </w:tc>
        <w:tc>
          <w:tcPr>
            <w:tcW w:w="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80" w:type="dxa"/>
            <w:vAlign w:val="bottom"/>
            <w:gridSpan w:val="4"/>
          </w:tcPr>
          <w:p>
            <w:pPr>
              <w:jc w:val="right"/>
              <w:ind w:right="300"/>
              <w:spacing w:after="0" w:line="202" w:lineRule="exact"/>
              <w:rPr>
                <w:sz w:val="20"/>
                <w:szCs w:val="20"/>
                <w:color w:val="auto"/>
              </w:rPr>
            </w:pPr>
            <w:r>
              <w:rPr>
                <w:rFonts w:ascii="Arial" w:cs="Arial" w:eastAsia="Arial" w:hAnsi="Arial"/>
                <w:sz w:val="18"/>
                <w:szCs w:val="18"/>
                <w:b w:val="1"/>
                <w:bCs w:val="1"/>
                <w:color w:val="auto"/>
              </w:rPr>
              <w:t>403</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gridSpan w:val="3"/>
          </w:tcPr>
          <w:p>
            <w:pPr>
              <w:jc w:val="right"/>
              <w:ind w:right="160"/>
              <w:spacing w:after="0" w:line="202" w:lineRule="exact"/>
              <w:rPr>
                <w:sz w:val="20"/>
                <w:szCs w:val="20"/>
                <w:color w:val="auto"/>
              </w:rPr>
            </w:pPr>
            <w:r>
              <w:rPr>
                <w:rFonts w:ascii="Arial" w:cs="Arial" w:eastAsia="Arial" w:hAnsi="Arial"/>
                <w:sz w:val="18"/>
                <w:szCs w:val="18"/>
                <w:b w:val="1"/>
                <w:bCs w:val="1"/>
                <w:color w:val="auto"/>
              </w:rPr>
              <w:t>(14)</w:t>
            </w: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80" w:type="dxa"/>
            <w:vAlign w:val="bottom"/>
            <w:gridSpan w:val="3"/>
          </w:tcPr>
          <w:p>
            <w:pPr>
              <w:jc w:val="right"/>
              <w:spacing w:after="0" w:line="202" w:lineRule="exact"/>
              <w:rPr>
                <w:sz w:val="20"/>
                <w:szCs w:val="20"/>
                <w:color w:val="auto"/>
              </w:rPr>
            </w:pPr>
            <w:r>
              <w:rPr>
                <w:rFonts w:ascii="Arial" w:cs="Arial" w:eastAsia="Arial" w:hAnsi="Arial"/>
                <w:sz w:val="18"/>
                <w:szCs w:val="18"/>
                <w:b w:val="1"/>
                <w:bCs w:val="1"/>
                <w:color w:val="auto"/>
              </w:rPr>
              <w:t>1,841</w:t>
            </w:r>
          </w:p>
        </w:tc>
        <w:tc>
          <w:tcPr>
            <w:tcW w:w="3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80" w:type="dxa"/>
            <w:vAlign w:val="bottom"/>
            <w:gridSpan w:val="2"/>
          </w:tcPr>
          <w:p>
            <w:pPr>
              <w:jc w:val="right"/>
              <w:ind w:right="60"/>
              <w:spacing w:after="0" w:line="202" w:lineRule="exact"/>
              <w:rPr>
                <w:sz w:val="20"/>
                <w:szCs w:val="20"/>
                <w:color w:val="auto"/>
              </w:rPr>
            </w:pPr>
            <w:r>
              <w:rPr>
                <w:rFonts w:ascii="Arial" w:cs="Arial" w:eastAsia="Arial" w:hAnsi="Arial"/>
                <w:sz w:val="18"/>
                <w:szCs w:val="18"/>
                <w:b w:val="1"/>
                <w:bCs w:val="1"/>
                <w:color w:val="auto"/>
              </w:rPr>
              <w:t>624</w:t>
            </w:r>
          </w:p>
        </w:tc>
        <w:tc>
          <w:tcPr>
            <w:tcW w:w="0" w:type="dxa"/>
            <w:vAlign w:val="bottom"/>
          </w:tcPr>
          <w:p>
            <w:pPr>
              <w:spacing w:after="0"/>
              <w:rPr>
                <w:sz w:val="1"/>
                <w:szCs w:val="1"/>
                <w:color w:val="auto"/>
              </w:rPr>
            </w:pPr>
          </w:p>
        </w:tc>
      </w:tr>
      <w:tr>
        <w:trPr>
          <w:trHeight w:val="203"/>
        </w:trPr>
        <w:tc>
          <w:tcPr>
            <w:tcW w:w="36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Well Construction</w:t>
            </w:r>
          </w:p>
        </w:tc>
        <w:tc>
          <w:tcPr>
            <w:tcW w:w="6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200"/>
              <w:spacing w:after="0" w:line="202" w:lineRule="exact"/>
              <w:rPr>
                <w:sz w:val="20"/>
                <w:szCs w:val="20"/>
                <w:color w:val="auto"/>
              </w:rPr>
            </w:pPr>
            <w:r>
              <w:rPr>
                <w:rFonts w:ascii="Arial" w:cs="Arial" w:eastAsia="Arial" w:hAnsi="Arial"/>
                <w:sz w:val="18"/>
                <w:szCs w:val="18"/>
                <w:b w:val="1"/>
                <w:bCs w:val="1"/>
                <w:color w:val="auto"/>
                <w:w w:val="98"/>
              </w:rPr>
              <w:t>13,357</w:t>
            </w:r>
          </w:p>
        </w:tc>
        <w:tc>
          <w:tcPr>
            <w:tcW w:w="1080" w:type="dxa"/>
            <w:vAlign w:val="bottom"/>
            <w:gridSpan w:val="3"/>
            <w:shd w:val="clear" w:color="auto" w:fill="CCEEFF"/>
          </w:tcPr>
          <w:p>
            <w:pPr>
              <w:jc w:val="right"/>
              <w:ind w:right="360"/>
              <w:spacing w:after="0" w:line="202" w:lineRule="exact"/>
              <w:rPr>
                <w:sz w:val="20"/>
                <w:szCs w:val="20"/>
                <w:color w:val="auto"/>
              </w:rPr>
            </w:pPr>
            <w:r>
              <w:rPr>
                <w:rFonts w:ascii="Arial" w:cs="Arial" w:eastAsia="Arial" w:hAnsi="Arial"/>
                <w:sz w:val="18"/>
                <w:szCs w:val="18"/>
                <w:b w:val="1"/>
                <w:bCs w:val="1"/>
                <w:color w:val="auto"/>
              </w:rPr>
              <w:t>2,826</w:t>
            </w:r>
          </w:p>
        </w:tc>
        <w:tc>
          <w:tcPr>
            <w:tcW w:w="8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780" w:type="dxa"/>
            <w:vAlign w:val="bottom"/>
            <w:gridSpan w:val="4"/>
            <w:shd w:val="clear" w:color="auto" w:fill="CCEEFF"/>
          </w:tcPr>
          <w:p>
            <w:pPr>
              <w:jc w:val="right"/>
              <w:ind w:right="300"/>
              <w:spacing w:after="0" w:line="202" w:lineRule="exact"/>
              <w:rPr>
                <w:sz w:val="20"/>
                <w:szCs w:val="20"/>
                <w:color w:val="auto"/>
              </w:rPr>
            </w:pPr>
            <w:r>
              <w:rPr>
                <w:rFonts w:ascii="Arial" w:cs="Arial" w:eastAsia="Arial" w:hAnsi="Arial"/>
                <w:sz w:val="18"/>
                <w:szCs w:val="18"/>
                <w:b w:val="1"/>
                <w:bCs w:val="1"/>
                <w:color w:val="auto"/>
              </w:rPr>
              <w:t>649</w:t>
            </w: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20" w:type="dxa"/>
            <w:vAlign w:val="bottom"/>
            <w:gridSpan w:val="3"/>
            <w:shd w:val="clear" w:color="auto" w:fill="CCEEFF"/>
          </w:tcPr>
          <w:p>
            <w:pPr>
              <w:jc w:val="right"/>
              <w:ind w:right="160"/>
              <w:spacing w:after="0" w:line="202" w:lineRule="exact"/>
              <w:rPr>
                <w:sz w:val="20"/>
                <w:szCs w:val="20"/>
                <w:color w:val="auto"/>
              </w:rPr>
            </w:pPr>
            <w:r>
              <w:rPr>
                <w:rFonts w:ascii="Arial" w:cs="Arial" w:eastAsia="Arial" w:hAnsi="Arial"/>
                <w:sz w:val="18"/>
                <w:szCs w:val="18"/>
                <w:b w:val="1"/>
                <w:bCs w:val="1"/>
                <w:color w:val="auto"/>
              </w:rPr>
              <w:t>(14)</w:t>
            </w: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80" w:type="dxa"/>
            <w:vAlign w:val="bottom"/>
            <w:tcBorders>
              <w:right w:val="single" w:sz="8" w:color="CCEEFF"/>
            </w:tcBorders>
            <w:gridSpan w:val="3"/>
            <w:shd w:val="clear" w:color="auto" w:fill="CCEEFF"/>
          </w:tcPr>
          <w:p>
            <w:pPr>
              <w:jc w:val="right"/>
              <w:spacing w:after="0" w:line="202" w:lineRule="exact"/>
              <w:rPr>
                <w:sz w:val="20"/>
                <w:szCs w:val="20"/>
                <w:color w:val="auto"/>
              </w:rPr>
            </w:pPr>
            <w:r>
              <w:rPr>
                <w:rFonts w:ascii="Arial" w:cs="Arial" w:eastAsia="Arial" w:hAnsi="Arial"/>
                <w:sz w:val="18"/>
                <w:szCs w:val="18"/>
                <w:b w:val="1"/>
                <w:bCs w:val="1"/>
                <w:color w:val="auto"/>
              </w:rPr>
              <w:t>3,461</w:t>
            </w:r>
          </w:p>
        </w:tc>
        <w:tc>
          <w:tcPr>
            <w:tcW w:w="380" w:type="dxa"/>
            <w:vAlign w:val="bottom"/>
            <w:tcBorders>
              <w:left w:val="single" w:sz="8" w:color="CCEEFF"/>
            </w:tcBorders>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8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b w:val="1"/>
                <w:bCs w:val="1"/>
                <w:color w:val="auto"/>
              </w:rPr>
              <w:t>745</w:t>
            </w:r>
          </w:p>
        </w:tc>
        <w:tc>
          <w:tcPr>
            <w:tcW w:w="0" w:type="dxa"/>
            <w:vAlign w:val="bottom"/>
          </w:tcPr>
          <w:p>
            <w:pPr>
              <w:spacing w:after="0"/>
              <w:rPr>
                <w:sz w:val="1"/>
                <w:szCs w:val="1"/>
                <w:color w:val="auto"/>
              </w:rPr>
            </w:pPr>
          </w:p>
        </w:tc>
      </w:tr>
      <w:tr>
        <w:trPr>
          <w:trHeight w:val="203"/>
        </w:trPr>
        <w:tc>
          <w:tcPr>
            <w:tcW w:w="3640" w:type="dxa"/>
            <w:vAlign w:val="bottom"/>
          </w:tcPr>
          <w:p>
            <w:pPr>
              <w:spacing w:after="0" w:line="202" w:lineRule="exact"/>
              <w:rPr>
                <w:sz w:val="20"/>
                <w:szCs w:val="20"/>
                <w:color w:val="auto"/>
              </w:rPr>
            </w:pPr>
            <w:r>
              <w:rPr>
                <w:rFonts w:ascii="Arial" w:cs="Arial" w:eastAsia="Arial" w:hAnsi="Arial"/>
                <w:sz w:val="18"/>
                <w:szCs w:val="18"/>
                <w:color w:val="auto"/>
              </w:rPr>
              <w:t>Production Systems</w:t>
            </w:r>
          </w:p>
        </w:tc>
        <w:tc>
          <w:tcPr>
            <w:tcW w:w="6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gridSpan w:val="2"/>
          </w:tcPr>
          <w:p>
            <w:pPr>
              <w:jc w:val="right"/>
              <w:ind w:right="200"/>
              <w:spacing w:after="0" w:line="202" w:lineRule="exact"/>
              <w:rPr>
                <w:sz w:val="20"/>
                <w:szCs w:val="20"/>
                <w:color w:val="auto"/>
              </w:rPr>
            </w:pPr>
            <w:r>
              <w:rPr>
                <w:rFonts w:ascii="Arial" w:cs="Arial" w:eastAsia="Arial" w:hAnsi="Arial"/>
                <w:sz w:val="18"/>
                <w:szCs w:val="18"/>
                <w:b w:val="1"/>
                <w:bCs w:val="1"/>
                <w:color w:val="auto"/>
                <w:w w:val="98"/>
              </w:rPr>
              <w:t>12,143</w:t>
            </w:r>
          </w:p>
        </w:tc>
        <w:tc>
          <w:tcPr>
            <w:tcW w:w="1080" w:type="dxa"/>
            <w:vAlign w:val="bottom"/>
            <w:gridSpan w:val="3"/>
          </w:tcPr>
          <w:p>
            <w:pPr>
              <w:jc w:val="right"/>
              <w:ind w:right="360"/>
              <w:spacing w:after="0" w:line="202" w:lineRule="exact"/>
              <w:rPr>
                <w:sz w:val="20"/>
                <w:szCs w:val="20"/>
                <w:color w:val="auto"/>
              </w:rPr>
            </w:pPr>
            <w:r>
              <w:rPr>
                <w:rFonts w:ascii="Arial" w:cs="Arial" w:eastAsia="Arial" w:hAnsi="Arial"/>
                <w:sz w:val="18"/>
                <w:szCs w:val="18"/>
                <w:b w:val="1"/>
                <w:bCs w:val="1"/>
                <w:color w:val="auto"/>
              </w:rPr>
              <w:t>1,898</w:t>
            </w:r>
          </w:p>
        </w:tc>
        <w:tc>
          <w:tcPr>
            <w:tcW w:w="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80" w:type="dxa"/>
            <w:vAlign w:val="bottom"/>
            <w:gridSpan w:val="4"/>
          </w:tcPr>
          <w:p>
            <w:pPr>
              <w:jc w:val="right"/>
              <w:ind w:right="300"/>
              <w:spacing w:after="0" w:line="202" w:lineRule="exact"/>
              <w:rPr>
                <w:sz w:val="20"/>
                <w:szCs w:val="20"/>
                <w:color w:val="auto"/>
              </w:rPr>
            </w:pPr>
            <w:r>
              <w:rPr>
                <w:rFonts w:ascii="Arial" w:cs="Arial" w:eastAsia="Arial" w:hAnsi="Arial"/>
                <w:sz w:val="18"/>
                <w:szCs w:val="18"/>
                <w:b w:val="1"/>
                <w:bCs w:val="1"/>
                <w:color w:val="auto"/>
              </w:rPr>
              <w:t>348</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gridSpan w:val="3"/>
          </w:tcPr>
          <w:p>
            <w:pPr>
              <w:jc w:val="right"/>
              <w:ind w:right="160"/>
              <w:spacing w:after="0" w:line="202" w:lineRule="exact"/>
              <w:rPr>
                <w:sz w:val="20"/>
                <w:szCs w:val="20"/>
                <w:color w:val="auto"/>
              </w:rPr>
            </w:pPr>
            <w:r>
              <w:rPr>
                <w:rFonts w:ascii="Arial" w:cs="Arial" w:eastAsia="Arial" w:hAnsi="Arial"/>
                <w:sz w:val="18"/>
                <w:szCs w:val="18"/>
                <w:b w:val="1"/>
                <w:bCs w:val="1"/>
                <w:color w:val="auto"/>
              </w:rPr>
              <w:t>(4)</w:t>
            </w: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80" w:type="dxa"/>
            <w:vAlign w:val="bottom"/>
            <w:gridSpan w:val="3"/>
          </w:tcPr>
          <w:p>
            <w:pPr>
              <w:jc w:val="right"/>
              <w:spacing w:after="0" w:line="202" w:lineRule="exact"/>
              <w:rPr>
                <w:sz w:val="20"/>
                <w:szCs w:val="20"/>
                <w:color w:val="auto"/>
              </w:rPr>
            </w:pPr>
            <w:r>
              <w:rPr>
                <w:rFonts w:ascii="Arial" w:cs="Arial" w:eastAsia="Arial" w:hAnsi="Arial"/>
                <w:sz w:val="18"/>
                <w:szCs w:val="18"/>
                <w:b w:val="1"/>
                <w:bCs w:val="1"/>
                <w:color w:val="auto"/>
              </w:rPr>
              <w:t>2,242</w:t>
            </w:r>
          </w:p>
        </w:tc>
        <w:tc>
          <w:tcPr>
            <w:tcW w:w="3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80" w:type="dxa"/>
            <w:vAlign w:val="bottom"/>
            <w:gridSpan w:val="2"/>
          </w:tcPr>
          <w:p>
            <w:pPr>
              <w:jc w:val="right"/>
              <w:ind w:right="60"/>
              <w:spacing w:after="0" w:line="202" w:lineRule="exact"/>
              <w:rPr>
                <w:sz w:val="20"/>
                <w:szCs w:val="20"/>
                <w:color w:val="auto"/>
              </w:rPr>
            </w:pPr>
            <w:r>
              <w:rPr>
                <w:rFonts w:ascii="Arial" w:cs="Arial" w:eastAsia="Arial" w:hAnsi="Arial"/>
                <w:sz w:val="18"/>
                <w:szCs w:val="18"/>
                <w:b w:val="1"/>
                <w:bCs w:val="1"/>
                <w:color w:val="auto"/>
              </w:rPr>
              <w:t>418</w:t>
            </w:r>
          </w:p>
        </w:tc>
        <w:tc>
          <w:tcPr>
            <w:tcW w:w="0" w:type="dxa"/>
            <w:vAlign w:val="bottom"/>
          </w:tcPr>
          <w:p>
            <w:pPr>
              <w:spacing w:after="0"/>
              <w:rPr>
                <w:sz w:val="1"/>
                <w:szCs w:val="1"/>
                <w:color w:val="auto"/>
              </w:rPr>
            </w:pPr>
          </w:p>
        </w:tc>
      </w:tr>
      <w:tr>
        <w:trPr>
          <w:trHeight w:val="203"/>
        </w:trPr>
        <w:tc>
          <w:tcPr>
            <w:tcW w:w="36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Eliminations &amp; other</w:t>
            </w:r>
          </w:p>
        </w:tc>
        <w:tc>
          <w:tcPr>
            <w:tcW w:w="6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140"/>
              <w:spacing w:after="0" w:line="202" w:lineRule="exact"/>
              <w:rPr>
                <w:sz w:val="20"/>
                <w:szCs w:val="20"/>
                <w:color w:val="auto"/>
              </w:rPr>
            </w:pPr>
            <w:r>
              <w:rPr>
                <w:rFonts w:ascii="Arial" w:cs="Arial" w:eastAsia="Arial" w:hAnsi="Arial"/>
                <w:sz w:val="18"/>
                <w:szCs w:val="18"/>
                <w:b w:val="1"/>
                <w:bCs w:val="1"/>
                <w:color w:val="auto"/>
              </w:rPr>
              <w:t>(635)</w:t>
            </w:r>
          </w:p>
        </w:tc>
        <w:tc>
          <w:tcPr>
            <w:tcW w:w="1080" w:type="dxa"/>
            <w:vAlign w:val="bottom"/>
            <w:gridSpan w:val="3"/>
            <w:shd w:val="clear" w:color="auto" w:fill="CCEEFF"/>
          </w:tcPr>
          <w:p>
            <w:pPr>
              <w:jc w:val="right"/>
              <w:ind w:right="300"/>
              <w:spacing w:after="0" w:line="202" w:lineRule="exact"/>
              <w:rPr>
                <w:sz w:val="20"/>
                <w:szCs w:val="20"/>
                <w:color w:val="auto"/>
              </w:rPr>
            </w:pPr>
            <w:r>
              <w:rPr>
                <w:rFonts w:ascii="Arial" w:cs="Arial" w:eastAsia="Arial" w:hAnsi="Arial"/>
                <w:sz w:val="18"/>
                <w:szCs w:val="18"/>
                <w:b w:val="1"/>
                <w:bCs w:val="1"/>
                <w:color w:val="auto"/>
              </w:rPr>
              <w:t>(263)</w:t>
            </w:r>
          </w:p>
        </w:tc>
        <w:tc>
          <w:tcPr>
            <w:tcW w:w="8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780" w:type="dxa"/>
            <w:vAlign w:val="bottom"/>
            <w:gridSpan w:val="4"/>
            <w:shd w:val="clear" w:color="auto" w:fill="CCEEFF"/>
          </w:tcPr>
          <w:p>
            <w:pPr>
              <w:jc w:val="right"/>
              <w:ind w:right="300"/>
              <w:spacing w:after="0" w:line="202" w:lineRule="exact"/>
              <w:rPr>
                <w:sz w:val="20"/>
                <w:szCs w:val="20"/>
                <w:color w:val="auto"/>
              </w:rPr>
            </w:pPr>
            <w:r>
              <w:rPr>
                <w:rFonts w:ascii="Arial" w:cs="Arial" w:eastAsia="Arial" w:hAnsi="Arial"/>
                <w:sz w:val="18"/>
                <w:szCs w:val="18"/>
                <w:b w:val="1"/>
                <w:bCs w:val="1"/>
                <w:color w:val="auto"/>
              </w:rPr>
              <w:t>287</w:t>
            </w: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20" w:type="dxa"/>
            <w:vAlign w:val="bottom"/>
            <w:gridSpan w:val="3"/>
            <w:shd w:val="clear" w:color="auto" w:fill="CCEEFF"/>
          </w:tcPr>
          <w:p>
            <w:pPr>
              <w:jc w:val="right"/>
              <w:ind w:right="160"/>
              <w:spacing w:after="0" w:line="202" w:lineRule="exact"/>
              <w:rPr>
                <w:sz w:val="20"/>
                <w:szCs w:val="20"/>
                <w:color w:val="auto"/>
              </w:rPr>
            </w:pPr>
            <w:r>
              <w:rPr>
                <w:rFonts w:ascii="Arial" w:cs="Arial" w:eastAsia="Arial" w:hAnsi="Arial"/>
                <w:sz w:val="18"/>
                <w:szCs w:val="18"/>
                <w:b w:val="1"/>
                <w:bCs w:val="1"/>
                <w:color w:val="auto"/>
              </w:rPr>
              <w:t>(6)</w:t>
            </w: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0" w:type="dxa"/>
            <w:vAlign w:val="bottom"/>
            <w:tcBorders>
              <w:right w:val="single" w:sz="8" w:color="CCEEFF"/>
            </w:tcBorders>
            <w:shd w:val="clear" w:color="auto" w:fill="CCEEFF"/>
          </w:tcPr>
          <w:p>
            <w:pPr>
              <w:jc w:val="right"/>
              <w:spacing w:after="0" w:line="202" w:lineRule="exact"/>
              <w:rPr>
                <w:sz w:val="20"/>
                <w:szCs w:val="20"/>
                <w:color w:val="auto"/>
              </w:rPr>
            </w:pPr>
            <w:r>
              <w:rPr>
                <w:rFonts w:ascii="Arial" w:cs="Arial" w:eastAsia="Arial" w:hAnsi="Arial"/>
                <w:sz w:val="18"/>
                <w:szCs w:val="18"/>
                <w:b w:val="1"/>
                <w:bCs w:val="1"/>
                <w:color w:val="auto"/>
                <w:w w:val="89"/>
              </w:rPr>
              <w:t>18</w:t>
            </w:r>
          </w:p>
        </w:tc>
        <w:tc>
          <w:tcPr>
            <w:tcW w:w="380" w:type="dxa"/>
            <w:vAlign w:val="bottom"/>
            <w:tcBorders>
              <w:left w:val="single" w:sz="8" w:color="CCEEFF"/>
            </w:tcBorders>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8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b w:val="1"/>
                <w:bCs w:val="1"/>
                <w:color w:val="auto"/>
              </w:rPr>
              <w:t>143</w:t>
            </w:r>
          </w:p>
        </w:tc>
        <w:tc>
          <w:tcPr>
            <w:tcW w:w="0" w:type="dxa"/>
            <w:vAlign w:val="bottom"/>
          </w:tcPr>
          <w:p>
            <w:pPr>
              <w:spacing w:after="0"/>
              <w:rPr>
                <w:sz w:val="1"/>
                <w:szCs w:val="1"/>
                <w:color w:val="auto"/>
              </w:rPr>
            </w:pPr>
          </w:p>
        </w:tc>
      </w:tr>
      <w:tr>
        <w:trPr>
          <w:trHeight w:val="209"/>
        </w:trPr>
        <w:tc>
          <w:tcPr>
            <w:tcW w:w="36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7,321</w:t>
            </w:r>
          </w:p>
        </w:tc>
        <w:tc>
          <w:tcPr>
            <w:tcW w:w="360" w:type="dxa"/>
            <w:vAlign w:val="bottom"/>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600" w:type="dxa"/>
            <w:vAlign w:val="bottom"/>
            <w:tcBorders>
              <w:top w:val="single" w:sz="8" w:color="auto"/>
            </w:tcBorders>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480" w:type="dxa"/>
            <w:vAlign w:val="bottom"/>
            <w:tcBorders>
              <w:top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2,341</w:t>
            </w:r>
          </w:p>
        </w:tc>
        <w:tc>
          <w:tcPr>
            <w:tcW w:w="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68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rPr>
              <w:t>(26)</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580" w:type="dxa"/>
            <w:vAlign w:val="bottom"/>
            <w:tcBorders>
              <w:top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9,636</w:t>
            </w:r>
          </w:p>
        </w:tc>
        <w:tc>
          <w:tcPr>
            <w:tcW w:w="38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46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2,612</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36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Corporate &amp; other</w:t>
            </w:r>
          </w:p>
        </w:tc>
        <w:tc>
          <w:tcPr>
            <w:tcW w:w="6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80" w:type="dxa"/>
            <w:vAlign w:val="bottom"/>
            <w:gridSpan w:val="3"/>
            <w:shd w:val="clear" w:color="auto" w:fill="CCEEFF"/>
          </w:tcPr>
          <w:p>
            <w:pPr>
              <w:jc w:val="right"/>
              <w:ind w:right="300"/>
              <w:spacing w:after="0" w:line="202" w:lineRule="exact"/>
              <w:rPr>
                <w:sz w:val="20"/>
                <w:szCs w:val="20"/>
                <w:color w:val="auto"/>
              </w:rPr>
            </w:pPr>
            <w:r>
              <w:rPr>
                <w:rFonts w:ascii="Arial" w:cs="Arial" w:eastAsia="Arial" w:hAnsi="Arial"/>
                <w:sz w:val="18"/>
                <w:szCs w:val="18"/>
                <w:b w:val="1"/>
                <w:bCs w:val="1"/>
                <w:color w:val="auto"/>
              </w:rPr>
              <w:t>(744)</w:t>
            </w:r>
          </w:p>
        </w:tc>
        <w:tc>
          <w:tcPr>
            <w:tcW w:w="8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780" w:type="dxa"/>
            <w:vAlign w:val="bottom"/>
            <w:gridSpan w:val="4"/>
            <w:shd w:val="clear" w:color="auto" w:fill="CCEEFF"/>
          </w:tcPr>
          <w:p>
            <w:pPr>
              <w:jc w:val="right"/>
              <w:ind w:right="300"/>
              <w:spacing w:after="0" w:line="202" w:lineRule="exact"/>
              <w:rPr>
                <w:sz w:val="20"/>
                <w:szCs w:val="20"/>
                <w:color w:val="auto"/>
              </w:rPr>
            </w:pPr>
            <w:r>
              <w:rPr>
                <w:rFonts w:ascii="Arial" w:cs="Arial" w:eastAsia="Arial" w:hAnsi="Arial"/>
                <w:sz w:val="18"/>
                <w:szCs w:val="18"/>
                <w:b w:val="1"/>
                <w:bCs w:val="1"/>
                <w:color w:val="auto"/>
              </w:rPr>
              <w:t>178</w:t>
            </w: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240" w:type="dxa"/>
            <w:vAlign w:val="bottom"/>
            <w:tcBorders>
              <w:left w:val="single" w:sz="8" w:color="CCEEFF"/>
            </w:tcBorders>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60" w:type="dxa"/>
            <w:vAlign w:val="bottom"/>
            <w:gridSpan w:val="4"/>
            <w:shd w:val="clear" w:color="auto" w:fill="CCEEFF"/>
          </w:tcPr>
          <w:p>
            <w:pPr>
              <w:jc w:val="right"/>
              <w:ind w:right="236"/>
              <w:spacing w:after="0" w:line="202" w:lineRule="exact"/>
              <w:rPr>
                <w:sz w:val="20"/>
                <w:szCs w:val="20"/>
                <w:color w:val="auto"/>
              </w:rPr>
            </w:pPr>
            <w:r>
              <w:rPr>
                <w:rFonts w:ascii="Arial" w:cs="Arial" w:eastAsia="Arial" w:hAnsi="Arial"/>
                <w:sz w:val="18"/>
                <w:szCs w:val="18"/>
                <w:b w:val="1"/>
                <w:bCs w:val="1"/>
                <w:color w:val="auto"/>
              </w:rPr>
              <w:t>(566)</w:t>
            </w: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20" w:type="dxa"/>
            <w:vAlign w:val="bottom"/>
            <w:tcBorders>
              <w:left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640" w:type="dxa"/>
            <w:vAlign w:val="bottom"/>
          </w:tcPr>
          <w:p>
            <w:pPr>
              <w:spacing w:after="0" w:line="202" w:lineRule="exact"/>
              <w:rPr>
                <w:sz w:val="20"/>
                <w:szCs w:val="20"/>
                <w:color w:val="auto"/>
              </w:rPr>
            </w:pPr>
            <w:r>
              <w:rPr>
                <w:rFonts w:ascii="Arial" w:cs="Arial" w:eastAsia="Arial" w:hAnsi="Arial"/>
                <w:sz w:val="16"/>
                <w:szCs w:val="16"/>
                <w:color w:val="auto"/>
              </w:rPr>
              <w:t xml:space="preserve">Interest income </w:t>
            </w:r>
            <w:r>
              <w:rPr>
                <w:rFonts w:ascii="Arial" w:cs="Arial" w:eastAsia="Arial" w:hAnsi="Arial"/>
                <w:sz w:val="23"/>
                <w:szCs w:val="23"/>
                <w:color w:val="auto"/>
                <w:vertAlign w:val="superscript"/>
              </w:rPr>
              <w:t>(1)</w:t>
            </w:r>
          </w:p>
        </w:tc>
        <w:tc>
          <w:tcPr>
            <w:tcW w:w="6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80" w:type="dxa"/>
            <w:vAlign w:val="bottom"/>
            <w:gridSpan w:val="3"/>
          </w:tcPr>
          <w:p>
            <w:pPr>
              <w:jc w:val="right"/>
              <w:ind w:right="360"/>
              <w:spacing w:after="0" w:line="202" w:lineRule="exact"/>
              <w:rPr>
                <w:sz w:val="20"/>
                <w:szCs w:val="20"/>
                <w:color w:val="auto"/>
              </w:rPr>
            </w:pPr>
            <w:r>
              <w:rPr>
                <w:rFonts w:ascii="Arial" w:cs="Arial" w:eastAsia="Arial" w:hAnsi="Arial"/>
                <w:sz w:val="18"/>
                <w:szCs w:val="18"/>
                <w:b w:val="1"/>
                <w:bCs w:val="1"/>
                <w:color w:val="auto"/>
              </w:rPr>
              <w:t>134</w:t>
            </w:r>
          </w:p>
        </w:tc>
        <w:tc>
          <w:tcPr>
            <w:tcW w:w="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640" w:type="dxa"/>
            <w:vAlign w:val="bottom"/>
            <w:shd w:val="clear" w:color="auto" w:fill="CCEEFF"/>
          </w:tcPr>
          <w:p>
            <w:pPr>
              <w:spacing w:after="0" w:line="202" w:lineRule="exact"/>
              <w:rPr>
                <w:sz w:val="20"/>
                <w:szCs w:val="20"/>
                <w:color w:val="auto"/>
              </w:rPr>
            </w:pPr>
            <w:r>
              <w:rPr>
                <w:rFonts w:ascii="Arial" w:cs="Arial" w:eastAsia="Arial" w:hAnsi="Arial"/>
                <w:sz w:val="16"/>
                <w:szCs w:val="16"/>
                <w:color w:val="auto"/>
              </w:rPr>
              <w:t xml:space="preserve">Interest expense </w:t>
            </w:r>
            <w:r>
              <w:rPr>
                <w:rFonts w:ascii="Arial" w:cs="Arial" w:eastAsia="Arial" w:hAnsi="Arial"/>
                <w:sz w:val="23"/>
                <w:szCs w:val="23"/>
                <w:color w:val="auto"/>
                <w:vertAlign w:val="superscript"/>
              </w:rPr>
              <w:t>(1)</w:t>
            </w:r>
          </w:p>
        </w:tc>
        <w:tc>
          <w:tcPr>
            <w:tcW w:w="6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80" w:type="dxa"/>
            <w:vAlign w:val="bottom"/>
            <w:gridSpan w:val="3"/>
            <w:shd w:val="clear" w:color="auto" w:fill="CCEEFF"/>
          </w:tcPr>
          <w:p>
            <w:pPr>
              <w:jc w:val="right"/>
              <w:ind w:right="300"/>
              <w:spacing w:after="0" w:line="202" w:lineRule="exact"/>
              <w:rPr>
                <w:sz w:val="20"/>
                <w:szCs w:val="20"/>
                <w:color w:val="auto"/>
              </w:rPr>
            </w:pPr>
            <w:r>
              <w:rPr>
                <w:rFonts w:ascii="Arial" w:cs="Arial" w:eastAsia="Arial" w:hAnsi="Arial"/>
                <w:sz w:val="18"/>
                <w:szCs w:val="18"/>
                <w:b w:val="1"/>
                <w:bCs w:val="1"/>
                <w:color w:val="auto"/>
              </w:rPr>
              <w:t>(498)</w:t>
            </w:r>
          </w:p>
        </w:tc>
        <w:tc>
          <w:tcPr>
            <w:tcW w:w="8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240" w:type="dxa"/>
            <w:vAlign w:val="bottom"/>
            <w:tcBorders>
              <w:left w:val="single" w:sz="8" w:color="CCEEFF"/>
            </w:tcBorders>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0" w:type="dxa"/>
            <w:vAlign w:val="bottom"/>
            <w:tcBorders>
              <w:right w:val="single" w:sz="8" w:color="CCEEFF"/>
            </w:tcBorders>
            <w:shd w:val="clear" w:color="auto" w:fill="CCEEFF"/>
          </w:tcPr>
          <w:p>
            <w:pPr>
              <w:spacing w:after="0"/>
              <w:rPr>
                <w:sz w:val="17"/>
                <w:szCs w:val="17"/>
                <w:color w:val="auto"/>
              </w:rPr>
            </w:pPr>
          </w:p>
        </w:tc>
        <w:tc>
          <w:tcPr>
            <w:tcW w:w="380" w:type="dxa"/>
            <w:vAlign w:val="bottom"/>
            <w:tcBorders>
              <w:left w:val="single" w:sz="8" w:color="CCEEFF"/>
            </w:tcBorders>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20" w:type="dxa"/>
            <w:vAlign w:val="bottom"/>
            <w:tcBorders>
              <w:left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640" w:type="dxa"/>
            <w:vAlign w:val="bottom"/>
          </w:tcPr>
          <w:p>
            <w:pPr>
              <w:spacing w:after="0" w:line="202" w:lineRule="exact"/>
              <w:rPr>
                <w:sz w:val="20"/>
                <w:szCs w:val="20"/>
                <w:color w:val="auto"/>
              </w:rPr>
            </w:pPr>
            <w:r>
              <w:rPr>
                <w:rFonts w:ascii="Arial" w:cs="Arial" w:eastAsia="Arial" w:hAnsi="Arial"/>
                <w:sz w:val="16"/>
                <w:szCs w:val="16"/>
                <w:color w:val="auto"/>
              </w:rPr>
              <w:t xml:space="preserve">Charges &amp; credits </w:t>
            </w:r>
            <w:r>
              <w:rPr>
                <w:rFonts w:ascii="Arial" w:cs="Arial" w:eastAsia="Arial" w:hAnsi="Arial"/>
                <w:sz w:val="23"/>
                <w:szCs w:val="23"/>
                <w:color w:val="auto"/>
                <w:vertAlign w:val="superscript"/>
              </w:rPr>
              <w:t>(2)</w:t>
            </w:r>
          </w:p>
        </w:tc>
        <w:tc>
          <w:tcPr>
            <w:tcW w:w="6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20" w:type="dxa"/>
            <w:vAlign w:val="bottom"/>
            <w:gridSpan w:val="2"/>
          </w:tcPr>
          <w:p>
            <w:pPr>
              <w:jc w:val="right"/>
              <w:ind w:right="300"/>
              <w:spacing w:after="0" w:line="202" w:lineRule="exact"/>
              <w:rPr>
                <w:sz w:val="20"/>
                <w:szCs w:val="20"/>
                <w:color w:val="auto"/>
              </w:rPr>
            </w:pPr>
            <w:r>
              <w:rPr>
                <w:rFonts w:ascii="Arial" w:cs="Arial" w:eastAsia="Arial" w:hAnsi="Arial"/>
                <w:sz w:val="18"/>
                <w:szCs w:val="18"/>
                <w:b w:val="1"/>
                <w:bCs w:val="1"/>
                <w:color w:val="auto"/>
              </w:rPr>
              <w:t>(541)</w:t>
            </w:r>
          </w:p>
        </w:tc>
        <w:tc>
          <w:tcPr>
            <w:tcW w:w="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7"/>
        </w:trPr>
        <w:tc>
          <w:tcPr>
            <w:tcW w:w="364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0" w:type="dxa"/>
            <w:vAlign w:val="bottom"/>
            <w:shd w:val="clear" w:color="auto" w:fill="000000"/>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40" w:type="dxa"/>
            <w:vAlign w:val="bottom"/>
            <w:tcBorders>
              <w:left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200" w:type="dxa"/>
            <w:vAlign w:val="bottom"/>
            <w:tcBorders>
              <w:right w:val="single" w:sz="8" w:color="auto"/>
            </w:tcBorders>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120" w:type="dxa"/>
            <w:vAlign w:val="bottom"/>
            <w:tcBorders>
              <w:left w:val="single" w:sz="8" w:color="auto"/>
            </w:tcBorders>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364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b w:val="1"/>
                <w:bCs w:val="1"/>
                <w:u w:val="single" w:color="auto"/>
                <w:color w:val="auto"/>
                <w:w w:val="79"/>
              </w:rPr>
              <w:t>$</w:t>
            </w:r>
          </w:p>
        </w:tc>
        <w:tc>
          <w:tcPr>
            <w:tcW w:w="760" w:type="dxa"/>
            <w:vAlign w:val="bottom"/>
            <w:gridSpan w:val="2"/>
            <w:shd w:val="clear" w:color="auto" w:fill="CCEEFF"/>
          </w:tcPr>
          <w:p>
            <w:pPr>
              <w:jc w:val="right"/>
              <w:ind w:right="200"/>
              <w:spacing w:after="0" w:line="202" w:lineRule="exact"/>
              <w:rPr>
                <w:sz w:val="20"/>
                <w:szCs w:val="20"/>
                <w:color w:val="auto"/>
              </w:rPr>
            </w:pPr>
            <w:r>
              <w:rPr>
                <w:rFonts w:ascii="Arial" w:cs="Arial" w:eastAsia="Arial" w:hAnsi="Arial"/>
                <w:sz w:val="18"/>
                <w:szCs w:val="18"/>
                <w:b w:val="1"/>
                <w:bCs w:val="1"/>
                <w:color w:val="auto"/>
                <w:w w:val="98"/>
              </w:rPr>
              <w:t>36,289</w:t>
            </w:r>
          </w:p>
        </w:tc>
        <w:tc>
          <w:tcPr>
            <w:tcW w:w="1080" w:type="dxa"/>
            <w:vAlign w:val="bottom"/>
            <w:gridSpan w:val="3"/>
            <w:shd w:val="clear" w:color="auto" w:fill="CCEEFF"/>
          </w:tcPr>
          <w:p>
            <w:pPr>
              <w:jc w:val="right"/>
              <w:ind w:right="360"/>
              <w:spacing w:after="0" w:line="202" w:lineRule="exact"/>
              <w:rPr>
                <w:sz w:val="20"/>
                <w:szCs w:val="20"/>
                <w:color w:val="auto"/>
              </w:rPr>
            </w:pPr>
            <w:r>
              <w:rPr>
                <w:rFonts w:ascii="Arial" w:cs="Arial" w:eastAsia="Arial" w:hAnsi="Arial"/>
                <w:sz w:val="18"/>
                <w:szCs w:val="18"/>
                <w:b w:val="1"/>
                <w:bCs w:val="1"/>
                <w:u w:val="single" w:color="auto"/>
                <w:color w:val="auto"/>
              </w:rPr>
              <w:t>$</w:t>
            </w:r>
            <w:r>
              <w:rPr>
                <w:rFonts w:ascii="Arial" w:cs="Arial" w:eastAsia="Arial" w:hAnsi="Arial"/>
                <w:sz w:val="18"/>
                <w:szCs w:val="18"/>
                <w:b w:val="1"/>
                <w:bCs w:val="1"/>
                <w:color w:val="auto"/>
              </w:rPr>
              <w:t>5,672</w:t>
            </w:r>
          </w:p>
        </w:tc>
        <w:tc>
          <w:tcPr>
            <w:tcW w:w="68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b w:val="1"/>
                <w:bCs w:val="1"/>
                <w:color w:val="auto"/>
              </w:rPr>
              <w:t>$</w:t>
            </w:r>
          </w:p>
        </w:tc>
        <w:tc>
          <w:tcPr>
            <w:tcW w:w="20" w:type="dxa"/>
            <w:vAlign w:val="bottom"/>
            <w:shd w:val="clear" w:color="auto" w:fill="CCEEFF"/>
          </w:tcPr>
          <w:p>
            <w:pPr>
              <w:spacing w:after="0"/>
              <w:rPr>
                <w:sz w:val="17"/>
                <w:szCs w:val="17"/>
                <w:color w:val="auto"/>
              </w:rPr>
            </w:pPr>
          </w:p>
        </w:tc>
        <w:tc>
          <w:tcPr>
            <w:tcW w:w="780" w:type="dxa"/>
            <w:vAlign w:val="bottom"/>
            <w:gridSpan w:val="4"/>
            <w:shd w:val="clear" w:color="auto" w:fill="CCEEFF"/>
          </w:tcPr>
          <w:p>
            <w:pPr>
              <w:jc w:val="right"/>
              <w:ind w:right="300"/>
              <w:spacing w:after="0" w:line="202" w:lineRule="exact"/>
              <w:rPr>
                <w:sz w:val="20"/>
                <w:szCs w:val="20"/>
                <w:color w:val="auto"/>
              </w:rPr>
            </w:pPr>
            <w:r>
              <w:rPr>
                <w:rFonts w:ascii="Arial" w:cs="Arial" w:eastAsia="Arial" w:hAnsi="Arial"/>
                <w:sz w:val="18"/>
                <w:szCs w:val="18"/>
                <w:b w:val="1"/>
                <w:bCs w:val="1"/>
                <w:color w:val="auto"/>
              </w:rPr>
              <w:t>2,519</w:t>
            </w: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line="202" w:lineRule="exact"/>
              <w:rPr>
                <w:sz w:val="20"/>
                <w:szCs w:val="20"/>
                <w:color w:val="auto"/>
              </w:rPr>
            </w:pPr>
            <w:r>
              <w:rPr>
                <w:rFonts w:ascii="Arial" w:cs="Arial" w:eastAsia="Arial" w:hAnsi="Arial"/>
                <w:sz w:val="18"/>
                <w:szCs w:val="18"/>
                <w:b w:val="1"/>
                <w:bCs w:val="1"/>
                <w:color w:val="auto"/>
                <w:w w:val="79"/>
              </w:rPr>
              <w:t>$</w:t>
            </w:r>
          </w:p>
        </w:tc>
        <w:tc>
          <w:tcPr>
            <w:tcW w:w="920" w:type="dxa"/>
            <w:vAlign w:val="bottom"/>
            <w:gridSpan w:val="3"/>
            <w:shd w:val="clear" w:color="auto" w:fill="CCEEFF"/>
          </w:tcPr>
          <w:p>
            <w:pPr>
              <w:jc w:val="right"/>
              <w:ind w:right="160"/>
              <w:spacing w:after="0" w:line="202" w:lineRule="exact"/>
              <w:rPr>
                <w:sz w:val="20"/>
                <w:szCs w:val="20"/>
                <w:color w:val="auto"/>
              </w:rPr>
            </w:pPr>
            <w:r>
              <w:rPr>
                <w:rFonts w:ascii="Arial" w:cs="Arial" w:eastAsia="Arial" w:hAnsi="Arial"/>
                <w:sz w:val="18"/>
                <w:szCs w:val="18"/>
                <w:b w:val="1"/>
                <w:bCs w:val="1"/>
                <w:color w:val="auto"/>
              </w:rPr>
              <w:t>(26)</w:t>
            </w:r>
          </w:p>
        </w:tc>
        <w:tc>
          <w:tcPr>
            <w:tcW w:w="260" w:type="dxa"/>
            <w:vAlign w:val="bottom"/>
            <w:gridSpan w:val="2"/>
            <w:shd w:val="clear" w:color="auto" w:fill="CCEEFF"/>
          </w:tcPr>
          <w:p>
            <w:pPr>
              <w:ind w:left="140"/>
              <w:spacing w:after="0" w:line="202" w:lineRule="exact"/>
              <w:rPr>
                <w:sz w:val="20"/>
                <w:szCs w:val="20"/>
                <w:color w:val="auto"/>
              </w:rPr>
            </w:pPr>
            <w:r>
              <w:rPr>
                <w:rFonts w:ascii="Arial" w:cs="Arial" w:eastAsia="Arial" w:hAnsi="Arial"/>
                <w:sz w:val="18"/>
                <w:szCs w:val="18"/>
                <w:b w:val="1"/>
                <w:bCs w:val="1"/>
                <w:color w:val="auto"/>
                <w:w w:val="99"/>
              </w:rPr>
              <w:t>$</w:t>
            </w:r>
          </w:p>
        </w:tc>
        <w:tc>
          <w:tcPr>
            <w:tcW w:w="580" w:type="dxa"/>
            <w:vAlign w:val="bottom"/>
            <w:tcBorders>
              <w:right w:val="single" w:sz="8" w:color="CCEEFF"/>
            </w:tcBorders>
            <w:gridSpan w:val="3"/>
            <w:shd w:val="clear" w:color="auto" w:fill="CCEEFF"/>
          </w:tcPr>
          <w:p>
            <w:pPr>
              <w:jc w:val="right"/>
              <w:spacing w:after="0" w:line="202" w:lineRule="exact"/>
              <w:rPr>
                <w:sz w:val="20"/>
                <w:szCs w:val="20"/>
                <w:color w:val="auto"/>
              </w:rPr>
            </w:pPr>
            <w:r>
              <w:rPr>
                <w:rFonts w:ascii="Arial" w:cs="Arial" w:eastAsia="Arial" w:hAnsi="Arial"/>
                <w:sz w:val="18"/>
                <w:szCs w:val="18"/>
                <w:b w:val="1"/>
                <w:bCs w:val="1"/>
                <w:color w:val="auto"/>
              </w:rPr>
              <w:t>9,070</w:t>
            </w:r>
          </w:p>
        </w:tc>
        <w:tc>
          <w:tcPr>
            <w:tcW w:w="540" w:type="dxa"/>
            <w:vAlign w:val="bottom"/>
            <w:tcBorders>
              <w:left w:val="single" w:sz="8" w:color="CCEEFF"/>
            </w:tcBorders>
            <w:gridSpan w:val="2"/>
            <w:shd w:val="clear" w:color="auto" w:fill="CCEEFF"/>
          </w:tcPr>
          <w:p>
            <w:pPr>
              <w:ind w:left="380"/>
              <w:spacing w:after="0" w:line="202" w:lineRule="exact"/>
              <w:rPr>
                <w:sz w:val="20"/>
                <w:szCs w:val="20"/>
                <w:color w:val="auto"/>
              </w:rPr>
            </w:pPr>
            <w:r>
              <w:rPr>
                <w:rFonts w:ascii="Arial" w:cs="Arial" w:eastAsia="Arial" w:hAnsi="Arial"/>
                <w:sz w:val="18"/>
                <w:szCs w:val="18"/>
                <w:b w:val="1"/>
                <w:bCs w:val="1"/>
                <w:color w:val="auto"/>
              </w:rPr>
              <w:t>$</w:t>
            </w: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8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b w:val="1"/>
                <w:bCs w:val="1"/>
                <w:color w:val="auto"/>
              </w:rPr>
              <w:t>2,612</w:t>
            </w:r>
          </w:p>
        </w:tc>
        <w:tc>
          <w:tcPr>
            <w:tcW w:w="0" w:type="dxa"/>
            <w:vAlign w:val="bottom"/>
          </w:tcPr>
          <w:p>
            <w:pPr>
              <w:spacing w:after="0"/>
              <w:rPr>
                <w:sz w:val="1"/>
                <w:szCs w:val="1"/>
                <w:color w:val="auto"/>
              </w:rPr>
            </w:pPr>
          </w:p>
        </w:tc>
      </w:tr>
      <w:tr>
        <w:trPr>
          <w:trHeight w:val="20"/>
        </w:trPr>
        <w:tc>
          <w:tcPr>
            <w:tcW w:w="36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838" w:orient="portrait"/>
          <w:cols w:equalWidth="0" w:num="1">
            <w:col w:w="11020"/>
          </w:cols>
          <w:pgMar w:left="440" w:top="269" w:right="439" w:bottom="1440" w:gutter="0" w:footer="0" w:header="0"/>
        </w:sectPr>
      </w:pPr>
    </w:p>
    <w:bookmarkStart w:id="24" w:name="page25"/>
    <w:bookmarkEnd w:id="24"/>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p>
    <w:tbl>
      <w:tblPr>
        <w:tblLayout w:type="fixed"/>
        <w:tblInd w:w="4" w:type="dxa"/>
        <w:tblCellMar>
          <w:top w:w="0" w:type="dxa"/>
          <w:left w:w="0" w:type="dxa"/>
          <w:bottom w:w="0" w:type="dxa"/>
          <w:right w:w="0" w:type="dxa"/>
        </w:tblCellMar>
      </w:tblPr>
      <w:tr>
        <w:trPr>
          <w:trHeight w:val="190"/>
        </w:trPr>
        <w:tc>
          <w:tcPr>
            <w:tcW w:w="312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020" w:type="dxa"/>
            <w:vAlign w:val="bottom"/>
            <w:gridSpan w:val="6"/>
            <w:vMerge w:val="restart"/>
          </w:tcPr>
          <w:p>
            <w:pPr>
              <w:jc w:val="right"/>
              <w:ind w:right="640"/>
              <w:spacing w:after="0"/>
              <w:rPr>
                <w:sz w:val="20"/>
                <w:szCs w:val="20"/>
                <w:color w:val="auto"/>
              </w:rPr>
            </w:pPr>
            <w:r>
              <w:rPr>
                <w:rFonts w:ascii="Arial" w:cs="Arial" w:eastAsia="Arial" w:hAnsi="Arial"/>
                <w:sz w:val="14"/>
                <w:szCs w:val="14"/>
                <w:color w:val="auto"/>
              </w:rPr>
              <w:t>Full Year 2023</w:t>
            </w:r>
          </w:p>
        </w:tc>
        <w:tc>
          <w:tcPr>
            <w:tcW w:w="1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80" w:type="dxa"/>
            <w:vAlign w:val="bottom"/>
            <w:gridSpan w:val="4"/>
          </w:tcPr>
          <w:p>
            <w:pPr>
              <w:ind w:left="40"/>
              <w:spacing w:after="0"/>
              <w:rPr>
                <w:sz w:val="20"/>
                <w:szCs w:val="20"/>
                <w:color w:val="auto"/>
              </w:rPr>
            </w:pPr>
            <w:r>
              <w:rPr>
                <w:rFonts w:ascii="Arial" w:cs="Arial" w:eastAsia="Arial" w:hAnsi="Arial"/>
                <w:sz w:val="14"/>
                <w:szCs w:val="14"/>
                <w:color w:val="auto"/>
              </w:rPr>
              <w:t>(Stated in millions)</w:t>
            </w:r>
          </w:p>
        </w:tc>
        <w:tc>
          <w:tcPr>
            <w:tcW w:w="0" w:type="dxa"/>
            <w:vAlign w:val="bottom"/>
          </w:tcPr>
          <w:p>
            <w:pPr>
              <w:spacing w:after="0"/>
              <w:rPr>
                <w:sz w:val="1"/>
                <w:szCs w:val="1"/>
                <w:color w:val="auto"/>
              </w:rPr>
            </w:pPr>
          </w:p>
        </w:tc>
      </w:tr>
      <w:tr>
        <w:trPr>
          <w:trHeight w:val="143"/>
        </w:trPr>
        <w:tc>
          <w:tcPr>
            <w:tcW w:w="312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spacing w:after="0"/>
              <w:rPr>
                <w:sz w:val="12"/>
                <w:szCs w:val="12"/>
                <w:color w:val="auto"/>
              </w:rPr>
            </w:pPr>
          </w:p>
        </w:tc>
        <w:tc>
          <w:tcPr>
            <w:tcW w:w="36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spacing w:after="0"/>
              <w:rPr>
                <w:sz w:val="12"/>
                <w:szCs w:val="12"/>
                <w:color w:val="auto"/>
              </w:rPr>
            </w:pPr>
          </w:p>
        </w:tc>
        <w:tc>
          <w:tcPr>
            <w:tcW w:w="380" w:type="dxa"/>
            <w:vAlign w:val="bottom"/>
            <w:tcBorders>
              <w:bottom w:val="single" w:sz="8" w:color="auto"/>
            </w:tcBorders>
          </w:tcPr>
          <w:p>
            <w:pPr>
              <w:spacing w:after="0"/>
              <w:rPr>
                <w:sz w:val="12"/>
                <w:szCs w:val="12"/>
                <w:color w:val="auto"/>
              </w:rPr>
            </w:pPr>
          </w:p>
        </w:tc>
        <w:tc>
          <w:tcPr>
            <w:tcW w:w="360" w:type="dxa"/>
            <w:vAlign w:val="bottom"/>
            <w:tcBorders>
              <w:bottom w:val="single" w:sz="8" w:color="auto"/>
            </w:tcBorders>
          </w:tcPr>
          <w:p>
            <w:pPr>
              <w:spacing w:after="0"/>
              <w:rPr>
                <w:sz w:val="12"/>
                <w:szCs w:val="12"/>
                <w:color w:val="auto"/>
              </w:rPr>
            </w:pPr>
          </w:p>
        </w:tc>
        <w:tc>
          <w:tcPr>
            <w:tcW w:w="2020" w:type="dxa"/>
            <w:vAlign w:val="bottom"/>
            <w:tcBorders>
              <w:bottom w:val="single" w:sz="8" w:color="auto"/>
            </w:tcBorders>
            <w:gridSpan w:val="6"/>
            <w:vMerge w:val="continue"/>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52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312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960" w:type="dxa"/>
            <w:vAlign w:val="bottom"/>
            <w:gridSpan w:val="2"/>
          </w:tcPr>
          <w:p>
            <w:pPr>
              <w:jc w:val="center"/>
              <w:ind w:right="380"/>
              <w:spacing w:after="0" w:line="147" w:lineRule="exact"/>
              <w:rPr>
                <w:sz w:val="20"/>
                <w:szCs w:val="20"/>
                <w:color w:val="auto"/>
              </w:rPr>
            </w:pPr>
            <w:r>
              <w:rPr>
                <w:rFonts w:ascii="Arial" w:cs="Arial" w:eastAsia="Arial" w:hAnsi="Arial"/>
                <w:sz w:val="14"/>
                <w:szCs w:val="14"/>
                <w:color w:val="auto"/>
              </w:rPr>
              <w:t>Income</w:t>
            </w:r>
          </w:p>
        </w:tc>
        <w:tc>
          <w:tcPr>
            <w:tcW w:w="3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60" w:type="dxa"/>
            <w:vAlign w:val="bottom"/>
            <w:gridSpan w:val="3"/>
          </w:tcPr>
          <w:p>
            <w:pPr>
              <w:jc w:val="center"/>
              <w:ind w:right="220"/>
              <w:spacing w:after="0" w:line="147" w:lineRule="exact"/>
              <w:rPr>
                <w:sz w:val="20"/>
                <w:szCs w:val="20"/>
                <w:color w:val="auto"/>
              </w:rPr>
            </w:pPr>
            <w:r>
              <w:rPr>
                <w:rFonts w:ascii="Arial" w:cs="Arial" w:eastAsia="Arial" w:hAnsi="Arial"/>
                <w:sz w:val="14"/>
                <w:szCs w:val="14"/>
                <w:color w:val="auto"/>
              </w:rPr>
              <w:t>Net Interest</w:t>
            </w:r>
          </w:p>
        </w:tc>
        <w:tc>
          <w:tcPr>
            <w:tcW w:w="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8"/>
        </w:trPr>
        <w:tc>
          <w:tcPr>
            <w:tcW w:w="312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960" w:type="dxa"/>
            <w:vAlign w:val="bottom"/>
            <w:gridSpan w:val="2"/>
          </w:tcPr>
          <w:p>
            <w:pPr>
              <w:jc w:val="center"/>
              <w:ind w:right="380"/>
              <w:spacing w:after="0" w:line="158" w:lineRule="exact"/>
              <w:rPr>
                <w:sz w:val="20"/>
                <w:szCs w:val="20"/>
                <w:color w:val="auto"/>
              </w:rPr>
            </w:pPr>
            <w:r>
              <w:rPr>
                <w:rFonts w:ascii="Arial" w:cs="Arial" w:eastAsia="Arial" w:hAnsi="Arial"/>
                <w:sz w:val="14"/>
                <w:szCs w:val="14"/>
                <w:color w:val="auto"/>
              </w:rPr>
              <w:t>Before</w:t>
            </w:r>
          </w:p>
        </w:tc>
        <w:tc>
          <w:tcPr>
            <w:tcW w:w="1260" w:type="dxa"/>
            <w:vAlign w:val="bottom"/>
            <w:gridSpan w:val="3"/>
          </w:tcPr>
          <w:p>
            <w:pPr>
              <w:spacing w:after="0" w:line="158" w:lineRule="exact"/>
              <w:rPr>
                <w:sz w:val="20"/>
                <w:szCs w:val="20"/>
                <w:color w:val="auto"/>
              </w:rPr>
            </w:pPr>
            <w:r>
              <w:rPr>
                <w:rFonts w:ascii="Arial" w:cs="Arial" w:eastAsia="Arial" w:hAnsi="Arial"/>
                <w:sz w:val="14"/>
                <w:szCs w:val="14"/>
                <w:color w:val="auto"/>
              </w:rPr>
              <w:t>Depreciation and</w:t>
            </w: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60" w:type="dxa"/>
            <w:vAlign w:val="bottom"/>
            <w:gridSpan w:val="2"/>
          </w:tcPr>
          <w:p>
            <w:pPr>
              <w:jc w:val="center"/>
              <w:ind w:right="300"/>
              <w:spacing w:after="0" w:line="158" w:lineRule="exact"/>
              <w:rPr>
                <w:sz w:val="20"/>
                <w:szCs w:val="20"/>
                <w:color w:val="auto"/>
              </w:rPr>
            </w:pPr>
            <w:r>
              <w:rPr>
                <w:rFonts w:ascii="Arial" w:cs="Arial" w:eastAsia="Arial" w:hAnsi="Arial"/>
                <w:sz w:val="14"/>
                <w:szCs w:val="14"/>
                <w:color w:val="auto"/>
              </w:rPr>
              <w:t>Expense</w:t>
            </w:r>
          </w:p>
        </w:tc>
        <w:tc>
          <w:tcPr>
            <w:tcW w:w="160" w:type="dxa"/>
            <w:vAlign w:val="bottom"/>
          </w:tcPr>
          <w:p>
            <w:pPr>
              <w:spacing w:after="0"/>
              <w:rPr>
                <w:sz w:val="13"/>
                <w:szCs w:val="13"/>
                <w:color w:val="auto"/>
              </w:rPr>
            </w:pPr>
          </w:p>
        </w:tc>
        <w:tc>
          <w:tcPr>
            <w:tcW w:w="800" w:type="dxa"/>
            <w:vAlign w:val="bottom"/>
            <w:gridSpan w:val="3"/>
          </w:tcPr>
          <w:p>
            <w:pPr>
              <w:ind w:left="80"/>
              <w:spacing w:after="0" w:line="158" w:lineRule="exact"/>
              <w:rPr>
                <w:sz w:val="20"/>
                <w:szCs w:val="20"/>
                <w:color w:val="auto"/>
              </w:rPr>
            </w:pPr>
            <w:r>
              <w:rPr>
                <w:rFonts w:ascii="Arial" w:cs="Arial" w:eastAsia="Arial" w:hAnsi="Arial"/>
                <w:sz w:val="14"/>
                <w:szCs w:val="14"/>
                <w:color w:val="auto"/>
              </w:rPr>
              <w:t>Adjusted</w:t>
            </w:r>
          </w:p>
        </w:tc>
        <w:tc>
          <w:tcPr>
            <w:tcW w:w="2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40" w:type="dxa"/>
            <w:vAlign w:val="bottom"/>
            <w:gridSpan w:val="2"/>
          </w:tcPr>
          <w:p>
            <w:pPr>
              <w:ind w:left="80"/>
              <w:spacing w:after="0" w:line="158" w:lineRule="exact"/>
              <w:rPr>
                <w:sz w:val="20"/>
                <w:szCs w:val="20"/>
                <w:color w:val="auto"/>
              </w:rPr>
            </w:pPr>
            <w:r>
              <w:rPr>
                <w:rFonts w:ascii="Arial" w:cs="Arial" w:eastAsia="Arial" w:hAnsi="Arial"/>
                <w:sz w:val="14"/>
                <w:szCs w:val="14"/>
                <w:color w:val="auto"/>
              </w:rPr>
              <w:t>Capital</w:t>
            </w:r>
          </w:p>
        </w:tc>
        <w:tc>
          <w:tcPr>
            <w:tcW w:w="0" w:type="dxa"/>
            <w:vAlign w:val="bottom"/>
          </w:tcPr>
          <w:p>
            <w:pPr>
              <w:spacing w:after="0"/>
              <w:rPr>
                <w:sz w:val="1"/>
                <w:szCs w:val="1"/>
                <w:color w:val="auto"/>
              </w:rPr>
            </w:pPr>
          </w:p>
        </w:tc>
      </w:tr>
      <w:tr>
        <w:trPr>
          <w:trHeight w:val="175"/>
        </w:trPr>
        <w:tc>
          <w:tcPr>
            <w:tcW w:w="312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1020" w:type="dxa"/>
            <w:vAlign w:val="bottom"/>
            <w:gridSpan w:val="3"/>
          </w:tcPr>
          <w:p>
            <w:pPr>
              <w:jc w:val="right"/>
              <w:ind w:right="420"/>
              <w:spacing w:after="0"/>
              <w:rPr>
                <w:sz w:val="20"/>
                <w:szCs w:val="20"/>
                <w:color w:val="auto"/>
              </w:rPr>
            </w:pPr>
            <w:r>
              <w:rPr>
                <w:rFonts w:ascii="Arial" w:cs="Arial" w:eastAsia="Arial" w:hAnsi="Arial"/>
                <w:sz w:val="14"/>
                <w:szCs w:val="14"/>
                <w:color w:val="auto"/>
              </w:rPr>
              <w:t>Revenue</w:t>
            </w:r>
          </w:p>
        </w:tc>
        <w:tc>
          <w:tcPr>
            <w:tcW w:w="960" w:type="dxa"/>
            <w:vAlign w:val="bottom"/>
            <w:gridSpan w:val="2"/>
          </w:tcPr>
          <w:p>
            <w:pPr>
              <w:jc w:val="center"/>
              <w:ind w:right="380"/>
              <w:spacing w:after="0"/>
              <w:rPr>
                <w:sz w:val="20"/>
                <w:szCs w:val="20"/>
                <w:color w:val="auto"/>
              </w:rPr>
            </w:pPr>
            <w:r>
              <w:rPr>
                <w:rFonts w:ascii="Arial" w:cs="Arial" w:eastAsia="Arial" w:hAnsi="Arial"/>
                <w:sz w:val="14"/>
                <w:szCs w:val="14"/>
                <w:color w:val="auto"/>
                <w:w w:val="99"/>
              </w:rPr>
              <w:t>Taxes</w:t>
            </w:r>
          </w:p>
        </w:tc>
        <w:tc>
          <w:tcPr>
            <w:tcW w:w="1260" w:type="dxa"/>
            <w:vAlign w:val="bottom"/>
            <w:gridSpan w:val="3"/>
          </w:tcPr>
          <w:p>
            <w:pPr>
              <w:jc w:val="right"/>
              <w:ind w:right="240"/>
              <w:spacing w:after="0" w:line="175" w:lineRule="exact"/>
              <w:rPr>
                <w:sz w:val="20"/>
                <w:szCs w:val="20"/>
                <w:color w:val="auto"/>
              </w:rPr>
            </w:pPr>
            <w:r>
              <w:rPr>
                <w:rFonts w:ascii="Arial" w:cs="Arial" w:eastAsia="Arial" w:hAnsi="Arial"/>
                <w:sz w:val="14"/>
                <w:szCs w:val="14"/>
                <w:color w:val="auto"/>
              </w:rPr>
              <w:t xml:space="preserve">Amortization </w:t>
            </w:r>
            <w:r>
              <w:rPr>
                <w:rFonts w:ascii="Arial" w:cs="Arial" w:eastAsia="Arial" w:hAnsi="Arial"/>
                <w:sz w:val="20"/>
                <w:szCs w:val="20"/>
                <w:color w:val="auto"/>
                <w:vertAlign w:val="superscript"/>
              </w:rPr>
              <w:t>(3)</w:t>
            </w:r>
          </w:p>
        </w:tc>
        <w:tc>
          <w:tcPr>
            <w:tcW w:w="160" w:type="dxa"/>
            <w:vAlign w:val="bottom"/>
          </w:tcPr>
          <w:p>
            <w:pPr>
              <w:spacing w:after="0"/>
              <w:rPr>
                <w:sz w:val="15"/>
                <w:szCs w:val="15"/>
                <w:color w:val="auto"/>
              </w:rPr>
            </w:pPr>
          </w:p>
        </w:tc>
        <w:tc>
          <w:tcPr>
            <w:tcW w:w="960" w:type="dxa"/>
            <w:vAlign w:val="bottom"/>
            <w:gridSpan w:val="3"/>
          </w:tcPr>
          <w:p>
            <w:pPr>
              <w:jc w:val="center"/>
              <w:ind w:right="220"/>
              <w:spacing w:after="0" w:line="175" w:lineRule="exact"/>
              <w:rPr>
                <w:sz w:val="20"/>
                <w:szCs w:val="20"/>
                <w:color w:val="auto"/>
              </w:rPr>
            </w:pPr>
            <w:r>
              <w:rPr>
                <w:rFonts w:ascii="Arial" w:cs="Arial" w:eastAsia="Arial" w:hAnsi="Arial"/>
                <w:sz w:val="14"/>
                <w:szCs w:val="14"/>
                <w:color w:val="auto"/>
                <w:w w:val="98"/>
              </w:rPr>
              <w:t xml:space="preserve">(Income) </w:t>
            </w:r>
            <w:r>
              <w:rPr>
                <w:rFonts w:ascii="Arial" w:cs="Arial" w:eastAsia="Arial" w:hAnsi="Arial"/>
                <w:sz w:val="20"/>
                <w:szCs w:val="20"/>
                <w:color w:val="auto"/>
                <w:w w:val="98"/>
                <w:vertAlign w:val="superscript"/>
              </w:rPr>
              <w:t>(4)</w:t>
            </w:r>
          </w:p>
        </w:tc>
        <w:tc>
          <w:tcPr>
            <w:tcW w:w="160" w:type="dxa"/>
            <w:vAlign w:val="bottom"/>
          </w:tcPr>
          <w:p>
            <w:pPr>
              <w:spacing w:after="0"/>
              <w:rPr>
                <w:sz w:val="15"/>
                <w:szCs w:val="15"/>
                <w:color w:val="auto"/>
              </w:rPr>
            </w:pPr>
          </w:p>
        </w:tc>
        <w:tc>
          <w:tcPr>
            <w:tcW w:w="800" w:type="dxa"/>
            <w:vAlign w:val="bottom"/>
            <w:gridSpan w:val="3"/>
          </w:tcPr>
          <w:p>
            <w:pPr>
              <w:spacing w:after="0" w:line="175" w:lineRule="exact"/>
              <w:rPr>
                <w:sz w:val="20"/>
                <w:szCs w:val="20"/>
                <w:color w:val="auto"/>
              </w:rPr>
            </w:pPr>
            <w:r>
              <w:rPr>
                <w:rFonts w:ascii="Arial" w:cs="Arial" w:eastAsia="Arial" w:hAnsi="Arial"/>
                <w:sz w:val="14"/>
                <w:szCs w:val="14"/>
                <w:color w:val="auto"/>
              </w:rPr>
              <w:t xml:space="preserve">EBITDA </w:t>
            </w:r>
            <w:r>
              <w:rPr>
                <w:rFonts w:ascii="Arial" w:cs="Arial" w:eastAsia="Arial" w:hAnsi="Arial"/>
                <w:sz w:val="20"/>
                <w:szCs w:val="20"/>
                <w:color w:val="auto"/>
                <w:vertAlign w:val="superscript"/>
              </w:rPr>
              <w:t>(5)</w:t>
            </w:r>
          </w:p>
        </w:tc>
        <w:tc>
          <w:tcPr>
            <w:tcW w:w="280" w:type="dxa"/>
            <w:vAlign w:val="bottom"/>
          </w:tcPr>
          <w:p>
            <w:pPr>
              <w:spacing w:after="0"/>
              <w:rPr>
                <w:sz w:val="15"/>
                <w:szCs w:val="15"/>
                <w:color w:val="auto"/>
              </w:rPr>
            </w:pPr>
          </w:p>
        </w:tc>
        <w:tc>
          <w:tcPr>
            <w:tcW w:w="1000" w:type="dxa"/>
            <w:vAlign w:val="bottom"/>
            <w:gridSpan w:val="3"/>
          </w:tcPr>
          <w:p>
            <w:pPr>
              <w:spacing w:after="0" w:line="175" w:lineRule="exact"/>
              <w:rPr>
                <w:sz w:val="20"/>
                <w:szCs w:val="20"/>
                <w:color w:val="auto"/>
              </w:rPr>
            </w:pPr>
            <w:r>
              <w:rPr>
                <w:rFonts w:ascii="Arial" w:cs="Arial" w:eastAsia="Arial" w:hAnsi="Arial"/>
                <w:sz w:val="14"/>
                <w:szCs w:val="14"/>
                <w:color w:val="auto"/>
              </w:rPr>
              <w:t xml:space="preserve">Investments </w:t>
            </w:r>
            <w:r>
              <w:rPr>
                <w:rFonts w:ascii="Arial" w:cs="Arial" w:eastAsia="Arial" w:hAnsi="Arial"/>
                <w:sz w:val="20"/>
                <w:szCs w:val="20"/>
                <w:color w:val="auto"/>
                <w:vertAlign w:val="superscript"/>
              </w:rPr>
              <w:t>(6)</w:t>
            </w:r>
          </w:p>
        </w:tc>
        <w:tc>
          <w:tcPr>
            <w:tcW w:w="0" w:type="dxa"/>
            <w:vAlign w:val="bottom"/>
          </w:tcPr>
          <w:p>
            <w:pPr>
              <w:spacing w:after="0"/>
              <w:rPr>
                <w:sz w:val="1"/>
                <w:szCs w:val="1"/>
                <w:color w:val="auto"/>
              </w:rPr>
            </w:pPr>
          </w:p>
        </w:tc>
      </w:tr>
      <w:tr>
        <w:trPr>
          <w:trHeight w:val="196"/>
        </w:trPr>
        <w:tc>
          <w:tcPr>
            <w:tcW w:w="312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Digital &amp; Integration</w:t>
            </w:r>
          </w:p>
        </w:tc>
        <w:tc>
          <w:tcPr>
            <w:tcW w:w="13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56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3,871</w:t>
            </w:r>
          </w:p>
        </w:tc>
        <w:tc>
          <w:tcPr>
            <w:tcW w:w="360" w:type="dxa"/>
            <w:vAlign w:val="bottom"/>
            <w:tcBorders>
              <w:top w:val="single" w:sz="8" w:color="CCEEFF"/>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$1,257</w:t>
            </w:r>
          </w:p>
        </w:tc>
        <w:tc>
          <w:tcPr>
            <w:tcW w:w="380" w:type="dxa"/>
            <w:vAlign w:val="bottom"/>
            <w:tcBorders>
              <w:top w:val="single" w:sz="8" w:color="CCEEFF"/>
            </w:tcBorders>
            <w:shd w:val="clear" w:color="auto" w:fill="CCEEFF"/>
          </w:tcPr>
          <w:p>
            <w:pPr>
              <w:spacing w:after="0"/>
              <w:rPr>
                <w:sz w:val="17"/>
                <w:szCs w:val="17"/>
                <w:color w:val="auto"/>
              </w:rPr>
            </w:pPr>
          </w:p>
        </w:tc>
        <w:tc>
          <w:tcPr>
            <w:tcW w:w="360" w:type="dxa"/>
            <w:vAlign w:val="bottom"/>
            <w:tcBorders>
              <w:top w:val="single" w:sz="8" w:color="auto"/>
            </w:tcBorders>
            <w:shd w:val="clear" w:color="auto" w:fill="CCEEFF"/>
          </w:tcPr>
          <w:p>
            <w:pPr>
              <w:spacing w:after="0" w:line="196" w:lineRule="exact"/>
              <w:rPr>
                <w:sz w:val="20"/>
                <w:szCs w:val="20"/>
                <w:color w:val="auto"/>
              </w:rPr>
            </w:pPr>
            <w:r>
              <w:rPr>
                <w:rFonts w:ascii="Arial" w:cs="Arial" w:eastAsia="Arial" w:hAnsi="Arial"/>
                <w:sz w:val="18"/>
                <w:szCs w:val="18"/>
                <w:color w:val="auto"/>
              </w:rPr>
              <w:t>$</w:t>
            </w:r>
          </w:p>
        </w:tc>
        <w:tc>
          <w:tcPr>
            <w:tcW w:w="72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578</w:t>
            </w:r>
          </w:p>
        </w:tc>
        <w:tc>
          <w:tcPr>
            <w:tcW w:w="18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64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12</w:t>
            </w:r>
          </w:p>
        </w:tc>
        <w:tc>
          <w:tcPr>
            <w:tcW w:w="22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line="196" w:lineRule="exact"/>
              <w:rPr>
                <w:sz w:val="20"/>
                <w:szCs w:val="20"/>
                <w:color w:val="auto"/>
              </w:rPr>
            </w:pPr>
            <w:r>
              <w:rPr>
                <w:rFonts w:ascii="Arial" w:cs="Arial" w:eastAsia="Arial" w:hAnsi="Arial"/>
                <w:sz w:val="18"/>
                <w:szCs w:val="18"/>
                <w:color w:val="auto"/>
              </w:rPr>
              <w:t>$</w:t>
            </w:r>
          </w:p>
        </w:tc>
        <w:tc>
          <w:tcPr>
            <w:tcW w:w="52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1,847</w:t>
            </w:r>
          </w:p>
        </w:tc>
        <w:tc>
          <w:tcPr>
            <w:tcW w:w="10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line="196" w:lineRule="exact"/>
              <w:rPr>
                <w:sz w:val="20"/>
                <w:szCs w:val="20"/>
                <w:color w:val="auto"/>
              </w:rPr>
            </w:pPr>
            <w:r>
              <w:rPr>
                <w:rFonts w:ascii="Arial" w:cs="Arial" w:eastAsia="Arial" w:hAnsi="Arial"/>
                <w:sz w:val="18"/>
                <w:szCs w:val="18"/>
                <w:color w:val="auto"/>
              </w:rPr>
              <w:t>$</w:t>
            </w:r>
          </w:p>
        </w:tc>
        <w:tc>
          <w:tcPr>
            <w:tcW w:w="78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660</w:t>
            </w:r>
          </w:p>
        </w:tc>
        <w:tc>
          <w:tcPr>
            <w:tcW w:w="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120" w:type="dxa"/>
            <w:vAlign w:val="bottom"/>
          </w:tcPr>
          <w:p>
            <w:pPr>
              <w:spacing w:after="0" w:line="202" w:lineRule="exact"/>
              <w:rPr>
                <w:sz w:val="20"/>
                <w:szCs w:val="20"/>
                <w:color w:val="auto"/>
              </w:rPr>
            </w:pPr>
            <w:r>
              <w:rPr>
                <w:rFonts w:ascii="Arial" w:cs="Arial" w:eastAsia="Arial" w:hAnsi="Arial"/>
                <w:sz w:val="18"/>
                <w:szCs w:val="18"/>
                <w:color w:val="auto"/>
              </w:rPr>
              <w:t>Reservoir Performance</w:t>
            </w:r>
          </w:p>
        </w:tc>
        <w:tc>
          <w:tcPr>
            <w:tcW w:w="1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gridSpan w:val="2"/>
          </w:tcPr>
          <w:p>
            <w:pPr>
              <w:jc w:val="right"/>
              <w:ind w:right="360"/>
              <w:spacing w:after="0" w:line="202" w:lineRule="exact"/>
              <w:rPr>
                <w:sz w:val="20"/>
                <w:szCs w:val="20"/>
                <w:color w:val="auto"/>
              </w:rPr>
            </w:pPr>
            <w:r>
              <w:rPr>
                <w:rFonts w:ascii="Arial" w:cs="Arial" w:eastAsia="Arial" w:hAnsi="Arial"/>
                <w:sz w:val="18"/>
                <w:szCs w:val="18"/>
                <w:color w:val="auto"/>
              </w:rPr>
              <w:t>6,561</w:t>
            </w:r>
          </w:p>
        </w:tc>
        <w:tc>
          <w:tcPr>
            <w:tcW w:w="960" w:type="dxa"/>
            <w:vAlign w:val="bottom"/>
            <w:gridSpan w:val="2"/>
          </w:tcPr>
          <w:p>
            <w:pPr>
              <w:jc w:val="right"/>
              <w:ind w:right="380"/>
              <w:spacing w:after="0" w:line="202" w:lineRule="exact"/>
              <w:rPr>
                <w:sz w:val="20"/>
                <w:szCs w:val="20"/>
                <w:color w:val="auto"/>
              </w:rPr>
            </w:pPr>
            <w:r>
              <w:rPr>
                <w:rFonts w:ascii="Arial" w:cs="Arial" w:eastAsia="Arial" w:hAnsi="Arial"/>
                <w:sz w:val="18"/>
                <w:szCs w:val="18"/>
                <w:color w:val="auto"/>
              </w:rPr>
              <w:t>1,263</w:t>
            </w:r>
          </w:p>
        </w:tc>
        <w:tc>
          <w:tcPr>
            <w:tcW w:w="360" w:type="dxa"/>
            <w:vAlign w:val="bottom"/>
          </w:tcPr>
          <w:p>
            <w:pPr>
              <w:spacing w:after="0"/>
              <w:rPr>
                <w:sz w:val="17"/>
                <w:szCs w:val="17"/>
                <w:color w:val="auto"/>
              </w:rPr>
            </w:pPr>
          </w:p>
        </w:tc>
        <w:tc>
          <w:tcPr>
            <w:tcW w:w="900" w:type="dxa"/>
            <w:vAlign w:val="bottom"/>
            <w:gridSpan w:val="2"/>
          </w:tcPr>
          <w:p>
            <w:pPr>
              <w:jc w:val="right"/>
              <w:ind w:right="180"/>
              <w:spacing w:after="0" w:line="202" w:lineRule="exact"/>
              <w:rPr>
                <w:sz w:val="20"/>
                <w:szCs w:val="20"/>
                <w:color w:val="auto"/>
              </w:rPr>
            </w:pPr>
            <w:r>
              <w:rPr>
                <w:rFonts w:ascii="Arial" w:cs="Arial" w:eastAsia="Arial" w:hAnsi="Arial"/>
                <w:sz w:val="18"/>
                <w:szCs w:val="18"/>
                <w:color w:val="auto"/>
              </w:rPr>
              <w:t>387</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rPr>
              <w:t>(4)</w:t>
            </w: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2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1,646</w:t>
            </w:r>
          </w:p>
        </w:tc>
        <w:tc>
          <w:tcPr>
            <w:tcW w:w="2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514</w:t>
            </w:r>
          </w:p>
        </w:tc>
        <w:tc>
          <w:tcPr>
            <w:tcW w:w="0" w:type="dxa"/>
            <w:vAlign w:val="bottom"/>
          </w:tcPr>
          <w:p>
            <w:pPr>
              <w:spacing w:after="0"/>
              <w:rPr>
                <w:sz w:val="1"/>
                <w:szCs w:val="1"/>
                <w:color w:val="auto"/>
              </w:rPr>
            </w:pPr>
          </w:p>
        </w:tc>
      </w:tr>
      <w:tr>
        <w:trPr>
          <w:trHeight w:val="203"/>
        </w:trPr>
        <w:tc>
          <w:tcPr>
            <w:tcW w:w="31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Well Construction</w:t>
            </w:r>
          </w:p>
        </w:tc>
        <w:tc>
          <w:tcPr>
            <w:tcW w:w="1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360"/>
              <w:spacing w:after="0" w:line="202" w:lineRule="exact"/>
              <w:rPr>
                <w:sz w:val="20"/>
                <w:szCs w:val="20"/>
                <w:color w:val="auto"/>
              </w:rPr>
            </w:pPr>
            <w:r>
              <w:rPr>
                <w:rFonts w:ascii="Arial" w:cs="Arial" w:eastAsia="Arial" w:hAnsi="Arial"/>
                <w:sz w:val="18"/>
                <w:szCs w:val="18"/>
                <w:color w:val="auto"/>
                <w:w w:val="98"/>
              </w:rPr>
              <w:t>13,478</w:t>
            </w:r>
          </w:p>
        </w:tc>
        <w:tc>
          <w:tcPr>
            <w:tcW w:w="960" w:type="dxa"/>
            <w:vAlign w:val="bottom"/>
            <w:gridSpan w:val="2"/>
            <w:shd w:val="clear" w:color="auto" w:fill="CCEEFF"/>
          </w:tcPr>
          <w:p>
            <w:pPr>
              <w:jc w:val="right"/>
              <w:ind w:right="380"/>
              <w:spacing w:after="0" w:line="202" w:lineRule="exact"/>
              <w:rPr>
                <w:sz w:val="20"/>
                <w:szCs w:val="20"/>
                <w:color w:val="auto"/>
              </w:rPr>
            </w:pPr>
            <w:r>
              <w:rPr>
                <w:rFonts w:ascii="Arial" w:cs="Arial" w:eastAsia="Arial" w:hAnsi="Arial"/>
                <w:sz w:val="18"/>
                <w:szCs w:val="18"/>
                <w:color w:val="auto"/>
              </w:rPr>
              <w:t>2,932</w:t>
            </w:r>
          </w:p>
        </w:tc>
        <w:tc>
          <w:tcPr>
            <w:tcW w:w="36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180"/>
              <w:spacing w:after="0" w:line="202" w:lineRule="exact"/>
              <w:rPr>
                <w:sz w:val="20"/>
                <w:szCs w:val="20"/>
                <w:color w:val="auto"/>
              </w:rPr>
            </w:pPr>
            <w:r>
              <w:rPr>
                <w:rFonts w:ascii="Arial" w:cs="Arial" w:eastAsia="Arial" w:hAnsi="Arial"/>
                <w:sz w:val="18"/>
                <w:szCs w:val="18"/>
                <w:color w:val="auto"/>
              </w:rPr>
              <w:t>587</w:t>
            </w: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160"/>
              <w:spacing w:after="0" w:line="202" w:lineRule="exact"/>
              <w:rPr>
                <w:sz w:val="20"/>
                <w:szCs w:val="20"/>
                <w:color w:val="auto"/>
              </w:rPr>
            </w:pPr>
            <w:r>
              <w:rPr>
                <w:rFonts w:ascii="Arial" w:cs="Arial" w:eastAsia="Arial" w:hAnsi="Arial"/>
                <w:sz w:val="18"/>
                <w:szCs w:val="18"/>
                <w:color w:val="auto"/>
              </w:rPr>
              <w:t>(5)</w:t>
            </w:r>
          </w:p>
        </w:tc>
        <w:tc>
          <w:tcPr>
            <w:tcW w:w="1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2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3,514</w:t>
            </w:r>
          </w:p>
        </w:tc>
        <w:tc>
          <w:tcPr>
            <w:tcW w:w="2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908</w:t>
            </w:r>
          </w:p>
        </w:tc>
        <w:tc>
          <w:tcPr>
            <w:tcW w:w="0" w:type="dxa"/>
            <w:vAlign w:val="bottom"/>
          </w:tcPr>
          <w:p>
            <w:pPr>
              <w:spacing w:after="0"/>
              <w:rPr>
                <w:sz w:val="1"/>
                <w:szCs w:val="1"/>
                <w:color w:val="auto"/>
              </w:rPr>
            </w:pPr>
          </w:p>
        </w:tc>
      </w:tr>
      <w:tr>
        <w:trPr>
          <w:trHeight w:val="203"/>
        </w:trPr>
        <w:tc>
          <w:tcPr>
            <w:tcW w:w="3120" w:type="dxa"/>
            <w:vAlign w:val="bottom"/>
          </w:tcPr>
          <w:p>
            <w:pPr>
              <w:spacing w:after="0" w:line="202" w:lineRule="exact"/>
              <w:rPr>
                <w:sz w:val="20"/>
                <w:szCs w:val="20"/>
                <w:color w:val="auto"/>
              </w:rPr>
            </w:pPr>
            <w:r>
              <w:rPr>
                <w:rFonts w:ascii="Arial" w:cs="Arial" w:eastAsia="Arial" w:hAnsi="Arial"/>
                <w:sz w:val="18"/>
                <w:szCs w:val="18"/>
                <w:color w:val="auto"/>
              </w:rPr>
              <w:t>Production Systems</w:t>
            </w:r>
          </w:p>
        </w:tc>
        <w:tc>
          <w:tcPr>
            <w:tcW w:w="1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gridSpan w:val="2"/>
          </w:tcPr>
          <w:p>
            <w:pPr>
              <w:jc w:val="right"/>
              <w:ind w:right="360"/>
              <w:spacing w:after="0" w:line="202" w:lineRule="exact"/>
              <w:rPr>
                <w:sz w:val="20"/>
                <w:szCs w:val="20"/>
                <w:color w:val="auto"/>
              </w:rPr>
            </w:pPr>
            <w:r>
              <w:rPr>
                <w:rFonts w:ascii="Arial" w:cs="Arial" w:eastAsia="Arial" w:hAnsi="Arial"/>
                <w:sz w:val="18"/>
                <w:szCs w:val="18"/>
                <w:color w:val="auto"/>
              </w:rPr>
              <w:t>9,831</w:t>
            </w:r>
          </w:p>
        </w:tc>
        <w:tc>
          <w:tcPr>
            <w:tcW w:w="960" w:type="dxa"/>
            <w:vAlign w:val="bottom"/>
            <w:gridSpan w:val="2"/>
          </w:tcPr>
          <w:p>
            <w:pPr>
              <w:jc w:val="right"/>
              <w:ind w:right="380"/>
              <w:spacing w:after="0" w:line="202" w:lineRule="exact"/>
              <w:rPr>
                <w:sz w:val="20"/>
                <w:szCs w:val="20"/>
                <w:color w:val="auto"/>
              </w:rPr>
            </w:pPr>
            <w:r>
              <w:rPr>
                <w:rFonts w:ascii="Arial" w:cs="Arial" w:eastAsia="Arial" w:hAnsi="Arial"/>
                <w:sz w:val="18"/>
                <w:szCs w:val="18"/>
                <w:color w:val="auto"/>
              </w:rPr>
              <w:t>1,245</w:t>
            </w:r>
          </w:p>
        </w:tc>
        <w:tc>
          <w:tcPr>
            <w:tcW w:w="360" w:type="dxa"/>
            <w:vAlign w:val="bottom"/>
          </w:tcPr>
          <w:p>
            <w:pPr>
              <w:spacing w:after="0"/>
              <w:rPr>
                <w:sz w:val="17"/>
                <w:szCs w:val="17"/>
                <w:color w:val="auto"/>
              </w:rPr>
            </w:pPr>
          </w:p>
        </w:tc>
        <w:tc>
          <w:tcPr>
            <w:tcW w:w="900" w:type="dxa"/>
            <w:vAlign w:val="bottom"/>
            <w:gridSpan w:val="2"/>
          </w:tcPr>
          <w:p>
            <w:pPr>
              <w:jc w:val="right"/>
              <w:ind w:right="180"/>
              <w:spacing w:after="0" w:line="202" w:lineRule="exact"/>
              <w:rPr>
                <w:sz w:val="20"/>
                <w:szCs w:val="20"/>
                <w:color w:val="auto"/>
              </w:rPr>
            </w:pPr>
            <w:r>
              <w:rPr>
                <w:rFonts w:ascii="Arial" w:cs="Arial" w:eastAsia="Arial" w:hAnsi="Arial"/>
                <w:sz w:val="18"/>
                <w:szCs w:val="18"/>
                <w:color w:val="auto"/>
              </w:rPr>
              <w:t>325</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rPr>
              <w:t>(1)</w:t>
            </w: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2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1,569</w:t>
            </w:r>
          </w:p>
        </w:tc>
        <w:tc>
          <w:tcPr>
            <w:tcW w:w="2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384</w:t>
            </w:r>
          </w:p>
        </w:tc>
        <w:tc>
          <w:tcPr>
            <w:tcW w:w="0" w:type="dxa"/>
            <w:vAlign w:val="bottom"/>
          </w:tcPr>
          <w:p>
            <w:pPr>
              <w:spacing w:after="0"/>
              <w:rPr>
                <w:sz w:val="1"/>
                <w:szCs w:val="1"/>
                <w:color w:val="auto"/>
              </w:rPr>
            </w:pPr>
          </w:p>
        </w:tc>
      </w:tr>
      <w:tr>
        <w:trPr>
          <w:trHeight w:val="203"/>
        </w:trPr>
        <w:tc>
          <w:tcPr>
            <w:tcW w:w="31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Eliminations &amp; other</w:t>
            </w:r>
          </w:p>
        </w:tc>
        <w:tc>
          <w:tcPr>
            <w:tcW w:w="1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300"/>
              <w:spacing w:after="0" w:line="202" w:lineRule="exact"/>
              <w:rPr>
                <w:sz w:val="20"/>
                <w:szCs w:val="20"/>
                <w:color w:val="auto"/>
              </w:rPr>
            </w:pPr>
            <w:r>
              <w:rPr>
                <w:rFonts w:ascii="Arial" w:cs="Arial" w:eastAsia="Arial" w:hAnsi="Arial"/>
                <w:sz w:val="18"/>
                <w:szCs w:val="18"/>
                <w:color w:val="auto"/>
              </w:rPr>
              <w:t>(606)</w:t>
            </w:r>
          </w:p>
        </w:tc>
        <w:tc>
          <w:tcPr>
            <w:tcW w:w="960" w:type="dxa"/>
            <w:vAlign w:val="bottom"/>
            <w:gridSpan w:val="2"/>
            <w:shd w:val="clear" w:color="auto" w:fill="CCEEFF"/>
          </w:tcPr>
          <w:p>
            <w:pPr>
              <w:jc w:val="right"/>
              <w:ind w:right="320"/>
              <w:spacing w:after="0" w:line="202" w:lineRule="exact"/>
              <w:rPr>
                <w:sz w:val="20"/>
                <w:szCs w:val="20"/>
                <w:color w:val="auto"/>
              </w:rPr>
            </w:pPr>
            <w:r>
              <w:rPr>
                <w:rFonts w:ascii="Arial" w:cs="Arial" w:eastAsia="Arial" w:hAnsi="Arial"/>
                <w:sz w:val="18"/>
                <w:szCs w:val="18"/>
                <w:color w:val="auto"/>
              </w:rPr>
              <w:t>(174)</w:t>
            </w:r>
          </w:p>
        </w:tc>
        <w:tc>
          <w:tcPr>
            <w:tcW w:w="36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180"/>
              <w:spacing w:after="0" w:line="202" w:lineRule="exact"/>
              <w:rPr>
                <w:sz w:val="20"/>
                <w:szCs w:val="20"/>
                <w:color w:val="auto"/>
              </w:rPr>
            </w:pPr>
            <w:r>
              <w:rPr>
                <w:rFonts w:ascii="Arial" w:cs="Arial" w:eastAsia="Arial" w:hAnsi="Arial"/>
                <w:sz w:val="18"/>
                <w:szCs w:val="18"/>
                <w:color w:val="auto"/>
              </w:rPr>
              <w:t>277</w:t>
            </w: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160"/>
              <w:spacing w:after="0" w:line="202" w:lineRule="exact"/>
              <w:rPr>
                <w:sz w:val="20"/>
                <w:szCs w:val="20"/>
                <w:color w:val="auto"/>
              </w:rPr>
            </w:pPr>
            <w:r>
              <w:rPr>
                <w:rFonts w:ascii="Arial" w:cs="Arial" w:eastAsia="Arial" w:hAnsi="Arial"/>
                <w:sz w:val="18"/>
                <w:szCs w:val="18"/>
                <w:color w:val="auto"/>
              </w:rPr>
              <w:t>(1)</w:t>
            </w:r>
          </w:p>
        </w:tc>
        <w:tc>
          <w:tcPr>
            <w:tcW w:w="1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2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102</w:t>
            </w:r>
          </w:p>
        </w:tc>
        <w:tc>
          <w:tcPr>
            <w:tcW w:w="2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133</w:t>
            </w:r>
          </w:p>
        </w:tc>
        <w:tc>
          <w:tcPr>
            <w:tcW w:w="0" w:type="dxa"/>
            <w:vAlign w:val="bottom"/>
          </w:tcPr>
          <w:p>
            <w:pPr>
              <w:spacing w:after="0"/>
              <w:rPr>
                <w:sz w:val="1"/>
                <w:szCs w:val="1"/>
                <w:color w:val="auto"/>
              </w:rPr>
            </w:pPr>
          </w:p>
        </w:tc>
      </w:tr>
      <w:tr>
        <w:trPr>
          <w:trHeight w:val="210"/>
        </w:trPr>
        <w:tc>
          <w:tcPr>
            <w:tcW w:w="31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6,523</w:t>
            </w:r>
          </w:p>
        </w:tc>
        <w:tc>
          <w:tcPr>
            <w:tcW w:w="380" w:type="dxa"/>
            <w:vAlign w:val="bottom"/>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2,154</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5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8,678</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2,599</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31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Corporate &amp; other</w:t>
            </w:r>
          </w:p>
        </w:tc>
        <w:tc>
          <w:tcPr>
            <w:tcW w:w="1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320"/>
              <w:spacing w:after="0" w:line="202" w:lineRule="exact"/>
              <w:rPr>
                <w:sz w:val="20"/>
                <w:szCs w:val="20"/>
                <w:color w:val="auto"/>
              </w:rPr>
            </w:pPr>
            <w:r>
              <w:rPr>
                <w:rFonts w:ascii="Arial" w:cs="Arial" w:eastAsia="Arial" w:hAnsi="Arial"/>
                <w:sz w:val="18"/>
                <w:szCs w:val="18"/>
                <w:color w:val="auto"/>
              </w:rPr>
              <w:t>(729)</w:t>
            </w:r>
          </w:p>
        </w:tc>
        <w:tc>
          <w:tcPr>
            <w:tcW w:w="36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180"/>
              <w:spacing w:after="0" w:line="202" w:lineRule="exact"/>
              <w:rPr>
                <w:sz w:val="20"/>
                <w:szCs w:val="20"/>
                <w:color w:val="auto"/>
              </w:rPr>
            </w:pPr>
            <w:r>
              <w:rPr>
                <w:rFonts w:ascii="Arial" w:cs="Arial" w:eastAsia="Arial" w:hAnsi="Arial"/>
                <w:sz w:val="18"/>
                <w:szCs w:val="18"/>
                <w:color w:val="auto"/>
              </w:rPr>
              <w:t>158</w:t>
            </w: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20" w:type="dxa"/>
            <w:vAlign w:val="bottom"/>
            <w:gridSpan w:val="2"/>
            <w:shd w:val="clear" w:color="auto" w:fill="CCEEFF"/>
          </w:tcPr>
          <w:p>
            <w:pPr>
              <w:jc w:val="right"/>
              <w:ind w:right="40"/>
              <w:spacing w:after="0" w:line="202" w:lineRule="exact"/>
              <w:rPr>
                <w:sz w:val="20"/>
                <w:szCs w:val="20"/>
                <w:color w:val="auto"/>
              </w:rPr>
            </w:pPr>
            <w:r>
              <w:rPr>
                <w:rFonts w:ascii="Arial" w:cs="Arial" w:eastAsia="Arial" w:hAnsi="Arial"/>
                <w:sz w:val="18"/>
                <w:szCs w:val="18"/>
                <w:color w:val="auto"/>
              </w:rPr>
              <w:t>(571)</w:t>
            </w:r>
          </w:p>
        </w:tc>
        <w:tc>
          <w:tcPr>
            <w:tcW w:w="2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120" w:type="dxa"/>
            <w:vAlign w:val="bottom"/>
          </w:tcPr>
          <w:p>
            <w:pPr>
              <w:spacing w:after="0" w:line="202" w:lineRule="exact"/>
              <w:rPr>
                <w:sz w:val="20"/>
                <w:szCs w:val="20"/>
                <w:color w:val="auto"/>
              </w:rPr>
            </w:pPr>
            <w:r>
              <w:rPr>
                <w:rFonts w:ascii="Arial" w:cs="Arial" w:eastAsia="Arial" w:hAnsi="Arial"/>
                <w:sz w:val="16"/>
                <w:szCs w:val="16"/>
                <w:color w:val="auto"/>
              </w:rPr>
              <w:t xml:space="preserve">Interest income </w:t>
            </w:r>
            <w:r>
              <w:rPr>
                <w:rFonts w:ascii="Arial" w:cs="Arial" w:eastAsia="Arial" w:hAnsi="Arial"/>
                <w:sz w:val="23"/>
                <w:szCs w:val="23"/>
                <w:color w:val="auto"/>
                <w:vertAlign w:val="superscript"/>
              </w:rPr>
              <w:t>(1)</w:t>
            </w:r>
          </w:p>
        </w:tc>
        <w:tc>
          <w:tcPr>
            <w:tcW w:w="1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60" w:type="dxa"/>
            <w:vAlign w:val="bottom"/>
            <w:gridSpan w:val="2"/>
          </w:tcPr>
          <w:p>
            <w:pPr>
              <w:jc w:val="right"/>
              <w:ind w:right="380"/>
              <w:spacing w:after="0" w:line="202" w:lineRule="exact"/>
              <w:rPr>
                <w:sz w:val="20"/>
                <w:szCs w:val="20"/>
                <w:color w:val="auto"/>
              </w:rPr>
            </w:pPr>
            <w:r>
              <w:rPr>
                <w:rFonts w:ascii="Arial" w:cs="Arial" w:eastAsia="Arial" w:hAnsi="Arial"/>
                <w:sz w:val="18"/>
                <w:szCs w:val="18"/>
                <w:color w:val="auto"/>
              </w:rPr>
              <w:t>87</w:t>
            </w:r>
          </w:p>
        </w:tc>
        <w:tc>
          <w:tcPr>
            <w:tcW w:w="3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120" w:type="dxa"/>
            <w:vAlign w:val="bottom"/>
            <w:shd w:val="clear" w:color="auto" w:fill="CCEEFF"/>
          </w:tcPr>
          <w:p>
            <w:pPr>
              <w:spacing w:after="0" w:line="202" w:lineRule="exact"/>
              <w:rPr>
                <w:sz w:val="20"/>
                <w:szCs w:val="20"/>
                <w:color w:val="auto"/>
              </w:rPr>
            </w:pPr>
            <w:r>
              <w:rPr>
                <w:rFonts w:ascii="Arial" w:cs="Arial" w:eastAsia="Arial" w:hAnsi="Arial"/>
                <w:sz w:val="16"/>
                <w:szCs w:val="16"/>
                <w:color w:val="auto"/>
              </w:rPr>
              <w:t xml:space="preserve">Interest expense </w:t>
            </w:r>
            <w:r>
              <w:rPr>
                <w:rFonts w:ascii="Arial" w:cs="Arial" w:eastAsia="Arial" w:hAnsi="Arial"/>
                <w:sz w:val="23"/>
                <w:szCs w:val="23"/>
                <w:color w:val="auto"/>
                <w:vertAlign w:val="superscript"/>
              </w:rPr>
              <w:t>(1)</w:t>
            </w:r>
          </w:p>
        </w:tc>
        <w:tc>
          <w:tcPr>
            <w:tcW w:w="1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320"/>
              <w:spacing w:after="0" w:line="202" w:lineRule="exact"/>
              <w:rPr>
                <w:sz w:val="20"/>
                <w:szCs w:val="20"/>
                <w:color w:val="auto"/>
              </w:rPr>
            </w:pPr>
            <w:r>
              <w:rPr>
                <w:rFonts w:ascii="Arial" w:cs="Arial" w:eastAsia="Arial" w:hAnsi="Arial"/>
                <w:sz w:val="18"/>
                <w:szCs w:val="18"/>
                <w:color w:val="auto"/>
              </w:rPr>
              <w:t>(489)</w:t>
            </w:r>
          </w:p>
        </w:tc>
        <w:tc>
          <w:tcPr>
            <w:tcW w:w="36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120" w:type="dxa"/>
            <w:vAlign w:val="bottom"/>
          </w:tcPr>
          <w:p>
            <w:pPr>
              <w:spacing w:after="0" w:line="202" w:lineRule="exact"/>
              <w:rPr>
                <w:sz w:val="20"/>
                <w:szCs w:val="20"/>
                <w:color w:val="auto"/>
              </w:rPr>
            </w:pPr>
            <w:r>
              <w:rPr>
                <w:rFonts w:ascii="Arial" w:cs="Arial" w:eastAsia="Arial" w:hAnsi="Arial"/>
                <w:sz w:val="16"/>
                <w:szCs w:val="16"/>
                <w:color w:val="auto"/>
              </w:rPr>
              <w:t xml:space="preserve">Charges &amp; credits </w:t>
            </w:r>
            <w:r>
              <w:rPr>
                <w:rFonts w:ascii="Arial" w:cs="Arial" w:eastAsia="Arial" w:hAnsi="Arial"/>
                <w:sz w:val="23"/>
                <w:szCs w:val="23"/>
                <w:color w:val="auto"/>
                <w:vertAlign w:val="superscript"/>
              </w:rPr>
              <w:t>(2)</w:t>
            </w:r>
          </w:p>
        </w:tc>
        <w:tc>
          <w:tcPr>
            <w:tcW w:w="1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60" w:type="dxa"/>
            <w:vAlign w:val="bottom"/>
            <w:gridSpan w:val="2"/>
          </w:tcPr>
          <w:p>
            <w:pPr>
              <w:jc w:val="right"/>
              <w:ind w:right="320"/>
              <w:spacing w:after="0" w:line="202" w:lineRule="exact"/>
              <w:rPr>
                <w:sz w:val="20"/>
                <w:szCs w:val="20"/>
                <w:color w:val="auto"/>
              </w:rPr>
            </w:pPr>
            <w:r>
              <w:rPr>
                <w:rFonts w:ascii="Arial" w:cs="Arial" w:eastAsia="Arial" w:hAnsi="Arial"/>
                <w:sz w:val="18"/>
                <w:szCs w:val="18"/>
                <w:color w:val="auto"/>
              </w:rPr>
              <w:t>(110)</w:t>
            </w:r>
          </w:p>
        </w:tc>
        <w:tc>
          <w:tcPr>
            <w:tcW w:w="3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7"/>
        </w:trPr>
        <w:tc>
          <w:tcPr>
            <w:tcW w:w="31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3120" w:type="dxa"/>
            <w:vAlign w:val="bottom"/>
            <w:shd w:val="clear" w:color="auto" w:fill="CCEEFF"/>
          </w:tcPr>
          <w:p>
            <w:pPr>
              <w:spacing w:after="0"/>
              <w:rPr>
                <w:sz w:val="17"/>
                <w:szCs w:val="17"/>
                <w:color w:val="auto"/>
              </w:rPr>
            </w:pPr>
          </w:p>
        </w:tc>
        <w:tc>
          <w:tcPr>
            <w:tcW w:w="140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u w:val="single" w:color="auto"/>
                <w:color w:val="auto"/>
              </w:rPr>
              <w:t>$</w:t>
            </w:r>
          </w:p>
        </w:tc>
        <w:tc>
          <w:tcPr>
            <w:tcW w:w="920" w:type="dxa"/>
            <w:vAlign w:val="bottom"/>
            <w:gridSpan w:val="2"/>
            <w:shd w:val="clear" w:color="auto" w:fill="CCEEFF"/>
          </w:tcPr>
          <w:p>
            <w:pPr>
              <w:jc w:val="right"/>
              <w:ind w:right="360"/>
              <w:spacing w:after="0" w:line="202" w:lineRule="exact"/>
              <w:rPr>
                <w:sz w:val="20"/>
                <w:szCs w:val="20"/>
                <w:color w:val="auto"/>
              </w:rPr>
            </w:pPr>
            <w:r>
              <w:rPr>
                <w:rFonts w:ascii="Arial" w:cs="Arial" w:eastAsia="Arial" w:hAnsi="Arial"/>
                <w:sz w:val="18"/>
                <w:szCs w:val="18"/>
                <w:color w:val="auto"/>
                <w:w w:val="98"/>
              </w:rPr>
              <w:t>33,135</w:t>
            </w:r>
          </w:p>
        </w:tc>
        <w:tc>
          <w:tcPr>
            <w:tcW w:w="960" w:type="dxa"/>
            <w:vAlign w:val="bottom"/>
            <w:gridSpan w:val="2"/>
            <w:shd w:val="clear" w:color="auto" w:fill="CCEEFF"/>
          </w:tcPr>
          <w:p>
            <w:pPr>
              <w:jc w:val="right"/>
              <w:ind w:right="380"/>
              <w:spacing w:after="0" w:line="202" w:lineRule="exact"/>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5,282</w:t>
            </w:r>
          </w:p>
        </w:tc>
        <w:tc>
          <w:tcPr>
            <w:tcW w:w="3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180"/>
              <w:spacing w:after="0" w:line="202" w:lineRule="exact"/>
              <w:rPr>
                <w:sz w:val="20"/>
                <w:szCs w:val="20"/>
                <w:color w:val="auto"/>
              </w:rPr>
            </w:pPr>
            <w:r>
              <w:rPr>
                <w:rFonts w:ascii="Arial" w:cs="Arial" w:eastAsia="Arial" w:hAnsi="Arial"/>
                <w:sz w:val="18"/>
                <w:szCs w:val="18"/>
                <w:color w:val="auto"/>
              </w:rPr>
              <w:t>2,312</w:t>
            </w:r>
          </w:p>
        </w:tc>
        <w:tc>
          <w:tcPr>
            <w:tcW w:w="26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220"/>
              <w:spacing w:after="0" w:line="202" w:lineRule="exact"/>
              <w:rPr>
                <w:sz w:val="20"/>
                <w:szCs w:val="20"/>
                <w:color w:val="auto"/>
              </w:rPr>
            </w:pPr>
            <w:r>
              <w:rPr>
                <w:rFonts w:ascii="Arial" w:cs="Arial" w:eastAsia="Arial" w:hAnsi="Arial"/>
                <w:sz w:val="18"/>
                <w:szCs w:val="18"/>
                <w:color w:val="auto"/>
              </w:rPr>
              <w:t>1</w:t>
            </w:r>
          </w:p>
        </w:tc>
        <w:tc>
          <w:tcPr>
            <w:tcW w:w="340" w:type="dxa"/>
            <w:vAlign w:val="bottom"/>
            <w:gridSpan w:val="2"/>
            <w:shd w:val="clear" w:color="auto" w:fill="CCEEFF"/>
          </w:tcPr>
          <w:p>
            <w:pPr>
              <w:ind w:left="160"/>
              <w:spacing w:after="0" w:line="202" w:lineRule="exact"/>
              <w:rPr>
                <w:sz w:val="20"/>
                <w:szCs w:val="20"/>
                <w:color w:val="auto"/>
              </w:rPr>
            </w:pPr>
            <w:r>
              <w:rPr>
                <w:rFonts w:ascii="Arial" w:cs="Arial" w:eastAsia="Arial" w:hAnsi="Arial"/>
                <w:sz w:val="18"/>
                <w:szCs w:val="18"/>
                <w:color w:val="auto"/>
              </w:rPr>
              <w:t>$</w:t>
            </w:r>
          </w:p>
        </w:tc>
        <w:tc>
          <w:tcPr>
            <w:tcW w:w="62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8,107</w:t>
            </w:r>
          </w:p>
        </w:tc>
        <w:tc>
          <w:tcPr>
            <w:tcW w:w="440" w:type="dxa"/>
            <w:vAlign w:val="bottom"/>
            <w:gridSpan w:val="2"/>
            <w:shd w:val="clear" w:color="auto" w:fill="CCEEFF"/>
          </w:tcPr>
          <w:p>
            <w:pPr>
              <w:ind w:left="280"/>
              <w:spacing w:after="0" w:line="202" w:lineRule="exact"/>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2,599</w:t>
            </w:r>
          </w:p>
        </w:tc>
        <w:tc>
          <w:tcPr>
            <w:tcW w:w="0" w:type="dxa"/>
            <w:vAlign w:val="bottom"/>
          </w:tcPr>
          <w:p>
            <w:pPr>
              <w:spacing w:after="0"/>
              <w:rPr>
                <w:sz w:val="1"/>
                <w:szCs w:val="1"/>
                <w:color w:val="auto"/>
              </w:rPr>
            </w:pPr>
          </w:p>
        </w:tc>
      </w:tr>
      <w:tr>
        <w:trPr>
          <w:trHeight w:val="20"/>
        </w:trPr>
        <w:tc>
          <w:tcPr>
            <w:tcW w:w="312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ind w:left="424" w:hanging="424"/>
        <w:spacing w:after="0"/>
        <w:tabs>
          <w:tab w:leader="none" w:pos="424" w:val="left"/>
        </w:tabs>
        <w:numPr>
          <w:ilvl w:val="0"/>
          <w:numId w:val="14"/>
        </w:numPr>
        <w:rPr>
          <w:rFonts w:ascii="Arial" w:cs="Arial" w:eastAsia="Arial" w:hAnsi="Arial"/>
          <w:sz w:val="27"/>
          <w:szCs w:val="27"/>
          <w:color w:val="auto"/>
          <w:vertAlign w:val="superscript"/>
        </w:rPr>
      </w:pPr>
      <w:r>
        <w:rPr>
          <w:rFonts w:ascii="Arial" w:cs="Arial" w:eastAsia="Arial" w:hAnsi="Arial"/>
          <w:sz w:val="18"/>
          <w:szCs w:val="18"/>
          <w:color w:val="auto"/>
        </w:rPr>
        <w:t>Excludes amounts which are included in the segments’ results.</w:t>
      </w:r>
    </w:p>
    <w:p>
      <w:pPr>
        <w:ind w:left="424" w:hanging="424"/>
        <w:spacing w:after="0" w:line="183" w:lineRule="auto"/>
        <w:tabs>
          <w:tab w:leader="none" w:pos="424" w:val="left"/>
        </w:tabs>
        <w:numPr>
          <w:ilvl w:val="0"/>
          <w:numId w:val="14"/>
        </w:numPr>
        <w:rPr>
          <w:rFonts w:ascii="Arial" w:cs="Arial" w:eastAsia="Arial" w:hAnsi="Arial"/>
          <w:sz w:val="23"/>
          <w:szCs w:val="23"/>
          <w:color w:val="auto"/>
          <w:vertAlign w:val="superscript"/>
        </w:rPr>
      </w:pPr>
      <w:r>
        <w:rPr>
          <w:rFonts w:ascii="Arial" w:cs="Arial" w:eastAsia="Arial" w:hAnsi="Arial"/>
          <w:sz w:val="16"/>
          <w:szCs w:val="16"/>
          <w:color w:val="auto"/>
        </w:rPr>
        <w:t>See section entitled “Charges &amp; Credits” for details.</w:t>
      </w:r>
    </w:p>
    <w:p>
      <w:pPr>
        <w:ind w:left="424" w:hanging="424"/>
        <w:spacing w:after="0" w:line="183" w:lineRule="auto"/>
        <w:tabs>
          <w:tab w:leader="none" w:pos="424" w:val="left"/>
        </w:tabs>
        <w:numPr>
          <w:ilvl w:val="0"/>
          <w:numId w:val="14"/>
        </w:numPr>
        <w:rPr>
          <w:rFonts w:ascii="Arial" w:cs="Arial" w:eastAsia="Arial" w:hAnsi="Arial"/>
          <w:sz w:val="23"/>
          <w:szCs w:val="23"/>
          <w:color w:val="auto"/>
          <w:vertAlign w:val="superscript"/>
        </w:rPr>
      </w:pPr>
      <w:r>
        <w:rPr>
          <w:rFonts w:ascii="Arial" w:cs="Arial" w:eastAsia="Arial" w:hAnsi="Arial"/>
          <w:sz w:val="16"/>
          <w:szCs w:val="16"/>
          <w:color w:val="auto"/>
        </w:rPr>
        <w:t>Includes depreciation of fixed assets and amortization of intangible assets, APS and exploration data costs.</w:t>
      </w:r>
    </w:p>
    <w:p>
      <w:pPr>
        <w:ind w:left="424" w:hanging="424"/>
        <w:spacing w:after="0" w:line="183" w:lineRule="auto"/>
        <w:tabs>
          <w:tab w:leader="none" w:pos="424" w:val="left"/>
        </w:tabs>
        <w:numPr>
          <w:ilvl w:val="0"/>
          <w:numId w:val="14"/>
        </w:numPr>
        <w:rPr>
          <w:rFonts w:ascii="Arial" w:cs="Arial" w:eastAsia="Arial" w:hAnsi="Arial"/>
          <w:sz w:val="23"/>
          <w:szCs w:val="23"/>
          <w:color w:val="auto"/>
          <w:vertAlign w:val="superscript"/>
        </w:rPr>
      </w:pPr>
      <w:r>
        <w:rPr>
          <w:rFonts w:ascii="Arial" w:cs="Arial" w:eastAsia="Arial" w:hAnsi="Arial"/>
          <w:sz w:val="16"/>
          <w:szCs w:val="16"/>
          <w:color w:val="auto"/>
        </w:rPr>
        <w:t>Excludes interest income and interest expense recorded at the corporate level.</w:t>
      </w:r>
    </w:p>
    <w:p>
      <w:pPr>
        <w:ind w:left="424" w:right="320" w:hanging="424"/>
        <w:spacing w:after="0" w:line="187" w:lineRule="auto"/>
        <w:tabs>
          <w:tab w:leader="none" w:pos="424" w:val="left"/>
        </w:tabs>
        <w:numPr>
          <w:ilvl w:val="0"/>
          <w:numId w:val="14"/>
        </w:numPr>
        <w:rPr>
          <w:rFonts w:ascii="Arial" w:cs="Arial" w:eastAsia="Arial" w:hAnsi="Arial"/>
          <w:sz w:val="27"/>
          <w:szCs w:val="27"/>
          <w:color w:val="auto"/>
          <w:vertAlign w:val="superscript"/>
        </w:rPr>
      </w:pPr>
      <w:r>
        <w:rPr>
          <w:rFonts w:ascii="Arial" w:cs="Arial" w:eastAsia="Arial" w:hAnsi="Arial"/>
          <w:sz w:val="18"/>
          <w:szCs w:val="18"/>
          <w:color w:val="auto"/>
        </w:rPr>
        <w:t>Adjusted EBITDA represents income before taxes excluding depreciation and amortization, interest income, interest expense and charges &amp; credits.</w:t>
      </w:r>
    </w:p>
    <w:p>
      <w:pPr>
        <w:spacing w:after="0" w:line="1" w:lineRule="exact"/>
        <w:rPr>
          <w:rFonts w:ascii="Arial" w:cs="Arial" w:eastAsia="Arial" w:hAnsi="Arial"/>
          <w:sz w:val="27"/>
          <w:szCs w:val="27"/>
          <w:color w:val="auto"/>
          <w:vertAlign w:val="superscript"/>
        </w:rPr>
      </w:pPr>
    </w:p>
    <w:p>
      <w:pPr>
        <w:ind w:left="424" w:hanging="424"/>
        <w:spacing w:after="0" w:line="184" w:lineRule="auto"/>
        <w:tabs>
          <w:tab w:leader="none" w:pos="424" w:val="left"/>
        </w:tabs>
        <w:numPr>
          <w:ilvl w:val="0"/>
          <w:numId w:val="14"/>
        </w:numPr>
        <w:rPr>
          <w:rFonts w:ascii="Arial" w:cs="Arial" w:eastAsia="Arial" w:hAnsi="Arial"/>
          <w:sz w:val="25"/>
          <w:szCs w:val="25"/>
          <w:color w:val="auto"/>
          <w:vertAlign w:val="superscript"/>
        </w:rPr>
      </w:pPr>
      <w:r>
        <w:rPr>
          <w:rFonts w:ascii="Arial" w:cs="Arial" w:eastAsia="Arial" w:hAnsi="Arial"/>
          <w:sz w:val="17"/>
          <w:szCs w:val="17"/>
          <w:color w:val="auto"/>
        </w:rPr>
        <w:t>Capital investment includes capital expenditures, APS investments and exploration data costs capitalized.</w:t>
      </w:r>
    </w:p>
    <w:p>
      <w:pPr>
        <w:sectPr>
          <w:pgSz w:w="11900" w:h="16838" w:orient="portrait"/>
          <w:cols w:equalWidth="0" w:num="1">
            <w:col w:w="11024"/>
          </w:cols>
          <w:pgMar w:left="436" w:top="279" w:right="439" w:bottom="1440" w:gutter="0" w:footer="0" w:header="0"/>
        </w:sectPr>
      </w:pPr>
    </w:p>
    <w:bookmarkStart w:id="25" w:name="page26"/>
    <w:bookmarkEnd w:id="25"/>
    <w:p>
      <w:pPr>
        <w:ind w:left="4"/>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Geographical</w:t>
      </w:r>
    </w:p>
    <w:p>
      <w:pPr>
        <w:spacing w:after="0" w:line="248" w:lineRule="exact"/>
        <w:rPr>
          <w:sz w:val="20"/>
          <w:szCs w:val="20"/>
          <w:color w:val="auto"/>
        </w:rPr>
      </w:pPr>
    </w:p>
    <w:tbl>
      <w:tblPr>
        <w:tblLayout w:type="fixed"/>
        <w:tblInd w:w="4" w:type="dxa"/>
        <w:tblCellMar>
          <w:top w:w="0" w:type="dxa"/>
          <w:left w:w="0" w:type="dxa"/>
          <w:bottom w:w="0" w:type="dxa"/>
          <w:right w:w="0" w:type="dxa"/>
        </w:tblCellMar>
      </w:tblPr>
      <w:tr>
        <w:trPr>
          <w:trHeight w:val="190"/>
        </w:trPr>
        <w:tc>
          <w:tcPr>
            <w:tcW w:w="526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580" w:type="dxa"/>
            <w:vAlign w:val="bottom"/>
            <w:gridSpan w:val="5"/>
            <w:vMerge w:val="restart"/>
          </w:tcPr>
          <w:p>
            <w:pPr>
              <w:ind w:left="240"/>
              <w:spacing w:after="0"/>
              <w:rPr>
                <w:sz w:val="20"/>
                <w:szCs w:val="20"/>
                <w:color w:val="auto"/>
              </w:rPr>
            </w:pPr>
            <w:r>
              <w:rPr>
                <w:rFonts w:ascii="Arial" w:cs="Arial" w:eastAsia="Arial" w:hAnsi="Arial"/>
                <w:sz w:val="14"/>
                <w:szCs w:val="14"/>
                <w:b w:val="1"/>
                <w:bCs w:val="1"/>
                <w:color w:val="auto"/>
              </w:rPr>
              <w:t>Full Year 2024</w:t>
            </w: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680" w:type="dxa"/>
            <w:vAlign w:val="bottom"/>
            <w:gridSpan w:val="7"/>
          </w:tcPr>
          <w:p>
            <w:pPr>
              <w:jc w:val="right"/>
              <w:ind w:right="120"/>
              <w:spacing w:after="0"/>
              <w:rPr>
                <w:sz w:val="20"/>
                <w:szCs w:val="20"/>
                <w:color w:val="auto"/>
              </w:rPr>
            </w:pPr>
            <w:r>
              <w:rPr>
                <w:rFonts w:ascii="Arial" w:cs="Arial" w:eastAsia="Arial" w:hAnsi="Arial"/>
                <w:sz w:val="14"/>
                <w:szCs w:val="14"/>
                <w:color w:val="auto"/>
              </w:rPr>
              <w:t>(Stated in millions)</w:t>
            </w:r>
          </w:p>
        </w:tc>
        <w:tc>
          <w:tcPr>
            <w:tcW w:w="0" w:type="dxa"/>
            <w:vAlign w:val="bottom"/>
          </w:tcPr>
          <w:p>
            <w:pPr>
              <w:spacing w:after="0"/>
              <w:rPr>
                <w:sz w:val="1"/>
                <w:szCs w:val="1"/>
                <w:color w:val="auto"/>
              </w:rPr>
            </w:pPr>
          </w:p>
        </w:tc>
      </w:tr>
      <w:tr>
        <w:trPr>
          <w:trHeight w:val="143"/>
        </w:trPr>
        <w:tc>
          <w:tcPr>
            <w:tcW w:w="5260" w:type="dxa"/>
            <w:vAlign w:val="bottom"/>
          </w:tcPr>
          <w:p>
            <w:pPr>
              <w:spacing w:after="0"/>
              <w:rPr>
                <w:sz w:val="12"/>
                <w:szCs w:val="12"/>
                <w:color w:val="auto"/>
              </w:rPr>
            </w:pPr>
          </w:p>
        </w:tc>
        <w:tc>
          <w:tcPr>
            <w:tcW w:w="440" w:type="dxa"/>
            <w:vAlign w:val="bottom"/>
            <w:tcBorders>
              <w:bottom w:val="single" w:sz="8" w:color="auto"/>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360" w:type="dxa"/>
            <w:vAlign w:val="bottom"/>
            <w:tcBorders>
              <w:bottom w:val="single" w:sz="8" w:color="auto"/>
            </w:tcBorders>
          </w:tcPr>
          <w:p>
            <w:pPr>
              <w:spacing w:after="0"/>
              <w:rPr>
                <w:sz w:val="12"/>
                <w:szCs w:val="12"/>
                <w:color w:val="auto"/>
              </w:rPr>
            </w:pPr>
          </w:p>
        </w:tc>
        <w:tc>
          <w:tcPr>
            <w:tcW w:w="340" w:type="dxa"/>
            <w:vAlign w:val="bottom"/>
            <w:tcBorders>
              <w:bottom w:val="single" w:sz="8" w:color="auto"/>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36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1580" w:type="dxa"/>
            <w:vAlign w:val="bottom"/>
            <w:tcBorders>
              <w:bottom w:val="single" w:sz="8" w:color="auto"/>
            </w:tcBorders>
            <w:gridSpan w:val="5"/>
            <w:vMerge w:val="continue"/>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38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520" w:type="dxa"/>
            <w:vAlign w:val="bottom"/>
            <w:tcBorders>
              <w:bottom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52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980" w:type="dxa"/>
            <w:vAlign w:val="bottom"/>
            <w:gridSpan w:val="4"/>
          </w:tcPr>
          <w:p>
            <w:pPr>
              <w:jc w:val="center"/>
              <w:ind w:right="480"/>
              <w:spacing w:after="0" w:line="147" w:lineRule="exact"/>
              <w:rPr>
                <w:sz w:val="20"/>
                <w:szCs w:val="20"/>
                <w:color w:val="auto"/>
              </w:rPr>
            </w:pPr>
            <w:r>
              <w:rPr>
                <w:rFonts w:ascii="Arial" w:cs="Arial" w:eastAsia="Arial" w:hAnsi="Arial"/>
                <w:sz w:val="14"/>
                <w:szCs w:val="14"/>
                <w:b w:val="1"/>
                <w:bCs w:val="1"/>
                <w:color w:val="auto"/>
              </w:rPr>
              <w:t>Income</w:t>
            </w:r>
          </w:p>
        </w:tc>
        <w:tc>
          <w:tcPr>
            <w:tcW w:w="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80" w:type="dxa"/>
            <w:vAlign w:val="bottom"/>
            <w:gridSpan w:val="5"/>
          </w:tcPr>
          <w:p>
            <w:pPr>
              <w:jc w:val="center"/>
              <w:ind w:right="300"/>
              <w:spacing w:after="0" w:line="147" w:lineRule="exact"/>
              <w:rPr>
                <w:sz w:val="20"/>
                <w:szCs w:val="20"/>
                <w:color w:val="auto"/>
              </w:rPr>
            </w:pPr>
            <w:r>
              <w:rPr>
                <w:rFonts w:ascii="Arial" w:cs="Arial" w:eastAsia="Arial" w:hAnsi="Arial"/>
                <w:sz w:val="14"/>
                <w:szCs w:val="14"/>
                <w:b w:val="1"/>
                <w:bCs w:val="1"/>
                <w:color w:val="auto"/>
              </w:rPr>
              <w:t>Net Interest</w:t>
            </w:r>
          </w:p>
        </w:tc>
        <w:tc>
          <w:tcPr>
            <w:tcW w:w="1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8"/>
        </w:trPr>
        <w:tc>
          <w:tcPr>
            <w:tcW w:w="52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980" w:type="dxa"/>
            <w:vAlign w:val="bottom"/>
            <w:gridSpan w:val="4"/>
          </w:tcPr>
          <w:p>
            <w:pPr>
              <w:jc w:val="center"/>
              <w:ind w:right="480"/>
              <w:spacing w:after="0" w:line="158" w:lineRule="exact"/>
              <w:rPr>
                <w:sz w:val="20"/>
                <w:szCs w:val="20"/>
                <w:color w:val="auto"/>
              </w:rPr>
            </w:pPr>
            <w:r>
              <w:rPr>
                <w:rFonts w:ascii="Arial" w:cs="Arial" w:eastAsia="Arial" w:hAnsi="Arial"/>
                <w:sz w:val="14"/>
                <w:szCs w:val="14"/>
                <w:b w:val="1"/>
                <w:bCs w:val="1"/>
                <w:color w:val="auto"/>
              </w:rPr>
              <w:t>Before</w:t>
            </w:r>
          </w:p>
        </w:tc>
        <w:tc>
          <w:tcPr>
            <w:tcW w:w="20" w:type="dxa"/>
            <w:vAlign w:val="bottom"/>
          </w:tcPr>
          <w:p>
            <w:pPr>
              <w:spacing w:after="0"/>
              <w:rPr>
                <w:sz w:val="13"/>
                <w:szCs w:val="13"/>
                <w:color w:val="auto"/>
              </w:rPr>
            </w:pPr>
          </w:p>
        </w:tc>
        <w:tc>
          <w:tcPr>
            <w:tcW w:w="1580" w:type="dxa"/>
            <w:vAlign w:val="bottom"/>
            <w:gridSpan w:val="5"/>
          </w:tcPr>
          <w:p>
            <w:pPr>
              <w:spacing w:after="0" w:line="158" w:lineRule="exact"/>
              <w:rPr>
                <w:sz w:val="20"/>
                <w:szCs w:val="20"/>
                <w:color w:val="auto"/>
              </w:rPr>
            </w:pPr>
            <w:r>
              <w:rPr>
                <w:rFonts w:ascii="Arial" w:cs="Arial" w:eastAsia="Arial" w:hAnsi="Arial"/>
                <w:sz w:val="14"/>
                <w:szCs w:val="14"/>
                <w:b w:val="1"/>
                <w:bCs w:val="1"/>
                <w:color w:val="auto"/>
              </w:rPr>
              <w:t>Depreciation and</w:t>
            </w:r>
          </w:p>
        </w:tc>
        <w:tc>
          <w:tcPr>
            <w:tcW w:w="1080" w:type="dxa"/>
            <w:vAlign w:val="bottom"/>
            <w:gridSpan w:val="5"/>
          </w:tcPr>
          <w:p>
            <w:pPr>
              <w:jc w:val="center"/>
              <w:ind w:right="300"/>
              <w:spacing w:after="0" w:line="158" w:lineRule="exact"/>
              <w:rPr>
                <w:sz w:val="20"/>
                <w:szCs w:val="20"/>
                <w:color w:val="auto"/>
              </w:rPr>
            </w:pPr>
            <w:r>
              <w:rPr>
                <w:rFonts w:ascii="Arial" w:cs="Arial" w:eastAsia="Arial" w:hAnsi="Arial"/>
                <w:sz w:val="14"/>
                <w:szCs w:val="14"/>
                <w:b w:val="1"/>
                <w:bCs w:val="1"/>
                <w:color w:val="auto"/>
              </w:rPr>
              <w:t>Expense</w:t>
            </w:r>
          </w:p>
        </w:tc>
        <w:tc>
          <w:tcPr>
            <w:tcW w:w="180" w:type="dxa"/>
            <w:vAlign w:val="bottom"/>
          </w:tcPr>
          <w:p>
            <w:pPr>
              <w:spacing w:after="0"/>
              <w:rPr>
                <w:sz w:val="13"/>
                <w:szCs w:val="13"/>
                <w:color w:val="auto"/>
              </w:rPr>
            </w:pPr>
          </w:p>
        </w:tc>
        <w:tc>
          <w:tcPr>
            <w:tcW w:w="820" w:type="dxa"/>
            <w:vAlign w:val="bottom"/>
            <w:gridSpan w:val="3"/>
          </w:tcPr>
          <w:p>
            <w:pPr>
              <w:jc w:val="center"/>
              <w:ind w:right="140"/>
              <w:spacing w:after="0" w:line="158" w:lineRule="exact"/>
              <w:rPr>
                <w:sz w:val="20"/>
                <w:szCs w:val="20"/>
                <w:color w:val="auto"/>
              </w:rPr>
            </w:pPr>
            <w:r>
              <w:rPr>
                <w:rFonts w:ascii="Arial" w:cs="Arial" w:eastAsia="Arial" w:hAnsi="Arial"/>
                <w:sz w:val="14"/>
                <w:szCs w:val="14"/>
                <w:b w:val="1"/>
                <w:bCs w:val="1"/>
                <w:color w:val="auto"/>
              </w:rPr>
              <w:t>Adjusted</w:t>
            </w:r>
          </w:p>
        </w:tc>
        <w:tc>
          <w:tcPr>
            <w:tcW w:w="0" w:type="dxa"/>
            <w:vAlign w:val="bottom"/>
          </w:tcPr>
          <w:p>
            <w:pPr>
              <w:spacing w:after="0"/>
              <w:rPr>
                <w:sz w:val="1"/>
                <w:szCs w:val="1"/>
                <w:color w:val="auto"/>
              </w:rPr>
            </w:pPr>
          </w:p>
        </w:tc>
      </w:tr>
      <w:tr>
        <w:trPr>
          <w:trHeight w:val="175"/>
        </w:trPr>
        <w:tc>
          <w:tcPr>
            <w:tcW w:w="5260" w:type="dxa"/>
            <w:vAlign w:val="bottom"/>
          </w:tcPr>
          <w:p>
            <w:pPr>
              <w:spacing w:after="0"/>
              <w:rPr>
                <w:sz w:val="15"/>
                <w:szCs w:val="15"/>
                <w:color w:val="auto"/>
              </w:rPr>
            </w:pPr>
          </w:p>
        </w:tc>
        <w:tc>
          <w:tcPr>
            <w:tcW w:w="740" w:type="dxa"/>
            <w:vAlign w:val="bottom"/>
            <w:gridSpan w:val="3"/>
          </w:tcPr>
          <w:p>
            <w:pPr>
              <w:jc w:val="right"/>
              <w:ind w:right="100"/>
              <w:spacing w:after="0"/>
              <w:rPr>
                <w:sz w:val="20"/>
                <w:szCs w:val="20"/>
                <w:color w:val="auto"/>
              </w:rPr>
            </w:pPr>
            <w:r>
              <w:rPr>
                <w:rFonts w:ascii="Arial" w:cs="Arial" w:eastAsia="Arial" w:hAnsi="Arial"/>
                <w:sz w:val="14"/>
                <w:szCs w:val="14"/>
                <w:b w:val="1"/>
                <w:bCs w:val="1"/>
                <w:color w:val="auto"/>
              </w:rPr>
              <w:t>Revenue</w:t>
            </w:r>
          </w:p>
        </w:tc>
        <w:tc>
          <w:tcPr>
            <w:tcW w:w="360" w:type="dxa"/>
            <w:vAlign w:val="bottom"/>
          </w:tcPr>
          <w:p>
            <w:pPr>
              <w:spacing w:after="0"/>
              <w:rPr>
                <w:sz w:val="15"/>
                <w:szCs w:val="15"/>
                <w:color w:val="auto"/>
              </w:rPr>
            </w:pPr>
          </w:p>
        </w:tc>
        <w:tc>
          <w:tcPr>
            <w:tcW w:w="980" w:type="dxa"/>
            <w:vAlign w:val="bottom"/>
            <w:gridSpan w:val="4"/>
          </w:tcPr>
          <w:p>
            <w:pPr>
              <w:jc w:val="center"/>
              <w:ind w:right="480"/>
              <w:spacing w:after="0"/>
              <w:rPr>
                <w:sz w:val="20"/>
                <w:szCs w:val="20"/>
                <w:color w:val="auto"/>
              </w:rPr>
            </w:pPr>
            <w:r>
              <w:rPr>
                <w:rFonts w:ascii="Arial" w:cs="Arial" w:eastAsia="Arial" w:hAnsi="Arial"/>
                <w:sz w:val="14"/>
                <w:szCs w:val="14"/>
                <w:b w:val="1"/>
                <w:bCs w:val="1"/>
                <w:color w:val="auto"/>
                <w:w w:val="95"/>
              </w:rPr>
              <w:t>Taxes</w:t>
            </w:r>
          </w:p>
        </w:tc>
        <w:tc>
          <w:tcPr>
            <w:tcW w:w="20" w:type="dxa"/>
            <w:vAlign w:val="bottom"/>
          </w:tcPr>
          <w:p>
            <w:pPr>
              <w:spacing w:after="0"/>
              <w:rPr>
                <w:sz w:val="15"/>
                <w:szCs w:val="15"/>
                <w:color w:val="auto"/>
              </w:rPr>
            </w:pPr>
          </w:p>
        </w:tc>
        <w:tc>
          <w:tcPr>
            <w:tcW w:w="1580" w:type="dxa"/>
            <w:vAlign w:val="bottom"/>
            <w:gridSpan w:val="5"/>
          </w:tcPr>
          <w:p>
            <w:pPr>
              <w:ind w:left="60"/>
              <w:spacing w:after="0" w:line="175" w:lineRule="exact"/>
              <w:rPr>
                <w:sz w:val="20"/>
                <w:szCs w:val="20"/>
                <w:color w:val="auto"/>
              </w:rPr>
            </w:pPr>
            <w:r>
              <w:rPr>
                <w:rFonts w:ascii="Arial" w:cs="Arial" w:eastAsia="Arial" w:hAnsi="Arial"/>
                <w:sz w:val="14"/>
                <w:szCs w:val="14"/>
                <w:b w:val="1"/>
                <w:bCs w:val="1"/>
                <w:color w:val="auto"/>
              </w:rPr>
              <w:t xml:space="preserve">Amortization </w:t>
            </w:r>
            <w:r>
              <w:rPr>
                <w:rFonts w:ascii="Arial" w:cs="Arial" w:eastAsia="Arial" w:hAnsi="Arial"/>
                <w:sz w:val="20"/>
                <w:szCs w:val="20"/>
                <w:b w:val="1"/>
                <w:bCs w:val="1"/>
                <w:color w:val="auto"/>
                <w:vertAlign w:val="superscript"/>
              </w:rPr>
              <w:t>(3)</w:t>
            </w:r>
          </w:p>
        </w:tc>
        <w:tc>
          <w:tcPr>
            <w:tcW w:w="1080" w:type="dxa"/>
            <w:vAlign w:val="bottom"/>
            <w:gridSpan w:val="5"/>
          </w:tcPr>
          <w:p>
            <w:pPr>
              <w:jc w:val="center"/>
              <w:ind w:right="300"/>
              <w:spacing w:after="0" w:line="175" w:lineRule="exact"/>
              <w:rPr>
                <w:sz w:val="20"/>
                <w:szCs w:val="20"/>
                <w:color w:val="auto"/>
              </w:rPr>
            </w:pPr>
            <w:r>
              <w:rPr>
                <w:rFonts w:ascii="Arial" w:cs="Arial" w:eastAsia="Arial" w:hAnsi="Arial"/>
                <w:sz w:val="14"/>
                <w:szCs w:val="14"/>
                <w:b w:val="1"/>
                <w:bCs w:val="1"/>
                <w:color w:val="auto"/>
                <w:w w:val="99"/>
              </w:rPr>
              <w:t xml:space="preserve">(Income) </w:t>
            </w:r>
            <w:r>
              <w:rPr>
                <w:rFonts w:ascii="Arial" w:cs="Arial" w:eastAsia="Arial" w:hAnsi="Arial"/>
                <w:sz w:val="20"/>
                <w:szCs w:val="20"/>
                <w:b w:val="1"/>
                <w:bCs w:val="1"/>
                <w:color w:val="auto"/>
                <w:w w:val="99"/>
                <w:vertAlign w:val="superscript"/>
              </w:rPr>
              <w:t>(4)</w:t>
            </w:r>
          </w:p>
        </w:tc>
        <w:tc>
          <w:tcPr>
            <w:tcW w:w="180" w:type="dxa"/>
            <w:vAlign w:val="bottom"/>
          </w:tcPr>
          <w:p>
            <w:pPr>
              <w:spacing w:after="0"/>
              <w:rPr>
                <w:sz w:val="15"/>
                <w:szCs w:val="15"/>
                <w:color w:val="auto"/>
              </w:rPr>
            </w:pPr>
          </w:p>
        </w:tc>
        <w:tc>
          <w:tcPr>
            <w:tcW w:w="820" w:type="dxa"/>
            <w:vAlign w:val="bottom"/>
            <w:gridSpan w:val="3"/>
          </w:tcPr>
          <w:p>
            <w:pPr>
              <w:spacing w:after="0" w:line="175" w:lineRule="exact"/>
              <w:rPr>
                <w:sz w:val="20"/>
                <w:szCs w:val="20"/>
                <w:color w:val="auto"/>
              </w:rPr>
            </w:pPr>
            <w:r>
              <w:rPr>
                <w:rFonts w:ascii="Arial" w:cs="Arial" w:eastAsia="Arial" w:hAnsi="Arial"/>
                <w:sz w:val="14"/>
                <w:szCs w:val="14"/>
                <w:b w:val="1"/>
                <w:bCs w:val="1"/>
                <w:color w:val="auto"/>
              </w:rPr>
              <w:t xml:space="preserve">EBITDA </w:t>
            </w:r>
            <w:r>
              <w:rPr>
                <w:rFonts w:ascii="Arial" w:cs="Arial" w:eastAsia="Arial" w:hAnsi="Arial"/>
                <w:sz w:val="20"/>
                <w:szCs w:val="20"/>
                <w:b w:val="1"/>
                <w:bCs w:val="1"/>
                <w:color w:val="auto"/>
                <w:vertAlign w:val="superscript"/>
              </w:rPr>
              <w:t>(5)</w:t>
            </w:r>
          </w:p>
        </w:tc>
        <w:tc>
          <w:tcPr>
            <w:tcW w:w="0" w:type="dxa"/>
            <w:vAlign w:val="bottom"/>
          </w:tcPr>
          <w:p>
            <w:pPr>
              <w:spacing w:after="0"/>
              <w:rPr>
                <w:sz w:val="1"/>
                <w:szCs w:val="1"/>
                <w:color w:val="auto"/>
              </w:rPr>
            </w:pPr>
          </w:p>
        </w:tc>
      </w:tr>
      <w:tr>
        <w:trPr>
          <w:trHeight w:val="196"/>
        </w:trPr>
        <w:tc>
          <w:tcPr>
            <w:tcW w:w="526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International</w:t>
            </w:r>
          </w:p>
        </w:tc>
        <w:tc>
          <w:tcPr>
            <w:tcW w:w="660" w:type="dxa"/>
            <w:vAlign w:val="bottom"/>
            <w:tcBorders>
              <w:top w:val="single" w:sz="8" w:color="auto"/>
            </w:tcBorders>
            <w:gridSpan w:val="2"/>
            <w:shd w:val="clear" w:color="auto" w:fill="CCEEFF"/>
          </w:tcPr>
          <w:p>
            <w:pPr>
              <w:jc w:val="right"/>
              <w:spacing w:after="0" w:line="196" w:lineRule="exact"/>
              <w:rPr>
                <w:sz w:val="20"/>
                <w:szCs w:val="20"/>
                <w:color w:val="auto"/>
              </w:rPr>
            </w:pPr>
            <w:r>
              <w:rPr>
                <w:rFonts w:ascii="Arial" w:cs="Arial" w:eastAsia="Arial" w:hAnsi="Arial"/>
                <w:sz w:val="18"/>
                <w:szCs w:val="18"/>
                <w:b w:val="1"/>
                <w:bCs w:val="1"/>
                <w:color w:val="auto"/>
                <w:w w:val="98"/>
              </w:rPr>
              <w:t>$29,415</w:t>
            </w:r>
          </w:p>
        </w:tc>
        <w:tc>
          <w:tcPr>
            <w:tcW w:w="80" w:type="dxa"/>
            <w:vAlign w:val="bottom"/>
            <w:tcBorders>
              <w:top w:val="single" w:sz="8" w:color="CCEEFF"/>
            </w:tcBorders>
            <w:shd w:val="clear" w:color="auto" w:fill="CCEEFF"/>
          </w:tcPr>
          <w:p>
            <w:pPr>
              <w:spacing w:after="0"/>
              <w:rPr>
                <w:sz w:val="17"/>
                <w:szCs w:val="17"/>
                <w:color w:val="auto"/>
              </w:rPr>
            </w:pPr>
          </w:p>
        </w:tc>
        <w:tc>
          <w:tcPr>
            <w:tcW w:w="360" w:type="dxa"/>
            <w:vAlign w:val="bottom"/>
            <w:tcBorders>
              <w:top w:val="single" w:sz="8" w:color="CCEEFF"/>
              <w:right w:val="single" w:sz="8" w:color="CCEEFF"/>
            </w:tcBorders>
            <w:shd w:val="clear" w:color="auto" w:fill="CCEEFF"/>
          </w:tcPr>
          <w:p>
            <w:pPr>
              <w:spacing w:after="0"/>
              <w:rPr>
                <w:sz w:val="17"/>
                <w:szCs w:val="17"/>
                <w:color w:val="auto"/>
              </w:rPr>
            </w:pPr>
          </w:p>
        </w:tc>
        <w:tc>
          <w:tcPr>
            <w:tcW w:w="540" w:type="dxa"/>
            <w:vAlign w:val="bottom"/>
            <w:tcBorders>
              <w:top w:val="single" w:sz="8" w:color="auto"/>
              <w:left w:val="single" w:sz="8" w:color="CCEEFF"/>
            </w:tcBorders>
            <w:gridSpan w:val="2"/>
            <w:shd w:val="clear" w:color="auto" w:fill="CCEEFF"/>
          </w:tcPr>
          <w:p>
            <w:pPr>
              <w:jc w:val="right"/>
              <w:spacing w:after="0" w:line="196" w:lineRule="exact"/>
              <w:rPr>
                <w:sz w:val="20"/>
                <w:szCs w:val="20"/>
                <w:color w:val="auto"/>
              </w:rPr>
            </w:pPr>
            <w:r>
              <w:rPr>
                <w:rFonts w:ascii="Arial" w:cs="Arial" w:eastAsia="Arial" w:hAnsi="Arial"/>
                <w:sz w:val="18"/>
                <w:szCs w:val="18"/>
                <w:b w:val="1"/>
                <w:bCs w:val="1"/>
                <w:color w:val="auto"/>
                <w:w w:val="94"/>
              </w:rPr>
              <w:t>$6,291</w:t>
            </w:r>
          </w:p>
        </w:tc>
        <w:tc>
          <w:tcPr>
            <w:tcW w:w="36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auto"/>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w:t>
            </w:r>
          </w:p>
        </w:tc>
        <w:tc>
          <w:tcPr>
            <w:tcW w:w="140" w:type="dxa"/>
            <w:vAlign w:val="bottom"/>
            <w:tcBorders>
              <w:top w:val="single" w:sz="8" w:color="auto"/>
            </w:tcBorders>
            <w:shd w:val="clear" w:color="auto" w:fill="CCEEFF"/>
          </w:tcPr>
          <w:p>
            <w:pPr>
              <w:spacing w:after="0"/>
              <w:rPr>
                <w:sz w:val="17"/>
                <w:szCs w:val="17"/>
                <w:color w:val="auto"/>
              </w:rPr>
            </w:pPr>
          </w:p>
        </w:tc>
        <w:tc>
          <w:tcPr>
            <w:tcW w:w="740" w:type="dxa"/>
            <w:vAlign w:val="bottom"/>
            <w:tcBorders>
              <w:top w:val="single" w:sz="8" w:color="auto"/>
            </w:tcBorders>
            <w:shd w:val="clear" w:color="auto" w:fill="CCEEFF"/>
          </w:tcPr>
          <w:p>
            <w:pPr>
              <w:jc w:val="center"/>
              <w:ind w:left="211"/>
              <w:spacing w:after="0" w:line="196" w:lineRule="exact"/>
              <w:rPr>
                <w:sz w:val="20"/>
                <w:szCs w:val="20"/>
                <w:color w:val="auto"/>
              </w:rPr>
            </w:pPr>
            <w:r>
              <w:rPr>
                <w:rFonts w:ascii="Arial" w:cs="Arial" w:eastAsia="Arial" w:hAnsi="Arial"/>
                <w:sz w:val="18"/>
                <w:szCs w:val="18"/>
                <w:b w:val="1"/>
                <w:bCs w:val="1"/>
                <w:color w:val="auto"/>
                <w:w w:val="97"/>
              </w:rPr>
              <w:t>1,648</w:t>
            </w:r>
          </w:p>
        </w:tc>
        <w:tc>
          <w:tcPr>
            <w:tcW w:w="22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400" w:type="dxa"/>
            <w:vAlign w:val="bottom"/>
            <w:tcBorders>
              <w:top w:val="single" w:sz="8" w:color="auto"/>
            </w:tcBorders>
            <w:gridSpan w:val="2"/>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w:t>
            </w:r>
          </w:p>
        </w:tc>
        <w:tc>
          <w:tcPr>
            <w:tcW w:w="38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b w:val="1"/>
                <w:bCs w:val="1"/>
                <w:color w:val="auto"/>
              </w:rPr>
              <w:t>39)</w:t>
            </w:r>
          </w:p>
        </w:tc>
        <w:tc>
          <w:tcPr>
            <w:tcW w:w="10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CCEEFF"/>
              <w:right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w:t>
            </w:r>
          </w:p>
        </w:tc>
        <w:tc>
          <w:tcPr>
            <w:tcW w:w="52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b w:val="1"/>
                <w:bCs w:val="1"/>
                <w:color w:val="auto"/>
              </w:rPr>
              <w:t>7,900</w:t>
            </w:r>
          </w:p>
        </w:tc>
        <w:tc>
          <w:tcPr>
            <w:tcW w:w="12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260" w:type="dxa"/>
            <w:vAlign w:val="bottom"/>
          </w:tcPr>
          <w:p>
            <w:pPr>
              <w:spacing w:after="0" w:line="202" w:lineRule="exact"/>
              <w:rPr>
                <w:sz w:val="20"/>
                <w:szCs w:val="20"/>
                <w:color w:val="auto"/>
              </w:rPr>
            </w:pPr>
            <w:r>
              <w:rPr>
                <w:rFonts w:ascii="Arial" w:cs="Arial" w:eastAsia="Arial" w:hAnsi="Arial"/>
                <w:sz w:val="18"/>
                <w:szCs w:val="18"/>
                <w:b w:val="1"/>
                <w:bCs w:val="1"/>
                <w:color w:val="auto"/>
              </w:rPr>
              <w:t>North America</w:t>
            </w:r>
          </w:p>
        </w:tc>
        <w:tc>
          <w:tcPr>
            <w:tcW w:w="740" w:type="dxa"/>
            <w:vAlign w:val="bottom"/>
            <w:gridSpan w:val="3"/>
          </w:tcPr>
          <w:p>
            <w:pPr>
              <w:jc w:val="right"/>
              <w:ind w:right="80"/>
              <w:spacing w:after="0" w:line="202" w:lineRule="exact"/>
              <w:rPr>
                <w:sz w:val="20"/>
                <w:szCs w:val="20"/>
                <w:color w:val="auto"/>
              </w:rPr>
            </w:pPr>
            <w:r>
              <w:rPr>
                <w:rFonts w:ascii="Arial" w:cs="Arial" w:eastAsia="Arial" w:hAnsi="Arial"/>
                <w:sz w:val="18"/>
                <w:szCs w:val="18"/>
                <w:b w:val="1"/>
                <w:bCs w:val="1"/>
                <w:color w:val="auto"/>
              </w:rPr>
              <w:t>6,680</w:t>
            </w:r>
          </w:p>
        </w:tc>
        <w:tc>
          <w:tcPr>
            <w:tcW w:w="360" w:type="dxa"/>
            <w:vAlign w:val="bottom"/>
          </w:tcPr>
          <w:p>
            <w:pPr>
              <w:spacing w:after="0"/>
              <w:rPr>
                <w:sz w:val="17"/>
                <w:szCs w:val="17"/>
                <w:color w:val="auto"/>
              </w:rPr>
            </w:pPr>
          </w:p>
        </w:tc>
        <w:tc>
          <w:tcPr>
            <w:tcW w:w="900" w:type="dxa"/>
            <w:vAlign w:val="bottom"/>
            <w:gridSpan w:val="3"/>
          </w:tcPr>
          <w:p>
            <w:pPr>
              <w:jc w:val="right"/>
              <w:ind w:right="360"/>
              <w:spacing w:after="0" w:line="202" w:lineRule="exact"/>
              <w:rPr>
                <w:sz w:val="20"/>
                <w:szCs w:val="20"/>
                <w:color w:val="auto"/>
              </w:rPr>
            </w:pPr>
            <w:r>
              <w:rPr>
                <w:rFonts w:ascii="Arial" w:cs="Arial" w:eastAsia="Arial" w:hAnsi="Arial"/>
                <w:sz w:val="18"/>
                <w:szCs w:val="18"/>
                <w:b w:val="1"/>
                <w:bCs w:val="1"/>
                <w:color w:val="auto"/>
              </w:rPr>
              <w:t>1,134</w:t>
            </w: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60" w:type="dxa"/>
            <w:vAlign w:val="bottom"/>
            <w:gridSpan w:val="2"/>
          </w:tcPr>
          <w:p>
            <w:pPr>
              <w:jc w:val="right"/>
              <w:ind w:right="220"/>
              <w:spacing w:after="0" w:line="202" w:lineRule="exact"/>
              <w:rPr>
                <w:sz w:val="20"/>
                <w:szCs w:val="20"/>
                <w:color w:val="auto"/>
              </w:rPr>
            </w:pPr>
            <w:r>
              <w:rPr>
                <w:rFonts w:ascii="Arial" w:cs="Arial" w:eastAsia="Arial" w:hAnsi="Arial"/>
                <w:sz w:val="18"/>
                <w:szCs w:val="18"/>
                <w:b w:val="1"/>
                <w:bCs w:val="1"/>
                <w:color w:val="auto"/>
              </w:rPr>
              <w:t>445</w:t>
            </w: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80" w:type="dxa"/>
            <w:vAlign w:val="bottom"/>
            <w:gridSpan w:val="2"/>
          </w:tcPr>
          <w:p>
            <w:pPr>
              <w:jc w:val="right"/>
              <w:ind w:right="100"/>
              <w:spacing w:after="0" w:line="202" w:lineRule="exact"/>
              <w:rPr>
                <w:sz w:val="20"/>
                <w:szCs w:val="20"/>
                <w:color w:val="auto"/>
              </w:rPr>
            </w:pPr>
            <w:r>
              <w:rPr>
                <w:rFonts w:ascii="Arial" w:cs="Arial" w:eastAsia="Arial" w:hAnsi="Arial"/>
                <w:sz w:val="18"/>
                <w:szCs w:val="18"/>
                <w:b w:val="1"/>
                <w:bCs w:val="1"/>
                <w:color w:val="auto"/>
              </w:rPr>
              <w:t>13</w:t>
            </w: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40" w:type="dxa"/>
            <w:vAlign w:val="bottom"/>
            <w:gridSpan w:val="2"/>
          </w:tcPr>
          <w:p>
            <w:pPr>
              <w:jc w:val="right"/>
              <w:ind w:right="120"/>
              <w:spacing w:after="0" w:line="202" w:lineRule="exact"/>
              <w:rPr>
                <w:sz w:val="20"/>
                <w:szCs w:val="20"/>
                <w:color w:val="auto"/>
              </w:rPr>
            </w:pPr>
            <w:r>
              <w:rPr>
                <w:rFonts w:ascii="Arial" w:cs="Arial" w:eastAsia="Arial" w:hAnsi="Arial"/>
                <w:sz w:val="18"/>
                <w:szCs w:val="18"/>
                <w:b w:val="1"/>
                <w:bCs w:val="1"/>
                <w:color w:val="auto"/>
              </w:rPr>
              <w:t>1,592</w:t>
            </w:r>
          </w:p>
        </w:tc>
        <w:tc>
          <w:tcPr>
            <w:tcW w:w="0" w:type="dxa"/>
            <w:vAlign w:val="bottom"/>
          </w:tcPr>
          <w:p>
            <w:pPr>
              <w:spacing w:after="0"/>
              <w:rPr>
                <w:sz w:val="1"/>
                <w:szCs w:val="1"/>
                <w:color w:val="auto"/>
              </w:rPr>
            </w:pPr>
          </w:p>
        </w:tc>
      </w:tr>
      <w:tr>
        <w:trPr>
          <w:trHeight w:val="203"/>
        </w:trPr>
        <w:tc>
          <w:tcPr>
            <w:tcW w:w="5260" w:type="dxa"/>
            <w:vAlign w:val="bottom"/>
            <w:shd w:val="clear" w:color="auto" w:fill="CCEEFF"/>
          </w:tcPr>
          <w:p>
            <w:pPr>
              <w:spacing w:after="0" w:line="202" w:lineRule="exact"/>
              <w:rPr>
                <w:sz w:val="20"/>
                <w:szCs w:val="20"/>
                <w:color w:val="auto"/>
              </w:rPr>
            </w:pPr>
            <w:r>
              <w:rPr>
                <w:rFonts w:ascii="Arial" w:cs="Arial" w:eastAsia="Arial" w:hAnsi="Arial"/>
                <w:sz w:val="18"/>
                <w:szCs w:val="18"/>
                <w:b w:val="1"/>
                <w:bCs w:val="1"/>
                <w:color w:val="auto"/>
              </w:rPr>
              <w:t>Eliminations &amp; other</w:t>
            </w:r>
          </w:p>
        </w:tc>
        <w:tc>
          <w:tcPr>
            <w:tcW w:w="740" w:type="dxa"/>
            <w:vAlign w:val="bottom"/>
            <w:gridSpan w:val="3"/>
            <w:shd w:val="clear" w:color="auto" w:fill="CCEEFF"/>
          </w:tcPr>
          <w:p>
            <w:pPr>
              <w:jc w:val="right"/>
              <w:ind w:right="80"/>
              <w:spacing w:after="0" w:line="202" w:lineRule="exact"/>
              <w:rPr>
                <w:sz w:val="20"/>
                <w:szCs w:val="20"/>
                <w:color w:val="auto"/>
              </w:rPr>
            </w:pPr>
            <w:r>
              <w:rPr>
                <w:rFonts w:ascii="Arial" w:cs="Arial" w:eastAsia="Arial" w:hAnsi="Arial"/>
                <w:sz w:val="18"/>
                <w:szCs w:val="18"/>
                <w:b w:val="1"/>
                <w:bCs w:val="1"/>
                <w:color w:val="auto"/>
              </w:rPr>
              <w:t>194</w:t>
            </w:r>
          </w:p>
        </w:tc>
        <w:tc>
          <w:tcPr>
            <w:tcW w:w="360" w:type="dxa"/>
            <w:vAlign w:val="bottom"/>
            <w:tcBorders>
              <w:right w:val="single" w:sz="8" w:color="CCEEFF"/>
            </w:tcBorders>
            <w:shd w:val="clear" w:color="auto" w:fill="CCEEFF"/>
          </w:tcPr>
          <w:p>
            <w:pPr>
              <w:spacing w:after="0"/>
              <w:rPr>
                <w:sz w:val="17"/>
                <w:szCs w:val="17"/>
                <w:color w:val="auto"/>
              </w:rPr>
            </w:pPr>
          </w:p>
        </w:tc>
        <w:tc>
          <w:tcPr>
            <w:tcW w:w="900" w:type="dxa"/>
            <w:vAlign w:val="bottom"/>
            <w:tcBorders>
              <w:left w:val="single" w:sz="8" w:color="CCEEFF"/>
            </w:tcBorders>
            <w:gridSpan w:val="3"/>
            <w:shd w:val="clear" w:color="auto" w:fill="CCEEFF"/>
          </w:tcPr>
          <w:p>
            <w:pPr>
              <w:jc w:val="right"/>
              <w:ind w:right="300"/>
              <w:spacing w:after="0" w:line="202" w:lineRule="exact"/>
              <w:rPr>
                <w:sz w:val="20"/>
                <w:szCs w:val="20"/>
                <w:color w:val="auto"/>
              </w:rPr>
            </w:pPr>
            <w:r>
              <w:rPr>
                <w:rFonts w:ascii="Arial" w:cs="Arial" w:eastAsia="Arial" w:hAnsi="Arial"/>
                <w:sz w:val="18"/>
                <w:szCs w:val="18"/>
                <w:b w:val="1"/>
                <w:bCs w:val="1"/>
                <w:color w:val="auto"/>
              </w:rPr>
              <w:t>(104)</w:t>
            </w: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220"/>
              <w:spacing w:after="0" w:line="202" w:lineRule="exact"/>
              <w:rPr>
                <w:sz w:val="20"/>
                <w:szCs w:val="20"/>
                <w:color w:val="auto"/>
              </w:rPr>
            </w:pPr>
            <w:r>
              <w:rPr>
                <w:rFonts w:ascii="Arial" w:cs="Arial" w:eastAsia="Arial" w:hAnsi="Arial"/>
                <w:sz w:val="18"/>
                <w:szCs w:val="18"/>
                <w:b w:val="1"/>
                <w:bCs w:val="1"/>
                <w:color w:val="auto"/>
              </w:rPr>
              <w:t>248</w:t>
            </w: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680" w:type="dxa"/>
            <w:vAlign w:val="bottom"/>
            <w:gridSpan w:val="3"/>
            <w:shd w:val="clear" w:color="auto" w:fill="CCEEFF"/>
          </w:tcPr>
          <w:p>
            <w:pPr>
              <w:jc w:val="right"/>
              <w:ind w:right="300"/>
              <w:spacing w:after="0" w:line="202" w:lineRule="exact"/>
              <w:rPr>
                <w:sz w:val="20"/>
                <w:szCs w:val="20"/>
                <w:color w:val="auto"/>
              </w:rPr>
            </w:pPr>
            <w:r>
              <w:rPr>
                <w:rFonts w:ascii="Arial" w:cs="Arial" w:eastAsia="Arial" w:hAnsi="Arial"/>
                <w:sz w:val="18"/>
                <w:szCs w:val="18"/>
                <w:b w:val="1"/>
                <w:bCs w:val="1"/>
                <w:color w:val="auto"/>
              </w:rPr>
              <w:t>—</w:t>
            </w:r>
          </w:p>
        </w:tc>
        <w:tc>
          <w:tcPr>
            <w:tcW w:w="180" w:type="dxa"/>
            <w:vAlign w:val="bottom"/>
            <w:tcBorders>
              <w:right w:val="single" w:sz="8" w:color="CCEEFF"/>
            </w:tcBorders>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4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b w:val="1"/>
                <w:bCs w:val="1"/>
                <w:color w:val="auto"/>
              </w:rPr>
              <w:t>144</w:t>
            </w:r>
          </w:p>
        </w:tc>
        <w:tc>
          <w:tcPr>
            <w:tcW w:w="0" w:type="dxa"/>
            <w:vAlign w:val="bottom"/>
          </w:tcPr>
          <w:p>
            <w:pPr>
              <w:spacing w:after="0"/>
              <w:rPr>
                <w:sz w:val="1"/>
                <w:szCs w:val="1"/>
                <w:color w:val="auto"/>
              </w:rPr>
            </w:pPr>
          </w:p>
        </w:tc>
      </w:tr>
      <w:tr>
        <w:trPr>
          <w:trHeight w:val="209"/>
        </w:trPr>
        <w:tc>
          <w:tcPr>
            <w:tcW w:w="52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54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rPr>
              <w:t>7,321</w:t>
            </w:r>
          </w:p>
        </w:tc>
        <w:tc>
          <w:tcPr>
            <w:tcW w:w="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tcPr>
          <w:p>
            <w:pPr>
              <w:jc w:val="center"/>
              <w:ind w:left="211"/>
              <w:spacing w:after="0"/>
              <w:rPr>
                <w:sz w:val="20"/>
                <w:szCs w:val="20"/>
                <w:color w:val="auto"/>
              </w:rPr>
            </w:pPr>
            <w:r>
              <w:rPr>
                <w:rFonts w:ascii="Arial" w:cs="Arial" w:eastAsia="Arial" w:hAnsi="Arial"/>
                <w:sz w:val="18"/>
                <w:szCs w:val="18"/>
                <w:b w:val="1"/>
                <w:bCs w:val="1"/>
                <w:color w:val="auto"/>
                <w:w w:val="97"/>
              </w:rPr>
              <w:t>2,341</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38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(26)</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52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9,636</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5260" w:type="dxa"/>
            <w:vAlign w:val="bottom"/>
            <w:shd w:val="clear" w:color="auto" w:fill="CCEEFF"/>
          </w:tcPr>
          <w:p>
            <w:pPr>
              <w:spacing w:after="0" w:line="202" w:lineRule="exact"/>
              <w:rPr>
                <w:sz w:val="20"/>
                <w:szCs w:val="20"/>
                <w:color w:val="auto"/>
              </w:rPr>
            </w:pPr>
            <w:r>
              <w:rPr>
                <w:rFonts w:ascii="Arial" w:cs="Arial" w:eastAsia="Arial" w:hAnsi="Arial"/>
                <w:sz w:val="18"/>
                <w:szCs w:val="18"/>
                <w:b w:val="1"/>
                <w:bCs w:val="1"/>
                <w:color w:val="auto"/>
              </w:rPr>
              <w:t>Corporate &amp; other</w:t>
            </w:r>
          </w:p>
        </w:tc>
        <w:tc>
          <w:tcPr>
            <w:tcW w:w="4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60" w:type="dxa"/>
            <w:vAlign w:val="bottom"/>
            <w:tcBorders>
              <w:right w:val="single" w:sz="8" w:color="CCEEFF"/>
            </w:tcBorders>
            <w:shd w:val="clear" w:color="auto" w:fill="CCEEFF"/>
          </w:tcPr>
          <w:p>
            <w:pPr>
              <w:spacing w:after="0"/>
              <w:rPr>
                <w:sz w:val="17"/>
                <w:szCs w:val="17"/>
                <w:color w:val="auto"/>
              </w:rPr>
            </w:pPr>
          </w:p>
        </w:tc>
        <w:tc>
          <w:tcPr>
            <w:tcW w:w="900" w:type="dxa"/>
            <w:vAlign w:val="bottom"/>
            <w:tcBorders>
              <w:left w:val="single" w:sz="8" w:color="CCEEFF"/>
            </w:tcBorders>
            <w:gridSpan w:val="3"/>
            <w:shd w:val="clear" w:color="auto" w:fill="CCEEFF"/>
          </w:tcPr>
          <w:p>
            <w:pPr>
              <w:jc w:val="right"/>
              <w:ind w:right="300"/>
              <w:spacing w:after="0" w:line="202" w:lineRule="exact"/>
              <w:rPr>
                <w:sz w:val="20"/>
                <w:szCs w:val="20"/>
                <w:color w:val="auto"/>
              </w:rPr>
            </w:pPr>
            <w:r>
              <w:rPr>
                <w:rFonts w:ascii="Arial" w:cs="Arial" w:eastAsia="Arial" w:hAnsi="Arial"/>
                <w:sz w:val="18"/>
                <w:szCs w:val="18"/>
                <w:b w:val="1"/>
                <w:bCs w:val="1"/>
                <w:color w:val="auto"/>
              </w:rPr>
              <w:t>(744)</w:t>
            </w: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220"/>
              <w:spacing w:after="0" w:line="202" w:lineRule="exact"/>
              <w:rPr>
                <w:sz w:val="20"/>
                <w:szCs w:val="20"/>
                <w:color w:val="auto"/>
              </w:rPr>
            </w:pPr>
            <w:r>
              <w:rPr>
                <w:rFonts w:ascii="Arial" w:cs="Arial" w:eastAsia="Arial" w:hAnsi="Arial"/>
                <w:sz w:val="18"/>
                <w:szCs w:val="18"/>
                <w:b w:val="1"/>
                <w:bCs w:val="1"/>
                <w:color w:val="auto"/>
              </w:rPr>
              <w:t>178</w:t>
            </w: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80" w:type="dxa"/>
            <w:vAlign w:val="bottom"/>
            <w:tcBorders>
              <w:right w:val="single" w:sz="8" w:color="CCEEFF"/>
            </w:tcBorders>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4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b w:val="1"/>
                <w:bCs w:val="1"/>
                <w:color w:val="auto"/>
              </w:rPr>
              <w:t>(566)</w:t>
            </w:r>
          </w:p>
        </w:tc>
        <w:tc>
          <w:tcPr>
            <w:tcW w:w="0" w:type="dxa"/>
            <w:vAlign w:val="bottom"/>
          </w:tcPr>
          <w:p>
            <w:pPr>
              <w:spacing w:after="0"/>
              <w:rPr>
                <w:sz w:val="1"/>
                <w:szCs w:val="1"/>
                <w:color w:val="auto"/>
              </w:rPr>
            </w:pPr>
          </w:p>
        </w:tc>
      </w:tr>
      <w:tr>
        <w:trPr>
          <w:trHeight w:val="203"/>
        </w:trPr>
        <w:tc>
          <w:tcPr>
            <w:tcW w:w="5260" w:type="dxa"/>
            <w:vAlign w:val="bottom"/>
          </w:tcPr>
          <w:p>
            <w:pPr>
              <w:spacing w:after="0" w:line="202" w:lineRule="exact"/>
              <w:rPr>
                <w:sz w:val="20"/>
                <w:szCs w:val="20"/>
                <w:color w:val="auto"/>
              </w:rPr>
            </w:pPr>
            <w:r>
              <w:rPr>
                <w:rFonts w:ascii="Arial" w:cs="Arial" w:eastAsia="Arial" w:hAnsi="Arial"/>
                <w:sz w:val="16"/>
                <w:szCs w:val="16"/>
                <w:b w:val="1"/>
                <w:bCs w:val="1"/>
                <w:color w:val="auto"/>
              </w:rPr>
              <w:t xml:space="preserve">Interest income </w:t>
            </w:r>
            <w:r>
              <w:rPr>
                <w:rFonts w:ascii="Arial" w:cs="Arial" w:eastAsia="Arial" w:hAnsi="Arial"/>
                <w:sz w:val="23"/>
                <w:szCs w:val="23"/>
                <w:b w:val="1"/>
                <w:bCs w:val="1"/>
                <w:color w:val="auto"/>
                <w:vertAlign w:val="superscript"/>
              </w:rPr>
              <w:t>(1)</w:t>
            </w:r>
          </w:p>
        </w:tc>
        <w:tc>
          <w:tcPr>
            <w:tcW w:w="4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00" w:type="dxa"/>
            <w:vAlign w:val="bottom"/>
            <w:gridSpan w:val="3"/>
          </w:tcPr>
          <w:p>
            <w:pPr>
              <w:jc w:val="right"/>
              <w:ind w:right="360"/>
              <w:spacing w:after="0" w:line="202" w:lineRule="exact"/>
              <w:rPr>
                <w:sz w:val="20"/>
                <w:szCs w:val="20"/>
                <w:color w:val="auto"/>
              </w:rPr>
            </w:pPr>
            <w:r>
              <w:rPr>
                <w:rFonts w:ascii="Arial" w:cs="Arial" w:eastAsia="Arial" w:hAnsi="Arial"/>
                <w:sz w:val="18"/>
                <w:szCs w:val="18"/>
                <w:b w:val="1"/>
                <w:bCs w:val="1"/>
                <w:color w:val="auto"/>
              </w:rPr>
              <w:t>134</w:t>
            </w: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260" w:type="dxa"/>
            <w:vAlign w:val="bottom"/>
            <w:shd w:val="clear" w:color="auto" w:fill="CCEEFF"/>
          </w:tcPr>
          <w:p>
            <w:pPr>
              <w:spacing w:after="0" w:line="202" w:lineRule="exact"/>
              <w:rPr>
                <w:sz w:val="20"/>
                <w:szCs w:val="20"/>
                <w:color w:val="auto"/>
              </w:rPr>
            </w:pPr>
            <w:r>
              <w:rPr>
                <w:rFonts w:ascii="Arial" w:cs="Arial" w:eastAsia="Arial" w:hAnsi="Arial"/>
                <w:sz w:val="16"/>
                <w:szCs w:val="16"/>
                <w:b w:val="1"/>
                <w:bCs w:val="1"/>
                <w:color w:val="auto"/>
              </w:rPr>
              <w:t xml:space="preserve">Interest expense </w:t>
            </w:r>
            <w:r>
              <w:rPr>
                <w:rFonts w:ascii="Arial" w:cs="Arial" w:eastAsia="Arial" w:hAnsi="Arial"/>
                <w:sz w:val="23"/>
                <w:szCs w:val="23"/>
                <w:b w:val="1"/>
                <w:bCs w:val="1"/>
                <w:color w:val="auto"/>
                <w:vertAlign w:val="superscript"/>
              </w:rPr>
              <w:t>(1)</w:t>
            </w:r>
          </w:p>
        </w:tc>
        <w:tc>
          <w:tcPr>
            <w:tcW w:w="4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60" w:type="dxa"/>
            <w:vAlign w:val="bottom"/>
            <w:tcBorders>
              <w:right w:val="single" w:sz="8" w:color="CCEEFF"/>
            </w:tcBorders>
            <w:shd w:val="clear" w:color="auto" w:fill="CCEEFF"/>
          </w:tcPr>
          <w:p>
            <w:pPr>
              <w:spacing w:after="0"/>
              <w:rPr>
                <w:sz w:val="17"/>
                <w:szCs w:val="17"/>
                <w:color w:val="auto"/>
              </w:rPr>
            </w:pPr>
          </w:p>
        </w:tc>
        <w:tc>
          <w:tcPr>
            <w:tcW w:w="900" w:type="dxa"/>
            <w:vAlign w:val="bottom"/>
            <w:tcBorders>
              <w:left w:val="single" w:sz="8" w:color="CCEEFF"/>
            </w:tcBorders>
            <w:gridSpan w:val="3"/>
            <w:shd w:val="clear" w:color="auto" w:fill="CCEEFF"/>
          </w:tcPr>
          <w:p>
            <w:pPr>
              <w:jc w:val="right"/>
              <w:ind w:right="300"/>
              <w:spacing w:after="0" w:line="202" w:lineRule="exact"/>
              <w:rPr>
                <w:sz w:val="20"/>
                <w:szCs w:val="20"/>
                <w:color w:val="auto"/>
              </w:rPr>
            </w:pPr>
            <w:r>
              <w:rPr>
                <w:rFonts w:ascii="Arial" w:cs="Arial" w:eastAsia="Arial" w:hAnsi="Arial"/>
                <w:sz w:val="18"/>
                <w:szCs w:val="18"/>
                <w:b w:val="1"/>
                <w:bCs w:val="1"/>
                <w:color w:val="auto"/>
              </w:rPr>
              <w:t>(498)</w:t>
            </w: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80" w:type="dxa"/>
            <w:vAlign w:val="bottom"/>
            <w:tcBorders>
              <w:right w:val="single" w:sz="8" w:color="CCEEFF"/>
            </w:tcBorders>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260" w:type="dxa"/>
            <w:vAlign w:val="bottom"/>
          </w:tcPr>
          <w:p>
            <w:pPr>
              <w:spacing w:after="0" w:line="202" w:lineRule="exact"/>
              <w:rPr>
                <w:sz w:val="20"/>
                <w:szCs w:val="20"/>
                <w:color w:val="auto"/>
              </w:rPr>
            </w:pPr>
            <w:r>
              <w:rPr>
                <w:rFonts w:ascii="Arial" w:cs="Arial" w:eastAsia="Arial" w:hAnsi="Arial"/>
                <w:sz w:val="16"/>
                <w:szCs w:val="16"/>
                <w:b w:val="1"/>
                <w:bCs w:val="1"/>
                <w:color w:val="auto"/>
              </w:rPr>
              <w:t xml:space="preserve">Charges &amp; credits </w:t>
            </w:r>
            <w:r>
              <w:rPr>
                <w:rFonts w:ascii="Arial" w:cs="Arial" w:eastAsia="Arial" w:hAnsi="Arial"/>
                <w:sz w:val="23"/>
                <w:szCs w:val="23"/>
                <w:b w:val="1"/>
                <w:bCs w:val="1"/>
                <w:color w:val="auto"/>
                <w:vertAlign w:val="superscript"/>
              </w:rPr>
              <w:t>(2)</w:t>
            </w:r>
          </w:p>
        </w:tc>
        <w:tc>
          <w:tcPr>
            <w:tcW w:w="4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00" w:type="dxa"/>
            <w:vAlign w:val="bottom"/>
            <w:gridSpan w:val="3"/>
          </w:tcPr>
          <w:p>
            <w:pPr>
              <w:jc w:val="right"/>
              <w:ind w:right="300"/>
              <w:spacing w:after="0" w:line="202" w:lineRule="exact"/>
              <w:rPr>
                <w:sz w:val="20"/>
                <w:szCs w:val="20"/>
                <w:color w:val="auto"/>
              </w:rPr>
            </w:pPr>
            <w:r>
              <w:rPr>
                <w:rFonts w:ascii="Arial" w:cs="Arial" w:eastAsia="Arial" w:hAnsi="Arial"/>
                <w:sz w:val="18"/>
                <w:szCs w:val="18"/>
                <w:b w:val="1"/>
                <w:bCs w:val="1"/>
                <w:color w:val="auto"/>
              </w:rPr>
              <w:t>(541)</w:t>
            </w: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7"/>
        </w:trPr>
        <w:tc>
          <w:tcPr>
            <w:tcW w:w="5260" w:type="dxa"/>
            <w:vAlign w:val="bottom"/>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tcBorders>
              <w:right w:val="single" w:sz="8" w:color="auto"/>
            </w:tcBorders>
          </w:tcPr>
          <w:p>
            <w:pPr>
              <w:spacing w:after="0"/>
              <w:rPr>
                <w:sz w:val="2"/>
                <w:szCs w:val="2"/>
                <w:color w:val="auto"/>
              </w:rPr>
            </w:pPr>
          </w:p>
        </w:tc>
        <w:tc>
          <w:tcPr>
            <w:tcW w:w="340" w:type="dxa"/>
            <w:vAlign w:val="bottom"/>
            <w:tcBorders>
              <w:left w:val="single" w:sz="8" w:color="auto"/>
            </w:tcBorders>
            <w:shd w:val="clear" w:color="auto" w:fill="000000"/>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80" w:type="dxa"/>
            <w:vAlign w:val="bottom"/>
            <w:tcBorders>
              <w:right w:val="single" w:sz="8" w:color="auto"/>
            </w:tcBorders>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5260" w:type="dxa"/>
            <w:vAlign w:val="bottom"/>
            <w:shd w:val="clear" w:color="auto" w:fill="CCEEFF"/>
          </w:tcPr>
          <w:p>
            <w:pPr>
              <w:spacing w:after="0"/>
              <w:rPr>
                <w:sz w:val="17"/>
                <w:szCs w:val="17"/>
                <w:color w:val="auto"/>
              </w:rPr>
            </w:pPr>
          </w:p>
        </w:tc>
        <w:tc>
          <w:tcPr>
            <w:tcW w:w="740" w:type="dxa"/>
            <w:vAlign w:val="bottom"/>
            <w:gridSpan w:val="3"/>
            <w:shd w:val="clear" w:color="auto" w:fill="CCEEFF"/>
          </w:tcPr>
          <w:p>
            <w:pPr>
              <w:jc w:val="right"/>
              <w:ind w:right="80"/>
              <w:spacing w:after="0" w:line="202" w:lineRule="exact"/>
              <w:rPr>
                <w:sz w:val="20"/>
                <w:szCs w:val="20"/>
                <w:color w:val="auto"/>
              </w:rPr>
            </w:pPr>
            <w:r>
              <w:rPr>
                <w:rFonts w:ascii="Arial" w:cs="Arial" w:eastAsia="Arial" w:hAnsi="Arial"/>
                <w:sz w:val="18"/>
                <w:szCs w:val="18"/>
                <w:b w:val="1"/>
                <w:bCs w:val="1"/>
                <w:u w:val="single" w:color="auto"/>
                <w:color w:val="auto"/>
                <w:w w:val="98"/>
              </w:rPr>
              <w:t>$</w:t>
            </w:r>
            <w:r>
              <w:rPr>
                <w:rFonts w:ascii="Arial" w:cs="Arial" w:eastAsia="Arial" w:hAnsi="Arial"/>
                <w:sz w:val="18"/>
                <w:szCs w:val="18"/>
                <w:b w:val="1"/>
                <w:bCs w:val="1"/>
                <w:color w:val="auto"/>
                <w:w w:val="98"/>
              </w:rPr>
              <w:t>36,289</w:t>
            </w:r>
          </w:p>
        </w:tc>
        <w:tc>
          <w:tcPr>
            <w:tcW w:w="1260" w:type="dxa"/>
            <w:vAlign w:val="bottom"/>
            <w:gridSpan w:val="4"/>
            <w:shd w:val="clear" w:color="auto" w:fill="CCEEFF"/>
          </w:tcPr>
          <w:p>
            <w:pPr>
              <w:jc w:val="right"/>
              <w:ind w:right="360"/>
              <w:spacing w:after="0" w:line="202" w:lineRule="exact"/>
              <w:rPr>
                <w:sz w:val="20"/>
                <w:szCs w:val="20"/>
                <w:color w:val="auto"/>
              </w:rPr>
            </w:pPr>
            <w:r>
              <w:rPr>
                <w:rFonts w:ascii="Arial" w:cs="Arial" w:eastAsia="Arial" w:hAnsi="Arial"/>
                <w:sz w:val="18"/>
                <w:szCs w:val="18"/>
                <w:b w:val="1"/>
                <w:bCs w:val="1"/>
                <w:u w:val="single" w:color="auto"/>
                <w:color w:val="auto"/>
              </w:rPr>
              <w:t>$</w:t>
            </w:r>
            <w:r>
              <w:rPr>
                <w:rFonts w:ascii="Arial" w:cs="Arial" w:eastAsia="Arial" w:hAnsi="Arial"/>
                <w:sz w:val="18"/>
                <w:szCs w:val="18"/>
                <w:b w:val="1"/>
                <w:bCs w:val="1"/>
                <w:color w:val="auto"/>
              </w:rPr>
              <w:t>5,672</w:t>
            </w:r>
          </w:p>
        </w:tc>
        <w:tc>
          <w:tcPr>
            <w:tcW w:w="80" w:type="dxa"/>
            <w:vAlign w:val="bottom"/>
            <w:shd w:val="clear" w:color="auto" w:fill="CCEEFF"/>
          </w:tcPr>
          <w:p>
            <w:pPr>
              <w:spacing w:after="0"/>
              <w:rPr>
                <w:sz w:val="17"/>
                <w:szCs w:val="17"/>
                <w:color w:val="auto"/>
              </w:rPr>
            </w:pPr>
          </w:p>
        </w:tc>
        <w:tc>
          <w:tcPr>
            <w:tcW w:w="300" w:type="dxa"/>
            <w:vAlign w:val="bottom"/>
            <w:gridSpan w:val="2"/>
            <w:shd w:val="clear" w:color="auto" w:fill="CCEEFF"/>
          </w:tcPr>
          <w:p>
            <w:pPr>
              <w:ind w:left="20"/>
              <w:spacing w:after="0" w:line="202" w:lineRule="exact"/>
              <w:rPr>
                <w:sz w:val="20"/>
                <w:szCs w:val="20"/>
                <w:color w:val="auto"/>
              </w:rPr>
            </w:pPr>
            <w:r>
              <w:rPr>
                <w:rFonts w:ascii="Arial" w:cs="Arial" w:eastAsia="Arial" w:hAnsi="Arial"/>
                <w:sz w:val="18"/>
                <w:szCs w:val="18"/>
                <w:b w:val="1"/>
                <w:bCs w:val="1"/>
                <w:color w:val="auto"/>
              </w:rPr>
              <w:t>$</w:t>
            </w:r>
          </w:p>
        </w:tc>
        <w:tc>
          <w:tcPr>
            <w:tcW w:w="14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220"/>
              <w:spacing w:after="0" w:line="202" w:lineRule="exact"/>
              <w:rPr>
                <w:sz w:val="20"/>
                <w:szCs w:val="20"/>
                <w:color w:val="auto"/>
              </w:rPr>
            </w:pPr>
            <w:r>
              <w:rPr>
                <w:rFonts w:ascii="Arial" w:cs="Arial" w:eastAsia="Arial" w:hAnsi="Arial"/>
                <w:sz w:val="18"/>
                <w:szCs w:val="18"/>
                <w:b w:val="1"/>
                <w:bCs w:val="1"/>
                <w:color w:val="auto"/>
              </w:rPr>
              <w:t>2,519</w:t>
            </w: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line="202" w:lineRule="exact"/>
              <w:rPr>
                <w:sz w:val="20"/>
                <w:szCs w:val="20"/>
                <w:color w:val="auto"/>
              </w:rPr>
            </w:pPr>
            <w:r>
              <w:rPr>
                <w:rFonts w:ascii="Arial" w:cs="Arial" w:eastAsia="Arial" w:hAnsi="Arial"/>
                <w:sz w:val="18"/>
                <w:szCs w:val="18"/>
                <w:b w:val="1"/>
                <w:bCs w:val="1"/>
                <w:color w:val="auto"/>
                <w:w w:val="99"/>
              </w:rPr>
              <w:t>$</w:t>
            </w:r>
          </w:p>
        </w:tc>
        <w:tc>
          <w:tcPr>
            <w:tcW w:w="280" w:type="dxa"/>
            <w:vAlign w:val="bottom"/>
            <w:shd w:val="clear" w:color="auto" w:fill="CCEEFF"/>
          </w:tcPr>
          <w:p>
            <w:pPr>
              <w:spacing w:after="0"/>
              <w:rPr>
                <w:sz w:val="17"/>
                <w:szCs w:val="17"/>
                <w:color w:val="auto"/>
              </w:rPr>
            </w:pPr>
          </w:p>
        </w:tc>
        <w:tc>
          <w:tcPr>
            <w:tcW w:w="480" w:type="dxa"/>
            <w:vAlign w:val="bottom"/>
            <w:gridSpan w:val="2"/>
            <w:shd w:val="clear" w:color="auto" w:fill="CCEEFF"/>
          </w:tcPr>
          <w:p>
            <w:pPr>
              <w:jc w:val="right"/>
              <w:ind w:right="40"/>
              <w:spacing w:after="0" w:line="202" w:lineRule="exact"/>
              <w:rPr>
                <w:sz w:val="20"/>
                <w:szCs w:val="20"/>
                <w:color w:val="auto"/>
              </w:rPr>
            </w:pPr>
            <w:r>
              <w:rPr>
                <w:rFonts w:ascii="Arial" w:cs="Arial" w:eastAsia="Arial" w:hAnsi="Arial"/>
                <w:sz w:val="18"/>
                <w:szCs w:val="18"/>
                <w:b w:val="1"/>
                <w:bCs w:val="1"/>
                <w:color w:val="auto"/>
              </w:rPr>
              <w:t>(26)</w:t>
            </w:r>
          </w:p>
        </w:tc>
        <w:tc>
          <w:tcPr>
            <w:tcW w:w="200" w:type="dxa"/>
            <w:vAlign w:val="bottom"/>
            <w:shd w:val="clear" w:color="auto" w:fill="CCEEFF"/>
          </w:tcPr>
          <w:p>
            <w:pPr>
              <w:spacing w:after="0"/>
              <w:rPr>
                <w:sz w:val="17"/>
                <w:szCs w:val="17"/>
                <w:color w:val="auto"/>
              </w:rPr>
            </w:pPr>
          </w:p>
        </w:tc>
        <w:tc>
          <w:tcPr>
            <w:tcW w:w="360" w:type="dxa"/>
            <w:vAlign w:val="bottom"/>
            <w:gridSpan w:val="2"/>
            <w:shd w:val="clear" w:color="auto" w:fill="CCEEFF"/>
          </w:tcPr>
          <w:p>
            <w:pPr>
              <w:ind w:left="160"/>
              <w:spacing w:after="0" w:line="202" w:lineRule="exact"/>
              <w:rPr>
                <w:sz w:val="20"/>
                <w:szCs w:val="20"/>
                <w:color w:val="auto"/>
              </w:rPr>
            </w:pPr>
            <w:r>
              <w:rPr>
                <w:rFonts w:ascii="Arial" w:cs="Arial" w:eastAsia="Arial" w:hAnsi="Arial"/>
                <w:sz w:val="18"/>
                <w:szCs w:val="18"/>
                <w:b w:val="1"/>
                <w:bCs w:val="1"/>
                <w:color w:val="auto"/>
              </w:rPr>
              <w:t>$</w:t>
            </w:r>
          </w:p>
        </w:tc>
        <w:tc>
          <w:tcPr>
            <w:tcW w:w="64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b w:val="1"/>
                <w:bCs w:val="1"/>
                <w:color w:val="auto"/>
              </w:rPr>
              <w:t>9,070</w:t>
            </w:r>
          </w:p>
        </w:tc>
        <w:tc>
          <w:tcPr>
            <w:tcW w:w="0" w:type="dxa"/>
            <w:vAlign w:val="bottom"/>
          </w:tcPr>
          <w:p>
            <w:pPr>
              <w:spacing w:after="0"/>
              <w:rPr>
                <w:sz w:val="1"/>
                <w:szCs w:val="1"/>
                <w:color w:val="auto"/>
              </w:rPr>
            </w:pPr>
          </w:p>
        </w:tc>
      </w:tr>
      <w:tr>
        <w:trPr>
          <w:trHeight w:val="20"/>
        </w:trPr>
        <w:tc>
          <w:tcPr>
            <w:tcW w:w="526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700" w:type="dxa"/>
            <w:vAlign w:val="bottom"/>
            <w:tcBorders>
              <w:top w:val="single" w:sz="8" w:color="auto"/>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8"/>
        </w:trPr>
        <w:tc>
          <w:tcPr>
            <w:tcW w:w="52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60" w:type="dxa"/>
            <w:vAlign w:val="bottom"/>
            <w:gridSpan w:val="3"/>
            <w:vMerge w:val="restart"/>
          </w:tcPr>
          <w:p>
            <w:pPr>
              <w:jc w:val="center"/>
              <w:ind w:right="120"/>
              <w:spacing w:after="0"/>
              <w:rPr>
                <w:sz w:val="20"/>
                <w:szCs w:val="20"/>
                <w:color w:val="auto"/>
              </w:rPr>
            </w:pPr>
            <w:r>
              <w:rPr>
                <w:rFonts w:ascii="Arial" w:cs="Arial" w:eastAsia="Arial" w:hAnsi="Arial"/>
                <w:sz w:val="14"/>
                <w:szCs w:val="14"/>
                <w:color w:val="auto"/>
              </w:rPr>
              <w:t>Full Year 2023</w:t>
            </w: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680" w:type="dxa"/>
            <w:vAlign w:val="bottom"/>
            <w:gridSpan w:val="7"/>
          </w:tcPr>
          <w:p>
            <w:pPr>
              <w:jc w:val="right"/>
              <w:ind w:right="120"/>
              <w:spacing w:after="0"/>
              <w:rPr>
                <w:sz w:val="20"/>
                <w:szCs w:val="20"/>
                <w:color w:val="auto"/>
              </w:rPr>
            </w:pPr>
            <w:r>
              <w:rPr>
                <w:rFonts w:ascii="Arial" w:cs="Arial" w:eastAsia="Arial" w:hAnsi="Arial"/>
                <w:sz w:val="14"/>
                <w:szCs w:val="14"/>
                <w:color w:val="auto"/>
              </w:rPr>
              <w:t>(Stated in millions)</w:t>
            </w:r>
          </w:p>
        </w:tc>
        <w:tc>
          <w:tcPr>
            <w:tcW w:w="0" w:type="dxa"/>
            <w:vAlign w:val="bottom"/>
          </w:tcPr>
          <w:p>
            <w:pPr>
              <w:spacing w:after="0"/>
              <w:rPr>
                <w:sz w:val="1"/>
                <w:szCs w:val="1"/>
                <w:color w:val="auto"/>
              </w:rPr>
            </w:pPr>
          </w:p>
        </w:tc>
      </w:tr>
      <w:tr>
        <w:trPr>
          <w:trHeight w:val="143"/>
        </w:trPr>
        <w:tc>
          <w:tcPr>
            <w:tcW w:w="52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360" w:type="dxa"/>
            <w:vAlign w:val="bottom"/>
            <w:tcBorders>
              <w:bottom w:val="single" w:sz="8" w:color="auto"/>
            </w:tcBorders>
          </w:tcPr>
          <w:p>
            <w:pPr>
              <w:spacing w:after="0"/>
              <w:rPr>
                <w:sz w:val="12"/>
                <w:szCs w:val="12"/>
                <w:color w:val="auto"/>
              </w:rPr>
            </w:pPr>
          </w:p>
        </w:tc>
        <w:tc>
          <w:tcPr>
            <w:tcW w:w="340" w:type="dxa"/>
            <w:vAlign w:val="bottom"/>
            <w:tcBorders>
              <w:bottom w:val="single" w:sz="8" w:color="auto"/>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36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1160" w:type="dxa"/>
            <w:vAlign w:val="bottom"/>
            <w:tcBorders>
              <w:bottom w:val="single" w:sz="8" w:color="auto"/>
            </w:tcBorders>
            <w:gridSpan w:val="3"/>
            <w:vMerge w:val="continue"/>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38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520" w:type="dxa"/>
            <w:vAlign w:val="bottom"/>
            <w:tcBorders>
              <w:bottom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52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40" w:type="dxa"/>
            <w:vAlign w:val="bottom"/>
            <w:gridSpan w:val="3"/>
          </w:tcPr>
          <w:p>
            <w:pPr>
              <w:jc w:val="center"/>
              <w:ind w:right="80"/>
              <w:spacing w:after="0" w:line="147" w:lineRule="exact"/>
              <w:rPr>
                <w:sz w:val="20"/>
                <w:szCs w:val="20"/>
                <w:color w:val="auto"/>
              </w:rPr>
            </w:pPr>
            <w:r>
              <w:rPr>
                <w:rFonts w:ascii="Arial" w:cs="Arial" w:eastAsia="Arial" w:hAnsi="Arial"/>
                <w:sz w:val="14"/>
                <w:szCs w:val="14"/>
                <w:color w:val="auto"/>
              </w:rPr>
              <w:t>Income</w:t>
            </w:r>
          </w:p>
        </w:tc>
        <w:tc>
          <w:tcPr>
            <w:tcW w:w="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60" w:type="dxa"/>
            <w:vAlign w:val="bottom"/>
            <w:gridSpan w:val="4"/>
          </w:tcPr>
          <w:p>
            <w:pPr>
              <w:jc w:val="center"/>
              <w:ind w:right="220"/>
              <w:spacing w:after="0" w:line="147" w:lineRule="exact"/>
              <w:rPr>
                <w:sz w:val="20"/>
                <w:szCs w:val="20"/>
                <w:color w:val="auto"/>
              </w:rPr>
            </w:pPr>
            <w:r>
              <w:rPr>
                <w:rFonts w:ascii="Arial" w:cs="Arial" w:eastAsia="Arial" w:hAnsi="Arial"/>
                <w:sz w:val="14"/>
                <w:szCs w:val="14"/>
                <w:color w:val="auto"/>
              </w:rPr>
              <w:t>Net Interest</w:t>
            </w:r>
          </w:p>
        </w:tc>
        <w:tc>
          <w:tcPr>
            <w:tcW w:w="1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8"/>
        </w:trPr>
        <w:tc>
          <w:tcPr>
            <w:tcW w:w="52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640" w:type="dxa"/>
            <w:vAlign w:val="bottom"/>
            <w:gridSpan w:val="3"/>
          </w:tcPr>
          <w:p>
            <w:pPr>
              <w:jc w:val="center"/>
              <w:ind w:right="100"/>
              <w:spacing w:after="0" w:line="158" w:lineRule="exact"/>
              <w:rPr>
                <w:sz w:val="20"/>
                <w:szCs w:val="20"/>
                <w:color w:val="auto"/>
              </w:rPr>
            </w:pPr>
            <w:r>
              <w:rPr>
                <w:rFonts w:ascii="Arial" w:cs="Arial" w:eastAsia="Arial" w:hAnsi="Arial"/>
                <w:sz w:val="14"/>
                <w:szCs w:val="14"/>
                <w:color w:val="auto"/>
              </w:rPr>
              <w:t>Before</w:t>
            </w:r>
          </w:p>
        </w:tc>
        <w:tc>
          <w:tcPr>
            <w:tcW w:w="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300" w:type="dxa"/>
            <w:vAlign w:val="bottom"/>
            <w:gridSpan w:val="4"/>
          </w:tcPr>
          <w:p>
            <w:pPr>
              <w:spacing w:after="0" w:line="158" w:lineRule="exact"/>
              <w:rPr>
                <w:sz w:val="20"/>
                <w:szCs w:val="20"/>
                <w:color w:val="auto"/>
              </w:rPr>
            </w:pPr>
            <w:r>
              <w:rPr>
                <w:rFonts w:ascii="Arial" w:cs="Arial" w:eastAsia="Arial" w:hAnsi="Arial"/>
                <w:sz w:val="14"/>
                <w:szCs w:val="14"/>
                <w:color w:val="auto"/>
              </w:rPr>
              <w:t>Depreciation and</w:t>
            </w:r>
          </w:p>
        </w:tc>
        <w:tc>
          <w:tcPr>
            <w:tcW w:w="120" w:type="dxa"/>
            <w:vAlign w:val="bottom"/>
          </w:tcPr>
          <w:p>
            <w:pPr>
              <w:spacing w:after="0"/>
              <w:rPr>
                <w:sz w:val="13"/>
                <w:szCs w:val="13"/>
                <w:color w:val="auto"/>
              </w:rPr>
            </w:pPr>
          </w:p>
        </w:tc>
        <w:tc>
          <w:tcPr>
            <w:tcW w:w="960" w:type="dxa"/>
            <w:vAlign w:val="bottom"/>
            <w:gridSpan w:val="4"/>
          </w:tcPr>
          <w:p>
            <w:pPr>
              <w:jc w:val="center"/>
              <w:ind w:right="200"/>
              <w:spacing w:after="0" w:line="158" w:lineRule="exact"/>
              <w:rPr>
                <w:sz w:val="20"/>
                <w:szCs w:val="20"/>
                <w:color w:val="auto"/>
              </w:rPr>
            </w:pPr>
            <w:r>
              <w:rPr>
                <w:rFonts w:ascii="Arial" w:cs="Arial" w:eastAsia="Arial" w:hAnsi="Arial"/>
                <w:sz w:val="14"/>
                <w:szCs w:val="14"/>
                <w:color w:val="auto"/>
              </w:rPr>
              <w:t>Expense</w:t>
            </w:r>
          </w:p>
        </w:tc>
        <w:tc>
          <w:tcPr>
            <w:tcW w:w="180" w:type="dxa"/>
            <w:vAlign w:val="bottom"/>
          </w:tcPr>
          <w:p>
            <w:pPr>
              <w:spacing w:after="0"/>
              <w:rPr>
                <w:sz w:val="13"/>
                <w:szCs w:val="13"/>
                <w:color w:val="auto"/>
              </w:rPr>
            </w:pPr>
          </w:p>
        </w:tc>
        <w:tc>
          <w:tcPr>
            <w:tcW w:w="820" w:type="dxa"/>
            <w:vAlign w:val="bottom"/>
            <w:gridSpan w:val="3"/>
          </w:tcPr>
          <w:p>
            <w:pPr>
              <w:jc w:val="center"/>
              <w:ind w:right="140"/>
              <w:spacing w:after="0" w:line="158" w:lineRule="exact"/>
              <w:rPr>
                <w:sz w:val="20"/>
                <w:szCs w:val="20"/>
                <w:color w:val="auto"/>
              </w:rPr>
            </w:pPr>
            <w:r>
              <w:rPr>
                <w:rFonts w:ascii="Arial" w:cs="Arial" w:eastAsia="Arial" w:hAnsi="Arial"/>
                <w:sz w:val="14"/>
                <w:szCs w:val="14"/>
                <w:color w:val="auto"/>
              </w:rPr>
              <w:t>Adjusted</w:t>
            </w:r>
          </w:p>
        </w:tc>
        <w:tc>
          <w:tcPr>
            <w:tcW w:w="0" w:type="dxa"/>
            <w:vAlign w:val="bottom"/>
          </w:tcPr>
          <w:p>
            <w:pPr>
              <w:spacing w:after="0"/>
              <w:rPr>
                <w:sz w:val="1"/>
                <w:szCs w:val="1"/>
                <w:color w:val="auto"/>
              </w:rPr>
            </w:pPr>
          </w:p>
        </w:tc>
      </w:tr>
      <w:tr>
        <w:trPr>
          <w:trHeight w:val="175"/>
        </w:trPr>
        <w:tc>
          <w:tcPr>
            <w:tcW w:w="52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60" w:type="dxa"/>
            <w:vAlign w:val="bottom"/>
            <w:gridSpan w:val="3"/>
          </w:tcPr>
          <w:p>
            <w:pPr>
              <w:jc w:val="center"/>
              <w:spacing w:after="0"/>
              <w:rPr>
                <w:sz w:val="20"/>
                <w:szCs w:val="20"/>
                <w:color w:val="auto"/>
              </w:rPr>
            </w:pPr>
            <w:r>
              <w:rPr>
                <w:rFonts w:ascii="Arial" w:cs="Arial" w:eastAsia="Arial" w:hAnsi="Arial"/>
                <w:sz w:val="14"/>
                <w:szCs w:val="14"/>
                <w:color w:val="auto"/>
              </w:rPr>
              <w:t>Revenue</w:t>
            </w:r>
          </w:p>
        </w:tc>
        <w:tc>
          <w:tcPr>
            <w:tcW w:w="340" w:type="dxa"/>
            <w:vAlign w:val="bottom"/>
          </w:tcPr>
          <w:p>
            <w:pPr>
              <w:spacing w:after="0"/>
              <w:rPr>
                <w:sz w:val="15"/>
                <w:szCs w:val="15"/>
                <w:color w:val="auto"/>
              </w:rPr>
            </w:pPr>
          </w:p>
        </w:tc>
        <w:tc>
          <w:tcPr>
            <w:tcW w:w="640" w:type="dxa"/>
            <w:vAlign w:val="bottom"/>
            <w:gridSpan w:val="3"/>
          </w:tcPr>
          <w:p>
            <w:pPr>
              <w:jc w:val="center"/>
              <w:ind w:right="100"/>
              <w:spacing w:after="0"/>
              <w:rPr>
                <w:sz w:val="20"/>
                <w:szCs w:val="20"/>
                <w:color w:val="auto"/>
              </w:rPr>
            </w:pPr>
            <w:r>
              <w:rPr>
                <w:rFonts w:ascii="Arial" w:cs="Arial" w:eastAsia="Arial" w:hAnsi="Arial"/>
                <w:sz w:val="14"/>
                <w:szCs w:val="14"/>
                <w:color w:val="auto"/>
                <w:w w:val="99"/>
              </w:rPr>
              <w:t>Taxes</w:t>
            </w:r>
          </w:p>
        </w:tc>
        <w:tc>
          <w:tcPr>
            <w:tcW w:w="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300" w:type="dxa"/>
            <w:vAlign w:val="bottom"/>
            <w:gridSpan w:val="4"/>
          </w:tcPr>
          <w:p>
            <w:pPr>
              <w:ind w:left="60"/>
              <w:spacing w:after="0" w:line="175" w:lineRule="exact"/>
              <w:rPr>
                <w:sz w:val="20"/>
                <w:szCs w:val="20"/>
                <w:color w:val="auto"/>
              </w:rPr>
            </w:pPr>
            <w:r>
              <w:rPr>
                <w:rFonts w:ascii="Arial" w:cs="Arial" w:eastAsia="Arial" w:hAnsi="Arial"/>
                <w:sz w:val="14"/>
                <w:szCs w:val="14"/>
                <w:color w:val="auto"/>
              </w:rPr>
              <w:t xml:space="preserve">Amortization </w:t>
            </w:r>
            <w:r>
              <w:rPr>
                <w:rFonts w:ascii="Arial" w:cs="Arial" w:eastAsia="Arial" w:hAnsi="Arial"/>
                <w:sz w:val="20"/>
                <w:szCs w:val="20"/>
                <w:color w:val="auto"/>
                <w:vertAlign w:val="superscript"/>
              </w:rPr>
              <w:t>(3)</w:t>
            </w:r>
          </w:p>
        </w:tc>
        <w:tc>
          <w:tcPr>
            <w:tcW w:w="120" w:type="dxa"/>
            <w:vAlign w:val="bottom"/>
          </w:tcPr>
          <w:p>
            <w:pPr>
              <w:spacing w:after="0"/>
              <w:rPr>
                <w:sz w:val="15"/>
                <w:szCs w:val="15"/>
                <w:color w:val="auto"/>
              </w:rPr>
            </w:pPr>
          </w:p>
        </w:tc>
        <w:tc>
          <w:tcPr>
            <w:tcW w:w="960" w:type="dxa"/>
            <w:vAlign w:val="bottom"/>
            <w:gridSpan w:val="4"/>
          </w:tcPr>
          <w:p>
            <w:pPr>
              <w:jc w:val="center"/>
              <w:ind w:right="220"/>
              <w:spacing w:after="0" w:line="175" w:lineRule="exact"/>
              <w:rPr>
                <w:sz w:val="20"/>
                <w:szCs w:val="20"/>
                <w:color w:val="auto"/>
              </w:rPr>
            </w:pPr>
            <w:r>
              <w:rPr>
                <w:rFonts w:ascii="Arial" w:cs="Arial" w:eastAsia="Arial" w:hAnsi="Arial"/>
                <w:sz w:val="14"/>
                <w:szCs w:val="14"/>
                <w:color w:val="auto"/>
                <w:w w:val="98"/>
              </w:rPr>
              <w:t xml:space="preserve">(Income) </w:t>
            </w:r>
            <w:r>
              <w:rPr>
                <w:rFonts w:ascii="Arial" w:cs="Arial" w:eastAsia="Arial" w:hAnsi="Arial"/>
                <w:sz w:val="20"/>
                <w:szCs w:val="20"/>
                <w:color w:val="auto"/>
                <w:w w:val="98"/>
                <w:vertAlign w:val="superscript"/>
              </w:rPr>
              <w:t>(4)</w:t>
            </w:r>
          </w:p>
        </w:tc>
        <w:tc>
          <w:tcPr>
            <w:tcW w:w="180" w:type="dxa"/>
            <w:vAlign w:val="bottom"/>
          </w:tcPr>
          <w:p>
            <w:pPr>
              <w:spacing w:after="0"/>
              <w:rPr>
                <w:sz w:val="15"/>
                <w:szCs w:val="15"/>
                <w:color w:val="auto"/>
              </w:rPr>
            </w:pPr>
          </w:p>
        </w:tc>
        <w:tc>
          <w:tcPr>
            <w:tcW w:w="820" w:type="dxa"/>
            <w:vAlign w:val="bottom"/>
            <w:gridSpan w:val="3"/>
          </w:tcPr>
          <w:p>
            <w:pPr>
              <w:spacing w:after="0" w:line="175" w:lineRule="exact"/>
              <w:rPr>
                <w:sz w:val="20"/>
                <w:szCs w:val="20"/>
                <w:color w:val="auto"/>
              </w:rPr>
            </w:pPr>
            <w:r>
              <w:rPr>
                <w:rFonts w:ascii="Arial" w:cs="Arial" w:eastAsia="Arial" w:hAnsi="Arial"/>
                <w:sz w:val="14"/>
                <w:szCs w:val="14"/>
                <w:color w:val="auto"/>
              </w:rPr>
              <w:t xml:space="preserve">EBITDA </w:t>
            </w:r>
            <w:r>
              <w:rPr>
                <w:rFonts w:ascii="Arial" w:cs="Arial" w:eastAsia="Arial" w:hAnsi="Arial"/>
                <w:sz w:val="20"/>
                <w:szCs w:val="20"/>
                <w:color w:val="auto"/>
                <w:vertAlign w:val="superscript"/>
              </w:rPr>
              <w:t>(5)</w:t>
            </w:r>
          </w:p>
        </w:tc>
        <w:tc>
          <w:tcPr>
            <w:tcW w:w="0" w:type="dxa"/>
            <w:vAlign w:val="bottom"/>
          </w:tcPr>
          <w:p>
            <w:pPr>
              <w:spacing w:after="0"/>
              <w:rPr>
                <w:sz w:val="1"/>
                <w:szCs w:val="1"/>
                <w:color w:val="auto"/>
              </w:rPr>
            </w:pPr>
          </w:p>
        </w:tc>
      </w:tr>
      <w:tr>
        <w:trPr>
          <w:trHeight w:val="196"/>
        </w:trPr>
        <w:tc>
          <w:tcPr>
            <w:tcW w:w="526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International</w:t>
            </w:r>
          </w:p>
        </w:tc>
        <w:tc>
          <w:tcPr>
            <w:tcW w:w="440" w:type="dxa"/>
            <w:vAlign w:val="bottom"/>
            <w:tcBorders>
              <w:top w:val="single" w:sz="8" w:color="CCEEFF"/>
            </w:tcBorders>
            <w:shd w:val="clear" w:color="auto" w:fill="CCEEFF"/>
          </w:tcPr>
          <w:p>
            <w:pPr>
              <w:spacing w:after="0"/>
              <w:rPr>
                <w:sz w:val="17"/>
                <w:szCs w:val="17"/>
                <w:color w:val="auto"/>
              </w:rPr>
            </w:pPr>
          </w:p>
        </w:tc>
        <w:tc>
          <w:tcPr>
            <w:tcW w:w="660" w:type="dxa"/>
            <w:vAlign w:val="bottom"/>
            <w:tcBorders>
              <w:top w:val="single" w:sz="8" w:color="auto"/>
              <w:right w:val="single" w:sz="8" w:color="CCEEFF"/>
            </w:tcBorders>
            <w:gridSpan w:val="3"/>
            <w:shd w:val="clear" w:color="auto" w:fill="CCEEFF"/>
          </w:tcPr>
          <w:p>
            <w:pPr>
              <w:jc w:val="right"/>
              <w:spacing w:after="0" w:line="196" w:lineRule="exact"/>
              <w:rPr>
                <w:sz w:val="20"/>
                <w:szCs w:val="20"/>
                <w:color w:val="auto"/>
              </w:rPr>
            </w:pPr>
            <w:r>
              <w:rPr>
                <w:rFonts w:ascii="Arial" w:cs="Arial" w:eastAsia="Arial" w:hAnsi="Arial"/>
                <w:sz w:val="18"/>
                <w:szCs w:val="18"/>
                <w:color w:val="auto"/>
                <w:w w:val="98"/>
              </w:rPr>
              <w:t>$26,188</w:t>
            </w:r>
          </w:p>
        </w:tc>
        <w:tc>
          <w:tcPr>
            <w:tcW w:w="340" w:type="dxa"/>
            <w:vAlign w:val="bottom"/>
            <w:tcBorders>
              <w:top w:val="single" w:sz="8" w:color="CCEEFF"/>
              <w:left w:val="single" w:sz="8" w:color="CCEEFF"/>
            </w:tcBorders>
            <w:shd w:val="clear" w:color="auto" w:fill="CCEEFF"/>
          </w:tcPr>
          <w:p>
            <w:pPr>
              <w:spacing w:after="0"/>
              <w:rPr>
                <w:sz w:val="17"/>
                <w:szCs w:val="17"/>
                <w:color w:val="auto"/>
              </w:rPr>
            </w:pPr>
          </w:p>
        </w:tc>
        <w:tc>
          <w:tcPr>
            <w:tcW w:w="560" w:type="dxa"/>
            <w:vAlign w:val="bottom"/>
            <w:tcBorders>
              <w:top w:val="single" w:sz="8" w:color="auto"/>
            </w:tcBorders>
            <w:gridSpan w:val="2"/>
            <w:shd w:val="clear" w:color="auto" w:fill="CCEEFF"/>
          </w:tcPr>
          <w:p>
            <w:pPr>
              <w:jc w:val="right"/>
              <w:spacing w:after="0" w:line="196" w:lineRule="exact"/>
              <w:rPr>
                <w:sz w:val="20"/>
                <w:szCs w:val="20"/>
                <w:color w:val="auto"/>
              </w:rPr>
            </w:pPr>
            <w:r>
              <w:rPr>
                <w:rFonts w:ascii="Arial" w:cs="Arial" w:eastAsia="Arial" w:hAnsi="Arial"/>
                <w:sz w:val="18"/>
                <w:szCs w:val="18"/>
                <w:color w:val="auto"/>
                <w:w w:val="98"/>
              </w:rPr>
              <w:t>$5,486</w:t>
            </w:r>
          </w:p>
        </w:tc>
        <w:tc>
          <w:tcPr>
            <w:tcW w:w="80" w:type="dxa"/>
            <w:vAlign w:val="bottom"/>
            <w:tcBorders>
              <w:top w:val="single" w:sz="8" w:color="CCEEFF"/>
            </w:tcBorders>
            <w:shd w:val="clear" w:color="auto" w:fill="CCEEFF"/>
          </w:tcPr>
          <w:p>
            <w:pPr>
              <w:spacing w:after="0"/>
              <w:rPr>
                <w:sz w:val="17"/>
                <w:szCs w:val="17"/>
                <w:color w:val="auto"/>
              </w:rPr>
            </w:pPr>
          </w:p>
        </w:tc>
        <w:tc>
          <w:tcPr>
            <w:tcW w:w="300" w:type="dxa"/>
            <w:vAlign w:val="bottom"/>
            <w:tcBorders>
              <w:top w:val="single" w:sz="8" w:color="CCEEFF"/>
            </w:tcBorders>
            <w:gridSpan w:val="2"/>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line="196" w:lineRule="exact"/>
              <w:rPr>
                <w:sz w:val="20"/>
                <w:szCs w:val="20"/>
                <w:color w:val="auto"/>
              </w:rPr>
            </w:pPr>
            <w:r>
              <w:rPr>
                <w:rFonts w:ascii="Arial" w:cs="Arial" w:eastAsia="Arial" w:hAnsi="Arial"/>
                <w:sz w:val="18"/>
                <w:szCs w:val="18"/>
                <w:color w:val="auto"/>
              </w:rPr>
              <w:t>$</w:t>
            </w:r>
          </w:p>
        </w:tc>
        <w:tc>
          <w:tcPr>
            <w:tcW w:w="960" w:type="dxa"/>
            <w:vAlign w:val="bottom"/>
            <w:tcBorders>
              <w:top w:val="single" w:sz="8" w:color="auto"/>
            </w:tcBorders>
            <w:gridSpan w:val="2"/>
            <w:shd w:val="clear" w:color="auto" w:fill="CCEEFF"/>
          </w:tcPr>
          <w:p>
            <w:pPr>
              <w:jc w:val="right"/>
              <w:spacing w:after="0" w:line="196" w:lineRule="exact"/>
              <w:rPr>
                <w:sz w:val="20"/>
                <w:szCs w:val="20"/>
                <w:color w:val="auto"/>
              </w:rPr>
            </w:pPr>
            <w:r>
              <w:rPr>
                <w:rFonts w:ascii="Arial" w:cs="Arial" w:eastAsia="Arial" w:hAnsi="Arial"/>
                <w:sz w:val="18"/>
                <w:szCs w:val="18"/>
                <w:color w:val="auto"/>
              </w:rPr>
              <w:t>1,513</w:t>
            </w:r>
          </w:p>
        </w:tc>
        <w:tc>
          <w:tcPr>
            <w:tcW w:w="2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auto"/>
            </w:tcBorders>
            <w:shd w:val="clear" w:color="auto" w:fill="CCEEFF"/>
          </w:tcPr>
          <w:p>
            <w:pPr>
              <w:spacing w:after="0" w:line="196" w:lineRule="exact"/>
              <w:rPr>
                <w:sz w:val="20"/>
                <w:szCs w:val="20"/>
                <w:color w:val="auto"/>
              </w:rPr>
            </w:pPr>
            <w:r>
              <w:rPr>
                <w:rFonts w:ascii="Arial" w:cs="Arial" w:eastAsia="Arial" w:hAnsi="Arial"/>
                <w:sz w:val="18"/>
                <w:szCs w:val="18"/>
                <w:color w:val="auto"/>
              </w:rPr>
              <w:t>($</w:t>
            </w:r>
          </w:p>
        </w:tc>
        <w:tc>
          <w:tcPr>
            <w:tcW w:w="480" w:type="dxa"/>
            <w:vAlign w:val="bottom"/>
            <w:tcBorders>
              <w:top w:val="single" w:sz="8" w:color="auto"/>
            </w:tcBorders>
            <w:gridSpan w:val="2"/>
            <w:shd w:val="clear" w:color="auto" w:fill="CCEEFF"/>
          </w:tcPr>
          <w:p>
            <w:pPr>
              <w:jc w:val="right"/>
              <w:spacing w:after="0" w:line="196" w:lineRule="exact"/>
              <w:rPr>
                <w:sz w:val="20"/>
                <w:szCs w:val="20"/>
                <w:color w:val="auto"/>
              </w:rPr>
            </w:pPr>
            <w:r>
              <w:rPr>
                <w:rFonts w:ascii="Arial" w:cs="Arial" w:eastAsia="Arial" w:hAnsi="Arial"/>
                <w:sz w:val="18"/>
                <w:szCs w:val="18"/>
                <w:color w:val="auto"/>
              </w:rPr>
              <w:t>11)</w:t>
            </w:r>
          </w:p>
        </w:tc>
        <w:tc>
          <w:tcPr>
            <w:tcW w:w="20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CCEEFF"/>
              <w:right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line="196" w:lineRule="exact"/>
              <w:rPr>
                <w:sz w:val="20"/>
                <w:szCs w:val="20"/>
                <w:color w:val="auto"/>
              </w:rPr>
            </w:pPr>
            <w:r>
              <w:rPr>
                <w:rFonts w:ascii="Arial" w:cs="Arial" w:eastAsia="Arial" w:hAnsi="Arial"/>
                <w:sz w:val="18"/>
                <w:szCs w:val="18"/>
                <w:color w:val="auto"/>
              </w:rPr>
              <w:t>$</w:t>
            </w:r>
          </w:p>
        </w:tc>
        <w:tc>
          <w:tcPr>
            <w:tcW w:w="52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6,988</w:t>
            </w:r>
          </w:p>
        </w:tc>
        <w:tc>
          <w:tcPr>
            <w:tcW w:w="12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260" w:type="dxa"/>
            <w:vAlign w:val="bottom"/>
          </w:tcPr>
          <w:p>
            <w:pPr>
              <w:spacing w:after="0" w:line="202" w:lineRule="exact"/>
              <w:rPr>
                <w:sz w:val="20"/>
                <w:szCs w:val="20"/>
                <w:color w:val="auto"/>
              </w:rPr>
            </w:pPr>
            <w:r>
              <w:rPr>
                <w:rFonts w:ascii="Arial" w:cs="Arial" w:eastAsia="Arial" w:hAnsi="Arial"/>
                <w:sz w:val="18"/>
                <w:szCs w:val="18"/>
                <w:color w:val="auto"/>
              </w:rPr>
              <w:t>North America</w:t>
            </w:r>
          </w:p>
        </w:tc>
        <w:tc>
          <w:tcPr>
            <w:tcW w:w="1100" w:type="dxa"/>
            <w:vAlign w:val="bottom"/>
            <w:gridSpan w:val="4"/>
          </w:tcPr>
          <w:p>
            <w:pPr>
              <w:jc w:val="right"/>
              <w:spacing w:after="0" w:line="202" w:lineRule="exact"/>
              <w:rPr>
                <w:sz w:val="20"/>
                <w:szCs w:val="20"/>
                <w:color w:val="auto"/>
              </w:rPr>
            </w:pPr>
            <w:r>
              <w:rPr>
                <w:rFonts w:ascii="Arial" w:cs="Arial" w:eastAsia="Arial" w:hAnsi="Arial"/>
                <w:sz w:val="18"/>
                <w:szCs w:val="18"/>
                <w:color w:val="auto"/>
              </w:rPr>
              <w:t>6,727</w:t>
            </w:r>
          </w:p>
        </w:tc>
        <w:tc>
          <w:tcPr>
            <w:tcW w:w="980" w:type="dxa"/>
            <w:vAlign w:val="bottom"/>
            <w:gridSpan w:val="4"/>
          </w:tcPr>
          <w:p>
            <w:pPr>
              <w:jc w:val="right"/>
              <w:ind w:right="80"/>
              <w:spacing w:after="0" w:line="202" w:lineRule="exact"/>
              <w:rPr>
                <w:sz w:val="20"/>
                <w:szCs w:val="20"/>
                <w:color w:val="auto"/>
              </w:rPr>
            </w:pPr>
            <w:r>
              <w:rPr>
                <w:rFonts w:ascii="Arial" w:cs="Arial" w:eastAsia="Arial" w:hAnsi="Arial"/>
                <w:sz w:val="18"/>
                <w:szCs w:val="18"/>
                <w:color w:val="auto"/>
              </w:rPr>
              <w:t>1,157</w:t>
            </w:r>
          </w:p>
        </w:tc>
        <w:tc>
          <w:tcPr>
            <w:tcW w:w="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60" w:type="dxa"/>
            <w:vAlign w:val="bottom"/>
            <w:gridSpan w:val="3"/>
          </w:tcPr>
          <w:p>
            <w:pPr>
              <w:jc w:val="right"/>
              <w:ind w:right="200"/>
              <w:spacing w:after="0" w:line="202" w:lineRule="exact"/>
              <w:rPr>
                <w:sz w:val="20"/>
                <w:szCs w:val="20"/>
                <w:color w:val="auto"/>
              </w:rPr>
            </w:pPr>
            <w:r>
              <w:rPr>
                <w:rFonts w:ascii="Arial" w:cs="Arial" w:eastAsia="Arial" w:hAnsi="Arial"/>
                <w:sz w:val="18"/>
                <w:szCs w:val="18"/>
                <w:color w:val="auto"/>
              </w:rPr>
              <w:t>389</w:t>
            </w: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80" w:type="dxa"/>
            <w:vAlign w:val="bottom"/>
            <w:gridSpan w:val="3"/>
          </w:tcPr>
          <w:p>
            <w:pPr>
              <w:jc w:val="right"/>
              <w:ind w:right="200"/>
              <w:spacing w:after="0" w:line="202" w:lineRule="exact"/>
              <w:rPr>
                <w:sz w:val="20"/>
                <w:szCs w:val="20"/>
                <w:color w:val="auto"/>
              </w:rPr>
            </w:pPr>
            <w:r>
              <w:rPr>
                <w:rFonts w:ascii="Arial" w:cs="Arial" w:eastAsia="Arial" w:hAnsi="Arial"/>
                <w:sz w:val="18"/>
                <w:szCs w:val="18"/>
                <w:color w:val="auto"/>
              </w:rPr>
              <w:t>13</w:t>
            </w: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4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1,559</w:t>
            </w:r>
          </w:p>
        </w:tc>
        <w:tc>
          <w:tcPr>
            <w:tcW w:w="0" w:type="dxa"/>
            <w:vAlign w:val="bottom"/>
          </w:tcPr>
          <w:p>
            <w:pPr>
              <w:spacing w:after="0"/>
              <w:rPr>
                <w:sz w:val="1"/>
                <w:szCs w:val="1"/>
                <w:color w:val="auto"/>
              </w:rPr>
            </w:pPr>
          </w:p>
        </w:tc>
      </w:tr>
      <w:tr>
        <w:trPr>
          <w:trHeight w:val="203"/>
        </w:trPr>
        <w:tc>
          <w:tcPr>
            <w:tcW w:w="52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Eliminations &amp; other</w:t>
            </w:r>
          </w:p>
        </w:tc>
        <w:tc>
          <w:tcPr>
            <w:tcW w:w="4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60" w:type="dxa"/>
            <w:vAlign w:val="bottom"/>
            <w:tcBorders>
              <w:right w:val="single" w:sz="8" w:color="CCEEFF"/>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220</w:t>
            </w:r>
          </w:p>
        </w:tc>
        <w:tc>
          <w:tcPr>
            <w:tcW w:w="980" w:type="dxa"/>
            <w:vAlign w:val="bottom"/>
            <w:tcBorders>
              <w:left w:val="single" w:sz="8" w:color="CCEEFF"/>
            </w:tcBorders>
            <w:gridSpan w:val="4"/>
            <w:shd w:val="clear" w:color="auto" w:fill="CCEEFF"/>
          </w:tcPr>
          <w:p>
            <w:pPr>
              <w:jc w:val="right"/>
              <w:ind w:right="20"/>
              <w:spacing w:after="0" w:line="202" w:lineRule="exact"/>
              <w:rPr>
                <w:sz w:val="20"/>
                <w:szCs w:val="20"/>
                <w:color w:val="auto"/>
              </w:rPr>
            </w:pPr>
            <w:r>
              <w:rPr>
                <w:rFonts w:ascii="Arial" w:cs="Arial" w:eastAsia="Arial" w:hAnsi="Arial"/>
                <w:sz w:val="18"/>
                <w:szCs w:val="18"/>
                <w:color w:val="auto"/>
              </w:rPr>
              <w:t>(120)</w:t>
            </w:r>
          </w:p>
        </w:tc>
        <w:tc>
          <w:tcPr>
            <w:tcW w:w="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60" w:type="dxa"/>
            <w:vAlign w:val="bottom"/>
            <w:gridSpan w:val="3"/>
            <w:shd w:val="clear" w:color="auto" w:fill="CCEEFF"/>
          </w:tcPr>
          <w:p>
            <w:pPr>
              <w:jc w:val="right"/>
              <w:ind w:right="200"/>
              <w:spacing w:after="0" w:line="202" w:lineRule="exact"/>
              <w:rPr>
                <w:sz w:val="20"/>
                <w:szCs w:val="20"/>
                <w:color w:val="auto"/>
              </w:rPr>
            </w:pPr>
            <w:r>
              <w:rPr>
                <w:rFonts w:ascii="Arial" w:cs="Arial" w:eastAsia="Arial" w:hAnsi="Arial"/>
                <w:sz w:val="18"/>
                <w:szCs w:val="18"/>
                <w:color w:val="auto"/>
              </w:rPr>
              <w:t>252</w:t>
            </w:r>
          </w:p>
        </w:tc>
        <w:tc>
          <w:tcPr>
            <w:tcW w:w="1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680" w:type="dxa"/>
            <w:vAlign w:val="bottom"/>
            <w:gridSpan w:val="3"/>
            <w:shd w:val="clear" w:color="auto" w:fill="CCEEFF"/>
          </w:tcPr>
          <w:p>
            <w:pPr>
              <w:jc w:val="right"/>
              <w:ind w:right="140"/>
              <w:spacing w:after="0" w:line="202" w:lineRule="exact"/>
              <w:rPr>
                <w:sz w:val="20"/>
                <w:szCs w:val="20"/>
                <w:color w:val="auto"/>
              </w:rPr>
            </w:pPr>
            <w:r>
              <w:rPr>
                <w:rFonts w:ascii="Arial" w:cs="Arial" w:eastAsia="Arial" w:hAnsi="Arial"/>
                <w:sz w:val="18"/>
                <w:szCs w:val="18"/>
                <w:color w:val="auto"/>
              </w:rPr>
              <w:t>(1)</w:t>
            </w:r>
          </w:p>
        </w:tc>
        <w:tc>
          <w:tcPr>
            <w:tcW w:w="180" w:type="dxa"/>
            <w:vAlign w:val="bottom"/>
            <w:tcBorders>
              <w:right w:val="single" w:sz="8" w:color="CCEEFF"/>
            </w:tcBorders>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4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131</w:t>
            </w:r>
          </w:p>
        </w:tc>
        <w:tc>
          <w:tcPr>
            <w:tcW w:w="0" w:type="dxa"/>
            <w:vAlign w:val="bottom"/>
          </w:tcPr>
          <w:p>
            <w:pPr>
              <w:spacing w:after="0"/>
              <w:rPr>
                <w:sz w:val="1"/>
                <w:szCs w:val="1"/>
                <w:color w:val="auto"/>
              </w:rPr>
            </w:pPr>
          </w:p>
        </w:tc>
      </w:tr>
      <w:tr>
        <w:trPr>
          <w:trHeight w:val="210"/>
        </w:trPr>
        <w:tc>
          <w:tcPr>
            <w:tcW w:w="52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6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color w:val="auto"/>
              </w:rPr>
              <w:t>6,523</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color w:val="auto"/>
              </w:rPr>
              <w:t>2,154</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48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color w:val="auto"/>
              </w:rPr>
              <w:t>1</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5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8,678</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52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Corporate &amp; other</w:t>
            </w:r>
          </w:p>
        </w:tc>
        <w:tc>
          <w:tcPr>
            <w:tcW w:w="4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60" w:type="dxa"/>
            <w:vAlign w:val="bottom"/>
            <w:tcBorders>
              <w:right w:val="single" w:sz="8" w:color="CCEEFF"/>
            </w:tcBorders>
            <w:shd w:val="clear" w:color="auto" w:fill="CCEEFF"/>
          </w:tcPr>
          <w:p>
            <w:pPr>
              <w:spacing w:after="0"/>
              <w:rPr>
                <w:sz w:val="17"/>
                <w:szCs w:val="17"/>
                <w:color w:val="auto"/>
              </w:rPr>
            </w:pPr>
          </w:p>
        </w:tc>
        <w:tc>
          <w:tcPr>
            <w:tcW w:w="980" w:type="dxa"/>
            <w:vAlign w:val="bottom"/>
            <w:tcBorders>
              <w:left w:val="single" w:sz="8" w:color="CCEEFF"/>
            </w:tcBorders>
            <w:gridSpan w:val="4"/>
            <w:shd w:val="clear" w:color="auto" w:fill="CCEEFF"/>
          </w:tcPr>
          <w:p>
            <w:pPr>
              <w:jc w:val="right"/>
              <w:ind w:right="20"/>
              <w:spacing w:after="0" w:line="202" w:lineRule="exact"/>
              <w:rPr>
                <w:sz w:val="20"/>
                <w:szCs w:val="20"/>
                <w:color w:val="auto"/>
              </w:rPr>
            </w:pPr>
            <w:r>
              <w:rPr>
                <w:rFonts w:ascii="Arial" w:cs="Arial" w:eastAsia="Arial" w:hAnsi="Arial"/>
                <w:sz w:val="18"/>
                <w:szCs w:val="18"/>
                <w:color w:val="auto"/>
              </w:rPr>
              <w:t>(729)</w:t>
            </w:r>
          </w:p>
        </w:tc>
        <w:tc>
          <w:tcPr>
            <w:tcW w:w="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60" w:type="dxa"/>
            <w:vAlign w:val="bottom"/>
            <w:gridSpan w:val="3"/>
            <w:shd w:val="clear" w:color="auto" w:fill="CCEEFF"/>
          </w:tcPr>
          <w:p>
            <w:pPr>
              <w:jc w:val="right"/>
              <w:ind w:right="200"/>
              <w:spacing w:after="0" w:line="202" w:lineRule="exact"/>
              <w:rPr>
                <w:sz w:val="20"/>
                <w:szCs w:val="20"/>
                <w:color w:val="auto"/>
              </w:rPr>
            </w:pPr>
            <w:r>
              <w:rPr>
                <w:rFonts w:ascii="Arial" w:cs="Arial" w:eastAsia="Arial" w:hAnsi="Arial"/>
                <w:sz w:val="18"/>
                <w:szCs w:val="18"/>
                <w:color w:val="auto"/>
              </w:rPr>
              <w:t>158</w:t>
            </w:r>
          </w:p>
        </w:tc>
        <w:tc>
          <w:tcPr>
            <w:tcW w:w="1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80" w:type="dxa"/>
            <w:vAlign w:val="bottom"/>
            <w:tcBorders>
              <w:right w:val="single" w:sz="8" w:color="CCEEFF"/>
            </w:tcBorders>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4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(571)</w:t>
            </w:r>
          </w:p>
        </w:tc>
        <w:tc>
          <w:tcPr>
            <w:tcW w:w="0" w:type="dxa"/>
            <w:vAlign w:val="bottom"/>
          </w:tcPr>
          <w:p>
            <w:pPr>
              <w:spacing w:after="0"/>
              <w:rPr>
                <w:sz w:val="1"/>
                <w:szCs w:val="1"/>
                <w:color w:val="auto"/>
              </w:rPr>
            </w:pPr>
          </w:p>
        </w:tc>
      </w:tr>
      <w:tr>
        <w:trPr>
          <w:trHeight w:val="203"/>
        </w:trPr>
        <w:tc>
          <w:tcPr>
            <w:tcW w:w="5260" w:type="dxa"/>
            <w:vAlign w:val="bottom"/>
          </w:tcPr>
          <w:p>
            <w:pPr>
              <w:spacing w:after="0" w:line="202" w:lineRule="exact"/>
              <w:rPr>
                <w:sz w:val="20"/>
                <w:szCs w:val="20"/>
                <w:color w:val="auto"/>
              </w:rPr>
            </w:pPr>
            <w:r>
              <w:rPr>
                <w:rFonts w:ascii="Arial" w:cs="Arial" w:eastAsia="Arial" w:hAnsi="Arial"/>
                <w:sz w:val="16"/>
                <w:szCs w:val="16"/>
                <w:color w:val="auto"/>
              </w:rPr>
              <w:t xml:space="preserve">Interest income </w:t>
            </w:r>
            <w:r>
              <w:rPr>
                <w:rFonts w:ascii="Arial" w:cs="Arial" w:eastAsia="Arial" w:hAnsi="Arial"/>
                <w:sz w:val="23"/>
                <w:szCs w:val="23"/>
                <w:color w:val="auto"/>
                <w:vertAlign w:val="superscript"/>
              </w:rPr>
              <w:t>(1)</w:t>
            </w:r>
          </w:p>
        </w:tc>
        <w:tc>
          <w:tcPr>
            <w:tcW w:w="4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80" w:type="dxa"/>
            <w:vAlign w:val="bottom"/>
            <w:gridSpan w:val="4"/>
          </w:tcPr>
          <w:p>
            <w:pPr>
              <w:jc w:val="right"/>
              <w:ind w:right="80"/>
              <w:spacing w:after="0" w:line="202" w:lineRule="exact"/>
              <w:rPr>
                <w:sz w:val="20"/>
                <w:szCs w:val="20"/>
                <w:color w:val="auto"/>
              </w:rPr>
            </w:pPr>
            <w:r>
              <w:rPr>
                <w:rFonts w:ascii="Arial" w:cs="Arial" w:eastAsia="Arial" w:hAnsi="Arial"/>
                <w:sz w:val="18"/>
                <w:szCs w:val="18"/>
                <w:color w:val="auto"/>
              </w:rPr>
              <w:t>87</w:t>
            </w:r>
          </w:p>
        </w:tc>
        <w:tc>
          <w:tcPr>
            <w:tcW w:w="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260" w:type="dxa"/>
            <w:vAlign w:val="bottom"/>
            <w:shd w:val="clear" w:color="auto" w:fill="CCEEFF"/>
          </w:tcPr>
          <w:p>
            <w:pPr>
              <w:spacing w:after="0" w:line="202" w:lineRule="exact"/>
              <w:rPr>
                <w:sz w:val="20"/>
                <w:szCs w:val="20"/>
                <w:color w:val="auto"/>
              </w:rPr>
            </w:pPr>
            <w:r>
              <w:rPr>
                <w:rFonts w:ascii="Arial" w:cs="Arial" w:eastAsia="Arial" w:hAnsi="Arial"/>
                <w:sz w:val="16"/>
                <w:szCs w:val="16"/>
                <w:color w:val="auto"/>
              </w:rPr>
              <w:t xml:space="preserve">Interest expense </w:t>
            </w:r>
            <w:r>
              <w:rPr>
                <w:rFonts w:ascii="Arial" w:cs="Arial" w:eastAsia="Arial" w:hAnsi="Arial"/>
                <w:sz w:val="23"/>
                <w:szCs w:val="23"/>
                <w:color w:val="auto"/>
                <w:vertAlign w:val="superscript"/>
              </w:rPr>
              <w:t>(1)</w:t>
            </w:r>
          </w:p>
        </w:tc>
        <w:tc>
          <w:tcPr>
            <w:tcW w:w="4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60" w:type="dxa"/>
            <w:vAlign w:val="bottom"/>
            <w:tcBorders>
              <w:right w:val="single" w:sz="8" w:color="CCEEFF"/>
            </w:tcBorders>
            <w:shd w:val="clear" w:color="auto" w:fill="CCEEFF"/>
          </w:tcPr>
          <w:p>
            <w:pPr>
              <w:spacing w:after="0"/>
              <w:rPr>
                <w:sz w:val="17"/>
                <w:szCs w:val="17"/>
                <w:color w:val="auto"/>
              </w:rPr>
            </w:pPr>
          </w:p>
        </w:tc>
        <w:tc>
          <w:tcPr>
            <w:tcW w:w="980" w:type="dxa"/>
            <w:vAlign w:val="bottom"/>
            <w:tcBorders>
              <w:left w:val="single" w:sz="8" w:color="CCEEFF"/>
            </w:tcBorders>
            <w:gridSpan w:val="4"/>
            <w:shd w:val="clear" w:color="auto" w:fill="CCEEFF"/>
          </w:tcPr>
          <w:p>
            <w:pPr>
              <w:jc w:val="right"/>
              <w:ind w:right="20"/>
              <w:spacing w:after="0" w:line="202" w:lineRule="exact"/>
              <w:rPr>
                <w:sz w:val="20"/>
                <w:szCs w:val="20"/>
                <w:color w:val="auto"/>
              </w:rPr>
            </w:pPr>
            <w:r>
              <w:rPr>
                <w:rFonts w:ascii="Arial" w:cs="Arial" w:eastAsia="Arial" w:hAnsi="Arial"/>
                <w:sz w:val="18"/>
                <w:szCs w:val="18"/>
                <w:color w:val="auto"/>
              </w:rPr>
              <w:t>(489)</w:t>
            </w:r>
          </w:p>
        </w:tc>
        <w:tc>
          <w:tcPr>
            <w:tcW w:w="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80" w:type="dxa"/>
            <w:vAlign w:val="bottom"/>
            <w:tcBorders>
              <w:right w:val="single" w:sz="8" w:color="CCEEFF"/>
            </w:tcBorders>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260" w:type="dxa"/>
            <w:vAlign w:val="bottom"/>
          </w:tcPr>
          <w:p>
            <w:pPr>
              <w:spacing w:after="0" w:line="202" w:lineRule="exact"/>
              <w:rPr>
                <w:sz w:val="20"/>
                <w:szCs w:val="20"/>
                <w:color w:val="auto"/>
              </w:rPr>
            </w:pPr>
            <w:r>
              <w:rPr>
                <w:rFonts w:ascii="Arial" w:cs="Arial" w:eastAsia="Arial" w:hAnsi="Arial"/>
                <w:sz w:val="16"/>
                <w:szCs w:val="16"/>
                <w:color w:val="auto"/>
              </w:rPr>
              <w:t xml:space="preserve">Charges &amp; credits </w:t>
            </w:r>
            <w:r>
              <w:rPr>
                <w:rFonts w:ascii="Arial" w:cs="Arial" w:eastAsia="Arial" w:hAnsi="Arial"/>
                <w:sz w:val="23"/>
                <w:szCs w:val="23"/>
                <w:color w:val="auto"/>
                <w:vertAlign w:val="superscript"/>
              </w:rPr>
              <w:t>(2)</w:t>
            </w:r>
          </w:p>
        </w:tc>
        <w:tc>
          <w:tcPr>
            <w:tcW w:w="4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640" w:type="dxa"/>
            <w:vAlign w:val="bottom"/>
            <w:gridSpan w:val="3"/>
          </w:tcPr>
          <w:p>
            <w:pPr>
              <w:jc w:val="right"/>
              <w:ind w:right="20"/>
              <w:spacing w:after="0" w:line="202" w:lineRule="exact"/>
              <w:rPr>
                <w:sz w:val="20"/>
                <w:szCs w:val="20"/>
                <w:color w:val="auto"/>
              </w:rPr>
            </w:pPr>
            <w:r>
              <w:rPr>
                <w:rFonts w:ascii="Arial" w:cs="Arial" w:eastAsia="Arial" w:hAnsi="Arial"/>
                <w:sz w:val="18"/>
                <w:szCs w:val="18"/>
                <w:color w:val="auto"/>
              </w:rPr>
              <w:t>(110)</w:t>
            </w:r>
          </w:p>
        </w:tc>
        <w:tc>
          <w:tcPr>
            <w:tcW w:w="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7"/>
        </w:trPr>
        <w:tc>
          <w:tcPr>
            <w:tcW w:w="5260" w:type="dxa"/>
            <w:vAlign w:val="bottom"/>
          </w:tcPr>
          <w:p>
            <w:pPr>
              <w:spacing w:after="0"/>
              <w:rPr>
                <w:sz w:val="2"/>
                <w:szCs w:val="2"/>
                <w:color w:val="auto"/>
              </w:rPr>
            </w:pPr>
          </w:p>
        </w:tc>
        <w:tc>
          <w:tcPr>
            <w:tcW w:w="44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360" w:type="dxa"/>
            <w:vAlign w:val="bottom"/>
            <w:tcBorders>
              <w:right w:val="single" w:sz="8" w:color="auto"/>
            </w:tcBorders>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526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660" w:type="dxa"/>
            <w:vAlign w:val="bottom"/>
            <w:tcBorders>
              <w:right w:val="single" w:sz="8" w:color="CCEEFF"/>
            </w:tcBorders>
            <w:gridSpan w:val="3"/>
            <w:shd w:val="clear" w:color="auto" w:fill="CCEEFF"/>
          </w:tcPr>
          <w:p>
            <w:pPr>
              <w:jc w:val="right"/>
              <w:spacing w:after="0" w:line="202" w:lineRule="exact"/>
              <w:rPr>
                <w:sz w:val="20"/>
                <w:szCs w:val="20"/>
                <w:color w:val="auto"/>
              </w:rPr>
            </w:pPr>
            <w:r>
              <w:rPr>
                <w:rFonts w:ascii="Arial" w:cs="Arial" w:eastAsia="Arial" w:hAnsi="Arial"/>
                <w:sz w:val="18"/>
                <w:szCs w:val="18"/>
                <w:u w:val="single" w:color="auto"/>
                <w:color w:val="auto"/>
                <w:w w:val="98"/>
              </w:rPr>
              <w:t>$</w:t>
            </w:r>
            <w:r>
              <w:rPr>
                <w:rFonts w:ascii="Arial" w:cs="Arial" w:eastAsia="Arial" w:hAnsi="Arial"/>
                <w:sz w:val="18"/>
                <w:szCs w:val="18"/>
                <w:color w:val="auto"/>
                <w:w w:val="98"/>
              </w:rPr>
              <w:t>33,135</w:t>
            </w:r>
          </w:p>
        </w:tc>
        <w:tc>
          <w:tcPr>
            <w:tcW w:w="980" w:type="dxa"/>
            <w:vAlign w:val="bottom"/>
            <w:tcBorders>
              <w:left w:val="single" w:sz="8" w:color="CCEEFF"/>
            </w:tcBorders>
            <w:gridSpan w:val="4"/>
            <w:shd w:val="clear" w:color="auto" w:fill="CCEEFF"/>
          </w:tcPr>
          <w:p>
            <w:pPr>
              <w:jc w:val="right"/>
              <w:ind w:right="80"/>
              <w:spacing w:after="0" w:line="202" w:lineRule="exact"/>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5,282</w:t>
            </w:r>
          </w:p>
        </w:tc>
        <w:tc>
          <w:tcPr>
            <w:tcW w:w="440" w:type="dxa"/>
            <w:vAlign w:val="bottom"/>
            <w:gridSpan w:val="3"/>
            <w:shd w:val="clear" w:color="auto" w:fill="CCEEFF"/>
          </w:tcPr>
          <w:p>
            <w:pPr>
              <w:ind w:left="300"/>
              <w:spacing w:after="0" w:line="202" w:lineRule="exact"/>
              <w:rPr>
                <w:sz w:val="20"/>
                <w:szCs w:val="20"/>
                <w:color w:val="auto"/>
              </w:rPr>
            </w:pPr>
            <w:r>
              <w:rPr>
                <w:rFonts w:ascii="Arial" w:cs="Arial" w:eastAsia="Arial" w:hAnsi="Arial"/>
                <w:sz w:val="18"/>
                <w:szCs w:val="18"/>
                <w:color w:val="auto"/>
              </w:rPr>
              <w:t>$</w:t>
            </w:r>
          </w:p>
        </w:tc>
        <w:tc>
          <w:tcPr>
            <w:tcW w:w="1160" w:type="dxa"/>
            <w:vAlign w:val="bottom"/>
            <w:gridSpan w:val="3"/>
            <w:shd w:val="clear" w:color="auto" w:fill="CCEEFF"/>
          </w:tcPr>
          <w:p>
            <w:pPr>
              <w:jc w:val="right"/>
              <w:ind w:right="200"/>
              <w:spacing w:after="0" w:line="202" w:lineRule="exact"/>
              <w:rPr>
                <w:sz w:val="20"/>
                <w:szCs w:val="20"/>
                <w:color w:val="auto"/>
              </w:rPr>
            </w:pPr>
            <w:r>
              <w:rPr>
                <w:rFonts w:ascii="Arial" w:cs="Arial" w:eastAsia="Arial" w:hAnsi="Arial"/>
                <w:sz w:val="18"/>
                <w:szCs w:val="18"/>
                <w:color w:val="auto"/>
              </w:rPr>
              <w:t>2,312</w:t>
            </w:r>
          </w:p>
        </w:tc>
        <w:tc>
          <w:tcPr>
            <w:tcW w:w="400" w:type="dxa"/>
            <w:vAlign w:val="bottom"/>
            <w:gridSpan w:val="2"/>
            <w:shd w:val="clear" w:color="auto" w:fill="CCEEFF"/>
          </w:tcPr>
          <w:p>
            <w:pPr>
              <w:ind w:left="120"/>
              <w:spacing w:after="0" w:line="202" w:lineRule="exact"/>
              <w:rPr>
                <w:sz w:val="20"/>
                <w:szCs w:val="20"/>
                <w:color w:val="auto"/>
              </w:rPr>
            </w:pPr>
            <w:r>
              <w:rPr>
                <w:rFonts w:ascii="Arial" w:cs="Arial" w:eastAsia="Arial" w:hAnsi="Arial"/>
                <w:sz w:val="18"/>
                <w:szCs w:val="18"/>
                <w:color w:val="auto"/>
              </w:rPr>
              <w:t>$</w:t>
            </w:r>
          </w:p>
        </w:tc>
        <w:tc>
          <w:tcPr>
            <w:tcW w:w="680" w:type="dxa"/>
            <w:vAlign w:val="bottom"/>
            <w:gridSpan w:val="3"/>
            <w:shd w:val="clear" w:color="auto" w:fill="CCEEFF"/>
          </w:tcPr>
          <w:p>
            <w:pPr>
              <w:jc w:val="right"/>
              <w:ind w:right="200"/>
              <w:spacing w:after="0" w:line="202" w:lineRule="exact"/>
              <w:rPr>
                <w:sz w:val="20"/>
                <w:szCs w:val="20"/>
                <w:color w:val="auto"/>
              </w:rPr>
            </w:pPr>
            <w:r>
              <w:rPr>
                <w:rFonts w:ascii="Arial" w:cs="Arial" w:eastAsia="Arial" w:hAnsi="Arial"/>
                <w:sz w:val="18"/>
                <w:szCs w:val="18"/>
                <w:color w:val="auto"/>
              </w:rPr>
              <w:t>1</w:t>
            </w:r>
          </w:p>
        </w:tc>
        <w:tc>
          <w:tcPr>
            <w:tcW w:w="360" w:type="dxa"/>
            <w:vAlign w:val="bottom"/>
            <w:gridSpan w:val="2"/>
            <w:shd w:val="clear" w:color="auto" w:fill="CCEEFF"/>
          </w:tcPr>
          <w:p>
            <w:pPr>
              <w:ind w:left="180"/>
              <w:spacing w:after="0" w:line="202" w:lineRule="exact"/>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8,107</w:t>
            </w:r>
          </w:p>
        </w:tc>
        <w:tc>
          <w:tcPr>
            <w:tcW w:w="0" w:type="dxa"/>
            <w:vAlign w:val="bottom"/>
          </w:tcPr>
          <w:p>
            <w:pPr>
              <w:spacing w:after="0"/>
              <w:rPr>
                <w:sz w:val="1"/>
                <w:szCs w:val="1"/>
                <w:color w:val="auto"/>
              </w:rPr>
            </w:pPr>
          </w:p>
        </w:tc>
      </w:tr>
      <w:tr>
        <w:trPr>
          <w:trHeight w:val="20"/>
        </w:trPr>
        <w:tc>
          <w:tcPr>
            <w:tcW w:w="52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ind w:left="4"/>
        <w:spacing w:after="0"/>
        <w:tabs>
          <w:tab w:leader="none" w:pos="404" w:val="left"/>
        </w:tabs>
        <w:rPr>
          <w:sz w:val="20"/>
          <w:szCs w:val="20"/>
          <w:color w:val="auto"/>
        </w:rPr>
      </w:pPr>
      <w:r>
        <w:rPr>
          <w:rFonts w:ascii="Arial" w:cs="Arial" w:eastAsia="Arial" w:hAnsi="Arial"/>
          <w:sz w:val="27"/>
          <w:szCs w:val="27"/>
          <w:color w:val="auto"/>
          <w:vertAlign w:val="superscript"/>
        </w:rPr>
        <w:t>((1)</w:t>
      </w:r>
      <w:r>
        <w:rPr>
          <w:sz w:val="20"/>
          <w:szCs w:val="20"/>
          <w:color w:val="auto"/>
        </w:rPr>
        <w:tab/>
      </w:r>
      <w:r>
        <w:rPr>
          <w:rFonts w:ascii="Arial" w:cs="Arial" w:eastAsia="Arial" w:hAnsi="Arial"/>
          <w:sz w:val="18"/>
          <w:szCs w:val="18"/>
          <w:color w:val="auto"/>
        </w:rPr>
        <w:t>Excludes amounts which are included in the segments’ results.</w:t>
      </w:r>
    </w:p>
    <w:p>
      <w:pPr>
        <w:ind w:left="424" w:hanging="424"/>
        <w:spacing w:after="0" w:line="183" w:lineRule="auto"/>
        <w:tabs>
          <w:tab w:leader="none" w:pos="424" w:val="left"/>
        </w:tabs>
        <w:numPr>
          <w:ilvl w:val="0"/>
          <w:numId w:val="15"/>
        </w:numPr>
        <w:rPr>
          <w:rFonts w:ascii="Arial" w:cs="Arial" w:eastAsia="Arial" w:hAnsi="Arial"/>
          <w:sz w:val="23"/>
          <w:szCs w:val="23"/>
          <w:color w:val="auto"/>
          <w:vertAlign w:val="superscript"/>
        </w:rPr>
      </w:pPr>
      <w:r>
        <w:rPr>
          <w:rFonts w:ascii="Arial" w:cs="Arial" w:eastAsia="Arial" w:hAnsi="Arial"/>
          <w:sz w:val="16"/>
          <w:szCs w:val="16"/>
          <w:color w:val="auto"/>
        </w:rPr>
        <w:t>See section entitled “Charges &amp; Credits” for details.</w:t>
      </w:r>
    </w:p>
    <w:p>
      <w:pPr>
        <w:ind w:left="424" w:hanging="424"/>
        <w:spacing w:after="0" w:line="183" w:lineRule="auto"/>
        <w:tabs>
          <w:tab w:leader="none" w:pos="424" w:val="left"/>
        </w:tabs>
        <w:numPr>
          <w:ilvl w:val="0"/>
          <w:numId w:val="15"/>
        </w:numPr>
        <w:rPr>
          <w:rFonts w:ascii="Arial" w:cs="Arial" w:eastAsia="Arial" w:hAnsi="Arial"/>
          <w:sz w:val="23"/>
          <w:szCs w:val="23"/>
          <w:color w:val="auto"/>
          <w:vertAlign w:val="superscript"/>
        </w:rPr>
      </w:pPr>
      <w:r>
        <w:rPr>
          <w:rFonts w:ascii="Arial" w:cs="Arial" w:eastAsia="Arial" w:hAnsi="Arial"/>
          <w:sz w:val="16"/>
          <w:szCs w:val="16"/>
          <w:color w:val="auto"/>
        </w:rPr>
        <w:t>Includes depreciation of fixed assets and amortization of intangible assets, APS and exploration data costs.</w:t>
      </w:r>
    </w:p>
    <w:p>
      <w:pPr>
        <w:ind w:left="424" w:hanging="424"/>
        <w:spacing w:after="0" w:line="183" w:lineRule="auto"/>
        <w:tabs>
          <w:tab w:leader="none" w:pos="424" w:val="left"/>
        </w:tabs>
        <w:numPr>
          <w:ilvl w:val="0"/>
          <w:numId w:val="15"/>
        </w:numPr>
        <w:rPr>
          <w:rFonts w:ascii="Arial" w:cs="Arial" w:eastAsia="Arial" w:hAnsi="Arial"/>
          <w:sz w:val="23"/>
          <w:szCs w:val="23"/>
          <w:color w:val="auto"/>
          <w:vertAlign w:val="superscript"/>
        </w:rPr>
      </w:pPr>
      <w:r>
        <w:rPr>
          <w:rFonts w:ascii="Arial" w:cs="Arial" w:eastAsia="Arial" w:hAnsi="Arial"/>
          <w:sz w:val="16"/>
          <w:szCs w:val="16"/>
          <w:color w:val="auto"/>
        </w:rPr>
        <w:t>Excludes interest income and interest expense recorded at the corporate level.</w:t>
      </w:r>
    </w:p>
    <w:p>
      <w:pPr>
        <w:ind w:left="424" w:right="320" w:hanging="424"/>
        <w:spacing w:after="0" w:line="196" w:lineRule="auto"/>
        <w:tabs>
          <w:tab w:leader="none" w:pos="424" w:val="left"/>
        </w:tabs>
        <w:numPr>
          <w:ilvl w:val="0"/>
          <w:numId w:val="15"/>
        </w:numPr>
        <w:rPr>
          <w:rFonts w:ascii="Arial" w:cs="Arial" w:eastAsia="Arial" w:hAnsi="Arial"/>
          <w:sz w:val="27"/>
          <w:szCs w:val="27"/>
          <w:color w:val="auto"/>
          <w:vertAlign w:val="superscript"/>
        </w:rPr>
      </w:pPr>
      <w:r>
        <w:rPr>
          <w:rFonts w:ascii="Arial" w:cs="Arial" w:eastAsia="Arial" w:hAnsi="Arial"/>
          <w:sz w:val="18"/>
          <w:szCs w:val="18"/>
          <w:color w:val="auto"/>
        </w:rPr>
        <w:t>Adjusted EBITDA represents income before taxes excluding depreciation and amortization, interest income, interest expense and charges &amp; credits.</w:t>
      </w:r>
    </w:p>
    <w:p>
      <w:pPr>
        <w:sectPr>
          <w:pgSz w:w="11900" w:h="16838" w:orient="portrait"/>
          <w:cols w:equalWidth="0" w:num="1">
            <w:col w:w="11024"/>
          </w:cols>
          <w:pgMar w:left="436" w:top="269" w:right="439" w:bottom="1440" w:gutter="0" w:footer="0" w:header="0"/>
        </w:sectPr>
      </w:pPr>
    </w:p>
    <w:bookmarkStart w:id="26" w:name="page27"/>
    <w:bookmarkEnd w:id="26"/>
    <w:p>
      <w:pPr>
        <w:ind w:left="4"/>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Supplementary Information</w:t>
      </w:r>
    </w:p>
    <w:p>
      <w:pPr>
        <w:spacing w:after="0" w:line="104"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Frequently Asked Questions</w:t>
      </w:r>
    </w:p>
    <w:p>
      <w:pPr>
        <w:spacing w:after="0" w:line="117" w:lineRule="exact"/>
        <w:rPr>
          <w:sz w:val="20"/>
          <w:szCs w:val="20"/>
          <w:color w:val="auto"/>
        </w:rPr>
      </w:pPr>
    </w:p>
    <w:p>
      <w:pPr>
        <w:ind w:left="424" w:hanging="424"/>
        <w:spacing w:after="0"/>
        <w:tabs>
          <w:tab w:leader="none" w:pos="424" w:val="left"/>
        </w:tabs>
        <w:numPr>
          <w:ilvl w:val="0"/>
          <w:numId w:val="16"/>
        </w:numPr>
        <w:rPr>
          <w:rFonts w:ascii="Arial" w:cs="Arial" w:eastAsia="Arial" w:hAnsi="Arial"/>
          <w:sz w:val="18"/>
          <w:szCs w:val="18"/>
          <w:b w:val="1"/>
          <w:bCs w:val="1"/>
          <w:color w:val="auto"/>
        </w:rPr>
      </w:pPr>
      <w:r>
        <w:rPr>
          <w:rFonts w:ascii="Arial" w:cs="Arial" w:eastAsia="Arial" w:hAnsi="Arial"/>
          <w:sz w:val="18"/>
          <w:szCs w:val="18"/>
          <w:b w:val="1"/>
          <w:bCs w:val="1"/>
          <w:color w:val="auto"/>
        </w:rPr>
        <w:t>What is the capital investment guidance for the full-year 2025?</w:t>
      </w:r>
    </w:p>
    <w:p>
      <w:pPr>
        <w:spacing w:after="0" w:line="103" w:lineRule="exact"/>
        <w:rPr>
          <w:rFonts w:ascii="Arial" w:cs="Arial" w:eastAsia="Arial" w:hAnsi="Arial"/>
          <w:sz w:val="18"/>
          <w:szCs w:val="18"/>
          <w:b w:val="1"/>
          <w:bCs w:val="1"/>
          <w:color w:val="auto"/>
        </w:rPr>
      </w:pPr>
    </w:p>
    <w:p>
      <w:pPr>
        <w:ind w:left="444" w:right="660"/>
        <w:spacing w:after="0" w:line="253" w:lineRule="auto"/>
        <w:rPr>
          <w:rFonts w:ascii="Arial" w:cs="Arial" w:eastAsia="Arial" w:hAnsi="Arial"/>
          <w:sz w:val="18"/>
          <w:szCs w:val="18"/>
          <w:b w:val="1"/>
          <w:bCs w:val="1"/>
          <w:color w:val="auto"/>
        </w:rPr>
      </w:pPr>
      <w:r>
        <w:rPr>
          <w:rFonts w:ascii="Arial" w:cs="Arial" w:eastAsia="Arial" w:hAnsi="Arial"/>
          <w:sz w:val="18"/>
          <w:szCs w:val="18"/>
          <w:color w:val="auto"/>
        </w:rPr>
        <w:t>Capital investment (consisting of capex, exploration data costs and APS investments) for the full-year 2025 is expected to be approximately $2.3 billion. This amount is excluding any impact from the anticipated closure of the announced acquisition of ChampionX. Capital investment for the full-year 2024 was $2.6 billion.</w:t>
      </w:r>
    </w:p>
    <w:p>
      <w:pPr>
        <w:spacing w:after="0" w:line="74" w:lineRule="exact"/>
        <w:rPr>
          <w:rFonts w:ascii="Arial" w:cs="Arial" w:eastAsia="Arial" w:hAnsi="Arial"/>
          <w:sz w:val="18"/>
          <w:szCs w:val="18"/>
          <w:b w:val="1"/>
          <w:bCs w:val="1"/>
          <w:color w:val="auto"/>
        </w:rPr>
      </w:pPr>
    </w:p>
    <w:p>
      <w:pPr>
        <w:ind w:left="424" w:hanging="424"/>
        <w:spacing w:after="0"/>
        <w:tabs>
          <w:tab w:leader="none" w:pos="424" w:val="left"/>
        </w:tabs>
        <w:numPr>
          <w:ilvl w:val="0"/>
          <w:numId w:val="16"/>
        </w:numPr>
        <w:rPr>
          <w:rFonts w:ascii="Arial" w:cs="Arial" w:eastAsia="Arial" w:hAnsi="Arial"/>
          <w:sz w:val="18"/>
          <w:szCs w:val="18"/>
          <w:b w:val="1"/>
          <w:bCs w:val="1"/>
          <w:color w:val="auto"/>
        </w:rPr>
      </w:pPr>
      <w:r>
        <w:rPr>
          <w:rFonts w:ascii="Arial" w:cs="Arial" w:eastAsia="Arial" w:hAnsi="Arial"/>
          <w:sz w:val="18"/>
          <w:szCs w:val="18"/>
          <w:b w:val="1"/>
          <w:bCs w:val="1"/>
          <w:color w:val="auto"/>
        </w:rPr>
        <w:t>What were cash flow from operations and free cash flow for the fourth quarter of 2024?</w:t>
      </w:r>
    </w:p>
    <w:p>
      <w:pPr>
        <w:spacing w:after="0" w:line="103" w:lineRule="exact"/>
        <w:rPr>
          <w:rFonts w:ascii="Arial" w:cs="Arial" w:eastAsia="Arial" w:hAnsi="Arial"/>
          <w:sz w:val="18"/>
          <w:szCs w:val="18"/>
          <w:b w:val="1"/>
          <w:bCs w:val="1"/>
          <w:color w:val="auto"/>
        </w:rPr>
      </w:pPr>
    </w:p>
    <w:p>
      <w:pPr>
        <w:ind w:left="444"/>
        <w:spacing w:after="0"/>
        <w:rPr>
          <w:rFonts w:ascii="Arial" w:cs="Arial" w:eastAsia="Arial" w:hAnsi="Arial"/>
          <w:sz w:val="18"/>
          <w:szCs w:val="18"/>
          <w:b w:val="1"/>
          <w:bCs w:val="1"/>
          <w:color w:val="auto"/>
        </w:rPr>
      </w:pPr>
      <w:r>
        <w:rPr>
          <w:rFonts w:ascii="Arial" w:cs="Arial" w:eastAsia="Arial" w:hAnsi="Arial"/>
          <w:sz w:val="18"/>
          <w:szCs w:val="18"/>
          <w:color w:val="auto"/>
        </w:rPr>
        <w:t>Cash flow from operations for the fourth quarter of 2024 was $2.39 billion and free cash flow was $1.63 billion.</w:t>
      </w:r>
    </w:p>
    <w:p>
      <w:pPr>
        <w:spacing w:after="0" w:line="117" w:lineRule="exact"/>
        <w:rPr>
          <w:rFonts w:ascii="Arial" w:cs="Arial" w:eastAsia="Arial" w:hAnsi="Arial"/>
          <w:sz w:val="18"/>
          <w:szCs w:val="18"/>
          <w:b w:val="1"/>
          <w:bCs w:val="1"/>
          <w:color w:val="auto"/>
        </w:rPr>
      </w:pPr>
    </w:p>
    <w:p>
      <w:pPr>
        <w:ind w:left="424" w:hanging="424"/>
        <w:spacing w:after="0"/>
        <w:tabs>
          <w:tab w:leader="none" w:pos="424" w:val="left"/>
        </w:tabs>
        <w:numPr>
          <w:ilvl w:val="0"/>
          <w:numId w:val="16"/>
        </w:numPr>
        <w:rPr>
          <w:rFonts w:ascii="Arial" w:cs="Arial" w:eastAsia="Arial" w:hAnsi="Arial"/>
          <w:sz w:val="18"/>
          <w:szCs w:val="18"/>
          <w:b w:val="1"/>
          <w:bCs w:val="1"/>
          <w:color w:val="auto"/>
        </w:rPr>
      </w:pPr>
      <w:r>
        <w:rPr>
          <w:rFonts w:ascii="Arial" w:cs="Arial" w:eastAsia="Arial" w:hAnsi="Arial"/>
          <w:sz w:val="18"/>
          <w:szCs w:val="18"/>
          <w:b w:val="1"/>
          <w:bCs w:val="1"/>
          <w:color w:val="auto"/>
        </w:rPr>
        <w:t>What were cash flow from operations and free cash flow for the full year of 2024?</w:t>
      </w:r>
    </w:p>
    <w:p>
      <w:pPr>
        <w:spacing w:after="0" w:line="103" w:lineRule="exact"/>
        <w:rPr>
          <w:rFonts w:ascii="Arial" w:cs="Arial" w:eastAsia="Arial" w:hAnsi="Arial"/>
          <w:sz w:val="18"/>
          <w:szCs w:val="18"/>
          <w:b w:val="1"/>
          <w:bCs w:val="1"/>
          <w:color w:val="auto"/>
        </w:rPr>
      </w:pPr>
    </w:p>
    <w:p>
      <w:pPr>
        <w:ind w:left="444"/>
        <w:spacing w:after="0"/>
        <w:rPr>
          <w:rFonts w:ascii="Arial" w:cs="Arial" w:eastAsia="Arial" w:hAnsi="Arial"/>
          <w:sz w:val="18"/>
          <w:szCs w:val="18"/>
          <w:b w:val="1"/>
          <w:bCs w:val="1"/>
          <w:color w:val="auto"/>
        </w:rPr>
      </w:pPr>
      <w:r>
        <w:rPr>
          <w:rFonts w:ascii="Arial" w:cs="Arial" w:eastAsia="Arial" w:hAnsi="Arial"/>
          <w:sz w:val="18"/>
          <w:szCs w:val="18"/>
          <w:color w:val="auto"/>
        </w:rPr>
        <w:t>Cash flow from operations for the full year of 2024 was $6.60 billion and free cash flow was $3.99 billion.</w:t>
      </w:r>
    </w:p>
    <w:p>
      <w:pPr>
        <w:spacing w:after="0" w:line="117" w:lineRule="exact"/>
        <w:rPr>
          <w:rFonts w:ascii="Arial" w:cs="Arial" w:eastAsia="Arial" w:hAnsi="Arial"/>
          <w:sz w:val="18"/>
          <w:szCs w:val="18"/>
          <w:b w:val="1"/>
          <w:bCs w:val="1"/>
          <w:color w:val="auto"/>
        </w:rPr>
      </w:pPr>
    </w:p>
    <w:p>
      <w:pPr>
        <w:ind w:left="424" w:hanging="424"/>
        <w:spacing w:after="0"/>
        <w:tabs>
          <w:tab w:leader="none" w:pos="424" w:val="left"/>
        </w:tabs>
        <w:numPr>
          <w:ilvl w:val="0"/>
          <w:numId w:val="16"/>
        </w:numPr>
        <w:rPr>
          <w:rFonts w:ascii="Arial" w:cs="Arial" w:eastAsia="Arial" w:hAnsi="Arial"/>
          <w:sz w:val="18"/>
          <w:szCs w:val="18"/>
          <w:b w:val="1"/>
          <w:bCs w:val="1"/>
          <w:color w:val="auto"/>
        </w:rPr>
      </w:pPr>
      <w:r>
        <w:rPr>
          <w:rFonts w:ascii="Arial" w:cs="Arial" w:eastAsia="Arial" w:hAnsi="Arial"/>
          <w:sz w:val="18"/>
          <w:szCs w:val="18"/>
          <w:b w:val="1"/>
          <w:bCs w:val="1"/>
          <w:color w:val="auto"/>
        </w:rPr>
        <w:t>What was included in “Interest &amp; other income” for the fourth quarter of 2024?</w:t>
      </w:r>
    </w:p>
    <w:p>
      <w:pPr>
        <w:spacing w:after="0" w:line="103" w:lineRule="exact"/>
        <w:rPr>
          <w:rFonts w:ascii="Arial" w:cs="Arial" w:eastAsia="Arial" w:hAnsi="Arial"/>
          <w:sz w:val="18"/>
          <w:szCs w:val="18"/>
          <w:b w:val="1"/>
          <w:bCs w:val="1"/>
          <w:color w:val="auto"/>
        </w:rPr>
      </w:pPr>
    </w:p>
    <w:p>
      <w:pPr>
        <w:ind w:left="444"/>
        <w:spacing w:after="0"/>
        <w:rPr>
          <w:rFonts w:ascii="Arial" w:cs="Arial" w:eastAsia="Arial" w:hAnsi="Arial"/>
          <w:sz w:val="18"/>
          <w:szCs w:val="18"/>
          <w:b w:val="1"/>
          <w:bCs w:val="1"/>
          <w:color w:val="auto"/>
        </w:rPr>
      </w:pPr>
      <w:r>
        <w:rPr>
          <w:rFonts w:ascii="Arial" w:cs="Arial" w:eastAsia="Arial" w:hAnsi="Arial"/>
          <w:sz w:val="18"/>
          <w:szCs w:val="18"/>
          <w:color w:val="auto"/>
        </w:rPr>
        <w:t>“Interest &amp; other income” for the fourth quarter of 2024 was $115 million. This consisted of the following:</w:t>
      </w:r>
    </w:p>
    <w:p>
      <w:pPr>
        <w:spacing w:after="0" w:line="127" w:lineRule="exact"/>
        <w:rPr>
          <w:sz w:val="20"/>
          <w:szCs w:val="20"/>
          <w:color w:val="auto"/>
        </w:rPr>
      </w:pPr>
    </w:p>
    <w:tbl>
      <w:tblPr>
        <w:tblLayout w:type="fixed"/>
        <w:tblInd w:w="1764" w:type="dxa"/>
        <w:tblCellMar>
          <w:top w:w="0" w:type="dxa"/>
          <w:left w:w="0" w:type="dxa"/>
          <w:bottom w:w="0" w:type="dxa"/>
          <w:right w:w="0" w:type="dxa"/>
        </w:tblCellMar>
      </w:tblPr>
      <w:tr>
        <w:trPr>
          <w:trHeight w:val="171"/>
        </w:trPr>
        <w:tc>
          <w:tcPr>
            <w:tcW w:w="62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20" w:type="dxa"/>
            <w:vAlign w:val="bottom"/>
            <w:gridSpan w:val="4"/>
          </w:tcPr>
          <w:p>
            <w:pPr>
              <w:spacing w:after="0"/>
              <w:rPr>
                <w:sz w:val="20"/>
                <w:szCs w:val="20"/>
                <w:color w:val="auto"/>
              </w:rPr>
            </w:pPr>
            <w:r>
              <w:rPr>
                <w:rFonts w:ascii="Arial" w:cs="Arial" w:eastAsia="Arial" w:hAnsi="Arial"/>
                <w:sz w:val="14"/>
                <w:szCs w:val="14"/>
                <w:color w:val="auto"/>
              </w:rPr>
              <w:t>(Stated in millions)</w:t>
            </w:r>
          </w:p>
        </w:tc>
      </w:tr>
      <w:tr>
        <w:trPr>
          <w:trHeight w:val="203"/>
        </w:trPr>
        <w:tc>
          <w:tcPr>
            <w:tcW w:w="62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Gain on sale of investment</w:t>
            </w:r>
          </w:p>
        </w:tc>
        <w:tc>
          <w:tcPr>
            <w:tcW w:w="50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20"/>
              <w:spacing w:after="0" w:line="202" w:lineRule="exact"/>
              <w:rPr>
                <w:sz w:val="20"/>
                <w:szCs w:val="20"/>
                <w:color w:val="auto"/>
              </w:rPr>
            </w:pPr>
            <w:r>
              <w:rPr>
                <w:rFonts w:ascii="Arial" w:cs="Arial" w:eastAsia="Arial" w:hAnsi="Arial"/>
                <w:sz w:val="18"/>
                <w:szCs w:val="18"/>
                <w:color w:val="auto"/>
              </w:rPr>
              <w:t>24</w:t>
            </w:r>
          </w:p>
        </w:tc>
        <w:tc>
          <w:tcPr>
            <w:tcW w:w="40" w:type="dxa"/>
            <w:vAlign w:val="bottom"/>
            <w:shd w:val="clear" w:color="auto" w:fill="CCEEFF"/>
          </w:tcPr>
          <w:p>
            <w:pPr>
              <w:spacing w:after="0"/>
              <w:rPr>
                <w:sz w:val="17"/>
                <w:szCs w:val="17"/>
                <w:color w:val="auto"/>
              </w:rPr>
            </w:pPr>
          </w:p>
        </w:tc>
      </w:tr>
      <w:tr>
        <w:trPr>
          <w:trHeight w:val="203"/>
        </w:trPr>
        <w:tc>
          <w:tcPr>
            <w:tcW w:w="6240" w:type="dxa"/>
            <w:vAlign w:val="bottom"/>
          </w:tcPr>
          <w:p>
            <w:pPr>
              <w:spacing w:after="0" w:line="202" w:lineRule="exact"/>
              <w:rPr>
                <w:sz w:val="20"/>
                <w:szCs w:val="20"/>
                <w:color w:val="auto"/>
              </w:rPr>
            </w:pPr>
            <w:r>
              <w:rPr>
                <w:rFonts w:ascii="Arial" w:cs="Arial" w:eastAsia="Arial" w:hAnsi="Arial"/>
                <w:sz w:val="18"/>
                <w:szCs w:val="18"/>
                <w:color w:val="auto"/>
              </w:rPr>
              <w:t>Interest income</w:t>
            </w:r>
          </w:p>
        </w:tc>
        <w:tc>
          <w:tcPr>
            <w:tcW w:w="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70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46</w:t>
            </w:r>
          </w:p>
        </w:tc>
        <w:tc>
          <w:tcPr>
            <w:tcW w:w="40" w:type="dxa"/>
            <w:vAlign w:val="bottom"/>
          </w:tcPr>
          <w:p>
            <w:pPr>
              <w:spacing w:after="0"/>
              <w:rPr>
                <w:sz w:val="17"/>
                <w:szCs w:val="17"/>
                <w:color w:val="auto"/>
              </w:rPr>
            </w:pPr>
          </w:p>
        </w:tc>
      </w:tr>
      <w:tr>
        <w:trPr>
          <w:trHeight w:val="203"/>
        </w:trPr>
        <w:tc>
          <w:tcPr>
            <w:tcW w:w="62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Earnings of equity method investments</w:t>
            </w:r>
          </w:p>
        </w:tc>
        <w:tc>
          <w:tcPr>
            <w:tcW w:w="2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700" w:type="dxa"/>
            <w:vAlign w:val="bottom"/>
            <w:gridSpan w:val="2"/>
            <w:shd w:val="clear" w:color="auto" w:fill="CCEEFF"/>
          </w:tcPr>
          <w:p>
            <w:pPr>
              <w:jc w:val="right"/>
              <w:ind w:right="20"/>
              <w:spacing w:after="0" w:line="202" w:lineRule="exact"/>
              <w:rPr>
                <w:sz w:val="20"/>
                <w:szCs w:val="20"/>
                <w:color w:val="auto"/>
              </w:rPr>
            </w:pPr>
            <w:r>
              <w:rPr>
                <w:rFonts w:ascii="Arial" w:cs="Arial" w:eastAsia="Arial" w:hAnsi="Arial"/>
                <w:sz w:val="18"/>
                <w:szCs w:val="18"/>
                <w:color w:val="auto"/>
              </w:rPr>
              <w:t>45</w:t>
            </w:r>
          </w:p>
        </w:tc>
        <w:tc>
          <w:tcPr>
            <w:tcW w:w="40" w:type="dxa"/>
            <w:vAlign w:val="bottom"/>
            <w:shd w:val="clear" w:color="auto" w:fill="CCEEFF"/>
          </w:tcPr>
          <w:p>
            <w:pPr>
              <w:spacing w:after="0"/>
              <w:rPr>
                <w:sz w:val="17"/>
                <w:szCs w:val="17"/>
                <w:color w:val="auto"/>
              </w:rPr>
            </w:pPr>
          </w:p>
        </w:tc>
      </w:tr>
      <w:tr>
        <w:trPr>
          <w:trHeight w:val="209"/>
        </w:trPr>
        <w:tc>
          <w:tcPr>
            <w:tcW w:w="624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48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115</w:t>
            </w:r>
          </w:p>
        </w:tc>
        <w:tc>
          <w:tcPr>
            <w:tcW w:w="20" w:type="dxa"/>
            <w:vAlign w:val="bottom"/>
            <w:tcBorders>
              <w:bottom w:val="single" w:sz="8" w:color="auto"/>
            </w:tcBorders>
          </w:tcPr>
          <w:p>
            <w:pPr>
              <w:spacing w:after="0"/>
              <w:rPr>
                <w:sz w:val="18"/>
                <w:szCs w:val="18"/>
                <w:color w:val="auto"/>
              </w:rPr>
            </w:pPr>
          </w:p>
        </w:tc>
        <w:tc>
          <w:tcPr>
            <w:tcW w:w="40" w:type="dxa"/>
            <w:vAlign w:val="bottom"/>
          </w:tcPr>
          <w:p>
            <w:pPr>
              <w:spacing w:after="0"/>
              <w:rPr>
                <w:sz w:val="18"/>
                <w:szCs w:val="18"/>
                <w:color w:val="auto"/>
              </w:rPr>
            </w:pPr>
          </w:p>
        </w:tc>
      </w:tr>
      <w:tr>
        <w:trPr>
          <w:trHeight w:val="20"/>
        </w:trPr>
        <w:tc>
          <w:tcPr>
            <w:tcW w:w="6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116" w:lineRule="exact"/>
        <w:rPr>
          <w:sz w:val="20"/>
          <w:szCs w:val="20"/>
          <w:color w:val="auto"/>
        </w:rPr>
      </w:pPr>
    </w:p>
    <w:p>
      <w:pPr>
        <w:ind w:left="424" w:hanging="424"/>
        <w:spacing w:after="0"/>
        <w:tabs>
          <w:tab w:leader="none" w:pos="424" w:val="left"/>
        </w:tabs>
        <w:numPr>
          <w:ilvl w:val="0"/>
          <w:numId w:val="17"/>
        </w:numPr>
        <w:rPr>
          <w:rFonts w:ascii="Arial" w:cs="Arial" w:eastAsia="Arial" w:hAnsi="Arial"/>
          <w:sz w:val="18"/>
          <w:szCs w:val="18"/>
          <w:b w:val="1"/>
          <w:bCs w:val="1"/>
          <w:color w:val="auto"/>
        </w:rPr>
      </w:pPr>
      <w:r>
        <w:rPr>
          <w:rFonts w:ascii="Arial" w:cs="Arial" w:eastAsia="Arial" w:hAnsi="Arial"/>
          <w:sz w:val="18"/>
          <w:szCs w:val="18"/>
          <w:b w:val="1"/>
          <w:bCs w:val="1"/>
          <w:color w:val="auto"/>
        </w:rPr>
        <w:t>How did interest income and interest expense change during the fourth quarter of 2024?</w:t>
      </w:r>
    </w:p>
    <w:p>
      <w:pPr>
        <w:spacing w:after="0" w:line="103" w:lineRule="exact"/>
        <w:rPr>
          <w:rFonts w:ascii="Arial" w:cs="Arial" w:eastAsia="Arial" w:hAnsi="Arial"/>
          <w:sz w:val="18"/>
          <w:szCs w:val="18"/>
          <w:b w:val="1"/>
          <w:bCs w:val="1"/>
          <w:color w:val="auto"/>
        </w:rPr>
      </w:pPr>
    </w:p>
    <w:p>
      <w:pPr>
        <w:ind w:left="444" w:right="560"/>
        <w:spacing w:after="0" w:line="271" w:lineRule="auto"/>
        <w:rPr>
          <w:rFonts w:ascii="Arial" w:cs="Arial" w:eastAsia="Arial" w:hAnsi="Arial"/>
          <w:sz w:val="18"/>
          <w:szCs w:val="18"/>
          <w:b w:val="1"/>
          <w:bCs w:val="1"/>
          <w:color w:val="auto"/>
        </w:rPr>
      </w:pPr>
      <w:r>
        <w:rPr>
          <w:rFonts w:ascii="Arial" w:cs="Arial" w:eastAsia="Arial" w:hAnsi="Arial"/>
          <w:sz w:val="18"/>
          <w:szCs w:val="18"/>
          <w:color w:val="auto"/>
        </w:rPr>
        <w:t>Interest income of $46 million for the fourth quarter of 2024 decreased $6 million sequentially. Interest expense of $131 million decreased $5 million sequentially.</w:t>
      </w:r>
    </w:p>
    <w:p>
      <w:pPr>
        <w:spacing w:after="0" w:line="59" w:lineRule="exact"/>
        <w:rPr>
          <w:rFonts w:ascii="Arial" w:cs="Arial" w:eastAsia="Arial" w:hAnsi="Arial"/>
          <w:sz w:val="18"/>
          <w:szCs w:val="18"/>
          <w:b w:val="1"/>
          <w:bCs w:val="1"/>
          <w:color w:val="auto"/>
        </w:rPr>
      </w:pPr>
    </w:p>
    <w:p>
      <w:pPr>
        <w:ind w:left="424" w:hanging="424"/>
        <w:spacing w:after="0"/>
        <w:tabs>
          <w:tab w:leader="none" w:pos="424" w:val="left"/>
        </w:tabs>
        <w:numPr>
          <w:ilvl w:val="0"/>
          <w:numId w:val="17"/>
        </w:numPr>
        <w:rPr>
          <w:rFonts w:ascii="Arial" w:cs="Arial" w:eastAsia="Arial" w:hAnsi="Arial"/>
          <w:sz w:val="18"/>
          <w:szCs w:val="18"/>
          <w:b w:val="1"/>
          <w:bCs w:val="1"/>
          <w:color w:val="auto"/>
        </w:rPr>
      </w:pPr>
      <w:r>
        <w:rPr>
          <w:rFonts w:ascii="Arial" w:cs="Arial" w:eastAsia="Arial" w:hAnsi="Arial"/>
          <w:sz w:val="18"/>
          <w:szCs w:val="18"/>
          <w:b w:val="1"/>
          <w:bCs w:val="1"/>
          <w:color w:val="auto"/>
        </w:rPr>
        <w:t>What is the difference between SLB’s consolidated income before taxes and Pretax segment operating income?</w:t>
      </w:r>
    </w:p>
    <w:p>
      <w:pPr>
        <w:spacing w:after="0" w:line="103" w:lineRule="exact"/>
        <w:rPr>
          <w:rFonts w:ascii="Arial" w:cs="Arial" w:eastAsia="Arial" w:hAnsi="Arial"/>
          <w:sz w:val="18"/>
          <w:szCs w:val="18"/>
          <w:b w:val="1"/>
          <w:bCs w:val="1"/>
          <w:color w:val="auto"/>
        </w:rPr>
      </w:pPr>
    </w:p>
    <w:p>
      <w:pPr>
        <w:ind w:left="444" w:right="260"/>
        <w:spacing w:after="0" w:line="253" w:lineRule="auto"/>
        <w:rPr>
          <w:rFonts w:ascii="Arial" w:cs="Arial" w:eastAsia="Arial" w:hAnsi="Arial"/>
          <w:sz w:val="18"/>
          <w:szCs w:val="18"/>
          <w:b w:val="1"/>
          <w:bCs w:val="1"/>
          <w:color w:val="auto"/>
        </w:rPr>
      </w:pPr>
      <w:r>
        <w:rPr>
          <w:rFonts w:ascii="Arial" w:cs="Arial" w:eastAsia="Arial" w:hAnsi="Arial"/>
          <w:sz w:val="18"/>
          <w:szCs w:val="18"/>
          <w:color w:val="auto"/>
        </w:rPr>
        <w:t>The difference consists of corporate items, charges and credits, and interest income and interest expense not allocated to the segments, as well as stock-based compensation expense, amortization expense associated with certain intangible assets, certain centrally managed initiatives, and other non operating items.</w:t>
      </w:r>
    </w:p>
    <w:p>
      <w:pPr>
        <w:spacing w:after="0" w:line="74" w:lineRule="exact"/>
        <w:rPr>
          <w:rFonts w:ascii="Arial" w:cs="Arial" w:eastAsia="Arial" w:hAnsi="Arial"/>
          <w:sz w:val="18"/>
          <w:szCs w:val="18"/>
          <w:b w:val="1"/>
          <w:bCs w:val="1"/>
          <w:color w:val="auto"/>
        </w:rPr>
      </w:pPr>
    </w:p>
    <w:p>
      <w:pPr>
        <w:ind w:left="424" w:hanging="424"/>
        <w:spacing w:after="0"/>
        <w:tabs>
          <w:tab w:leader="none" w:pos="424" w:val="left"/>
        </w:tabs>
        <w:numPr>
          <w:ilvl w:val="0"/>
          <w:numId w:val="17"/>
        </w:numPr>
        <w:rPr>
          <w:rFonts w:ascii="Arial" w:cs="Arial" w:eastAsia="Arial" w:hAnsi="Arial"/>
          <w:sz w:val="18"/>
          <w:szCs w:val="18"/>
          <w:b w:val="1"/>
          <w:bCs w:val="1"/>
          <w:color w:val="auto"/>
        </w:rPr>
      </w:pPr>
      <w:r>
        <w:rPr>
          <w:rFonts w:ascii="Arial" w:cs="Arial" w:eastAsia="Arial" w:hAnsi="Arial"/>
          <w:sz w:val="18"/>
          <w:szCs w:val="18"/>
          <w:b w:val="1"/>
          <w:bCs w:val="1"/>
          <w:color w:val="auto"/>
        </w:rPr>
        <w:t>What was the effective tax rate (ETR) for the fourth quarter of 2024?</w:t>
      </w:r>
    </w:p>
    <w:p>
      <w:pPr>
        <w:spacing w:after="0" w:line="103" w:lineRule="exact"/>
        <w:rPr>
          <w:rFonts w:ascii="Arial" w:cs="Arial" w:eastAsia="Arial" w:hAnsi="Arial"/>
          <w:sz w:val="18"/>
          <w:szCs w:val="18"/>
          <w:b w:val="1"/>
          <w:bCs w:val="1"/>
          <w:color w:val="auto"/>
        </w:rPr>
      </w:pPr>
    </w:p>
    <w:p>
      <w:pPr>
        <w:ind w:left="444"/>
        <w:spacing w:after="0" w:line="253" w:lineRule="auto"/>
        <w:rPr>
          <w:rFonts w:ascii="Arial" w:cs="Arial" w:eastAsia="Arial" w:hAnsi="Arial"/>
          <w:sz w:val="18"/>
          <w:szCs w:val="18"/>
          <w:b w:val="1"/>
          <w:bCs w:val="1"/>
          <w:color w:val="auto"/>
        </w:rPr>
      </w:pPr>
      <w:r>
        <w:rPr>
          <w:rFonts w:ascii="Arial" w:cs="Arial" w:eastAsia="Arial" w:hAnsi="Arial"/>
          <w:sz w:val="18"/>
          <w:szCs w:val="18"/>
          <w:color w:val="auto"/>
        </w:rPr>
        <w:t>The ETR for the fourth quarter of 2024, calculated in accordance with GAAP, was 19.4% as compared to 19.2% for the third quarter of 2024. Excluding charges and credits, the ETR for the fourth quarter of 2024 was 18.7% as compared to 19.1% for the third quarter of 2024.</w:t>
      </w:r>
    </w:p>
    <w:p>
      <w:pPr>
        <w:spacing w:after="0" w:line="74" w:lineRule="exact"/>
        <w:rPr>
          <w:rFonts w:ascii="Arial" w:cs="Arial" w:eastAsia="Arial" w:hAnsi="Arial"/>
          <w:sz w:val="18"/>
          <w:szCs w:val="18"/>
          <w:b w:val="1"/>
          <w:bCs w:val="1"/>
          <w:color w:val="auto"/>
        </w:rPr>
      </w:pPr>
    </w:p>
    <w:p>
      <w:pPr>
        <w:ind w:left="424" w:hanging="424"/>
        <w:spacing w:after="0"/>
        <w:tabs>
          <w:tab w:leader="none" w:pos="424" w:val="left"/>
        </w:tabs>
        <w:numPr>
          <w:ilvl w:val="0"/>
          <w:numId w:val="17"/>
        </w:numPr>
        <w:rPr>
          <w:rFonts w:ascii="Arial" w:cs="Arial" w:eastAsia="Arial" w:hAnsi="Arial"/>
          <w:sz w:val="18"/>
          <w:szCs w:val="18"/>
          <w:b w:val="1"/>
          <w:bCs w:val="1"/>
          <w:color w:val="auto"/>
        </w:rPr>
      </w:pPr>
      <w:r>
        <w:rPr>
          <w:rFonts w:ascii="Arial" w:cs="Arial" w:eastAsia="Arial" w:hAnsi="Arial"/>
          <w:sz w:val="18"/>
          <w:szCs w:val="18"/>
          <w:b w:val="1"/>
          <w:bCs w:val="1"/>
          <w:color w:val="auto"/>
        </w:rPr>
        <w:t>What was the effective tax rate (ETR) for the full year of 2024?</w:t>
      </w:r>
    </w:p>
    <w:p>
      <w:pPr>
        <w:spacing w:after="0" w:line="103" w:lineRule="exact"/>
        <w:rPr>
          <w:rFonts w:ascii="Arial" w:cs="Arial" w:eastAsia="Arial" w:hAnsi="Arial"/>
          <w:sz w:val="18"/>
          <w:szCs w:val="18"/>
          <w:b w:val="1"/>
          <w:bCs w:val="1"/>
          <w:color w:val="auto"/>
        </w:rPr>
      </w:pPr>
    </w:p>
    <w:p>
      <w:pPr>
        <w:ind w:left="444" w:right="200"/>
        <w:spacing w:after="0" w:line="271" w:lineRule="auto"/>
        <w:rPr>
          <w:rFonts w:ascii="Arial" w:cs="Arial" w:eastAsia="Arial" w:hAnsi="Arial"/>
          <w:sz w:val="18"/>
          <w:szCs w:val="18"/>
          <w:b w:val="1"/>
          <w:bCs w:val="1"/>
          <w:color w:val="auto"/>
        </w:rPr>
      </w:pPr>
      <w:r>
        <w:rPr>
          <w:rFonts w:ascii="Arial" w:cs="Arial" w:eastAsia="Arial" w:hAnsi="Arial"/>
          <w:sz w:val="18"/>
          <w:szCs w:val="18"/>
          <w:color w:val="auto"/>
        </w:rPr>
        <w:t>The ETR for the full year of 2024, calculated in accordance with GAAP, was 19.3% as compared to 19.1% for the full year of 2023. Excluding charges and credits, the ETR for the full year of 2024 was 19.0% as compared to 18.7% for the full year of 2023.</w:t>
      </w:r>
    </w:p>
    <w:p>
      <w:pPr>
        <w:spacing w:after="0" w:line="59" w:lineRule="exact"/>
        <w:rPr>
          <w:rFonts w:ascii="Arial" w:cs="Arial" w:eastAsia="Arial" w:hAnsi="Arial"/>
          <w:sz w:val="18"/>
          <w:szCs w:val="18"/>
          <w:b w:val="1"/>
          <w:bCs w:val="1"/>
          <w:color w:val="auto"/>
        </w:rPr>
      </w:pPr>
    </w:p>
    <w:p>
      <w:pPr>
        <w:ind w:left="424" w:right="260" w:hanging="424"/>
        <w:spacing w:after="0" w:line="281" w:lineRule="auto"/>
        <w:tabs>
          <w:tab w:leader="none" w:pos="424" w:val="left"/>
        </w:tabs>
        <w:numPr>
          <w:ilvl w:val="0"/>
          <w:numId w:val="17"/>
        </w:numPr>
        <w:rPr>
          <w:rFonts w:ascii="Arial" w:cs="Arial" w:eastAsia="Arial" w:hAnsi="Arial"/>
          <w:sz w:val="18"/>
          <w:szCs w:val="18"/>
          <w:b w:val="1"/>
          <w:bCs w:val="1"/>
          <w:color w:val="auto"/>
        </w:rPr>
      </w:pPr>
      <w:r>
        <w:rPr>
          <w:rFonts w:ascii="Arial" w:cs="Arial" w:eastAsia="Arial" w:hAnsi="Arial"/>
          <w:sz w:val="18"/>
          <w:szCs w:val="18"/>
          <w:b w:val="1"/>
          <w:bCs w:val="1"/>
          <w:color w:val="auto"/>
        </w:rPr>
        <w:t>How many shares of common stock were outstanding as of December 31, 2024, and how did this change from the end of the previous quarter?</w:t>
      </w:r>
    </w:p>
    <w:p>
      <w:pPr>
        <w:spacing w:after="0" w:line="28" w:lineRule="exact"/>
        <w:rPr>
          <w:rFonts w:ascii="Arial" w:cs="Arial" w:eastAsia="Arial" w:hAnsi="Arial"/>
          <w:sz w:val="18"/>
          <w:szCs w:val="18"/>
          <w:b w:val="1"/>
          <w:bCs w:val="1"/>
          <w:color w:val="auto"/>
        </w:rPr>
      </w:pPr>
    </w:p>
    <w:p>
      <w:pPr>
        <w:ind w:left="444" w:right="180"/>
        <w:spacing w:after="0" w:line="271" w:lineRule="auto"/>
        <w:rPr>
          <w:rFonts w:ascii="Arial" w:cs="Arial" w:eastAsia="Arial" w:hAnsi="Arial"/>
          <w:sz w:val="18"/>
          <w:szCs w:val="18"/>
          <w:b w:val="1"/>
          <w:bCs w:val="1"/>
          <w:color w:val="auto"/>
        </w:rPr>
      </w:pPr>
      <w:r>
        <w:rPr>
          <w:rFonts w:ascii="Arial" w:cs="Arial" w:eastAsia="Arial" w:hAnsi="Arial"/>
          <w:sz w:val="18"/>
          <w:szCs w:val="18"/>
          <w:color w:val="auto"/>
        </w:rPr>
        <w:t>There were 1.401 billion shares of common stock outstanding as of December 31, 2024, and 1.412 billion shares outstanding as of September 30, 2024.</w:t>
      </w:r>
    </w:p>
    <w:p>
      <w:pPr>
        <w:spacing w:after="0" w:line="190" w:lineRule="exact"/>
        <w:rPr>
          <w:sz w:val="20"/>
          <w:szCs w:val="20"/>
          <w:color w:val="auto"/>
        </w:rPr>
      </w:pPr>
    </w:p>
    <w:tbl>
      <w:tblPr>
        <w:tblLayout w:type="fixed"/>
        <w:tblInd w:w="1764" w:type="dxa"/>
        <w:tblCellMar>
          <w:top w:w="0" w:type="dxa"/>
          <w:left w:w="0" w:type="dxa"/>
          <w:bottom w:w="0" w:type="dxa"/>
          <w:right w:w="0" w:type="dxa"/>
        </w:tblCellMar>
      </w:tblPr>
      <w:tr>
        <w:trPr>
          <w:trHeight w:val="171"/>
        </w:trPr>
        <w:tc>
          <w:tcPr>
            <w:tcW w:w="6180" w:type="dxa"/>
            <w:vAlign w:val="bottom"/>
          </w:tcPr>
          <w:p>
            <w:pPr>
              <w:spacing w:after="0"/>
              <w:rPr>
                <w:sz w:val="14"/>
                <w:szCs w:val="14"/>
                <w:color w:val="auto"/>
              </w:rPr>
            </w:pPr>
          </w:p>
        </w:tc>
        <w:tc>
          <w:tcPr>
            <w:tcW w:w="1300" w:type="dxa"/>
            <w:vAlign w:val="bottom"/>
            <w:gridSpan w:val="3"/>
          </w:tcPr>
          <w:p>
            <w:pPr>
              <w:jc w:val="right"/>
              <w:ind w:right="120"/>
              <w:spacing w:after="0"/>
              <w:rPr>
                <w:sz w:val="20"/>
                <w:szCs w:val="20"/>
                <w:color w:val="auto"/>
              </w:rPr>
            </w:pPr>
            <w:r>
              <w:rPr>
                <w:rFonts w:ascii="Arial" w:cs="Arial" w:eastAsia="Arial" w:hAnsi="Arial"/>
                <w:sz w:val="14"/>
                <w:szCs w:val="14"/>
                <w:color w:val="auto"/>
              </w:rPr>
              <w:t>(Stated in millions)</w:t>
            </w:r>
          </w:p>
        </w:tc>
      </w:tr>
      <w:tr>
        <w:trPr>
          <w:trHeight w:val="203"/>
        </w:trPr>
        <w:tc>
          <w:tcPr>
            <w:tcW w:w="61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Shares outstanding at September 30, 2024</w:t>
            </w:r>
          </w:p>
        </w:tc>
        <w:tc>
          <w:tcPr>
            <w:tcW w:w="1200" w:type="dxa"/>
            <w:vAlign w:val="bottom"/>
            <w:gridSpan w:val="2"/>
            <w:shd w:val="clear" w:color="auto" w:fill="CCEEFF"/>
          </w:tcPr>
          <w:p>
            <w:pPr>
              <w:jc w:val="right"/>
              <w:ind w:right="20"/>
              <w:spacing w:after="0" w:line="202" w:lineRule="exact"/>
              <w:rPr>
                <w:sz w:val="20"/>
                <w:szCs w:val="20"/>
                <w:color w:val="auto"/>
              </w:rPr>
            </w:pPr>
            <w:r>
              <w:rPr>
                <w:rFonts w:ascii="Arial" w:cs="Arial" w:eastAsia="Arial" w:hAnsi="Arial"/>
                <w:sz w:val="18"/>
                <w:szCs w:val="18"/>
                <w:color w:val="auto"/>
              </w:rPr>
              <w:t>1,412</w:t>
            </w:r>
          </w:p>
        </w:tc>
        <w:tc>
          <w:tcPr>
            <w:tcW w:w="100" w:type="dxa"/>
            <w:vAlign w:val="bottom"/>
            <w:shd w:val="clear" w:color="auto" w:fill="CCEEFF"/>
          </w:tcPr>
          <w:p>
            <w:pPr>
              <w:spacing w:after="0"/>
              <w:rPr>
                <w:sz w:val="17"/>
                <w:szCs w:val="17"/>
                <w:color w:val="auto"/>
              </w:rPr>
            </w:pPr>
          </w:p>
        </w:tc>
      </w:tr>
      <w:tr>
        <w:trPr>
          <w:trHeight w:val="202"/>
        </w:trPr>
        <w:tc>
          <w:tcPr>
            <w:tcW w:w="6180" w:type="dxa"/>
            <w:vAlign w:val="bottom"/>
          </w:tcPr>
          <w:p>
            <w:pPr>
              <w:spacing w:after="0" w:line="202" w:lineRule="exact"/>
              <w:rPr>
                <w:sz w:val="20"/>
                <w:szCs w:val="20"/>
                <w:color w:val="auto"/>
              </w:rPr>
            </w:pPr>
            <w:r>
              <w:rPr>
                <w:rFonts w:ascii="Arial" w:cs="Arial" w:eastAsia="Arial" w:hAnsi="Arial"/>
                <w:sz w:val="18"/>
                <w:szCs w:val="18"/>
                <w:color w:val="auto"/>
              </w:rPr>
              <w:t>Shares issued under employee stock purchase plan</w:t>
            </w:r>
          </w:p>
        </w:tc>
        <w:tc>
          <w:tcPr>
            <w:tcW w:w="1300" w:type="dxa"/>
            <w:vAlign w:val="bottom"/>
            <w:gridSpan w:val="3"/>
          </w:tcPr>
          <w:p>
            <w:pPr>
              <w:jc w:val="right"/>
              <w:ind w:right="160"/>
              <w:spacing w:after="0" w:line="202" w:lineRule="exact"/>
              <w:rPr>
                <w:sz w:val="20"/>
                <w:szCs w:val="20"/>
                <w:color w:val="auto"/>
              </w:rPr>
            </w:pPr>
            <w:r>
              <w:rPr>
                <w:rFonts w:ascii="Arial" w:cs="Arial" w:eastAsia="Arial" w:hAnsi="Arial"/>
                <w:sz w:val="18"/>
                <w:szCs w:val="18"/>
                <w:color w:val="auto"/>
              </w:rPr>
              <w:t>— </w:t>
            </w:r>
          </w:p>
        </w:tc>
      </w:tr>
      <w:tr>
        <w:trPr>
          <w:trHeight w:val="203"/>
        </w:trPr>
        <w:tc>
          <w:tcPr>
            <w:tcW w:w="61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Shares issued to optionees, less shares exchanged</w:t>
            </w:r>
          </w:p>
        </w:tc>
        <w:tc>
          <w:tcPr>
            <w:tcW w:w="1300" w:type="dxa"/>
            <w:vAlign w:val="bottom"/>
            <w:gridSpan w:val="3"/>
            <w:shd w:val="clear" w:color="auto" w:fill="CCEEFF"/>
          </w:tcPr>
          <w:p>
            <w:pPr>
              <w:jc w:val="right"/>
              <w:ind w:right="160"/>
              <w:spacing w:after="0" w:line="202" w:lineRule="exact"/>
              <w:rPr>
                <w:sz w:val="20"/>
                <w:szCs w:val="20"/>
                <w:color w:val="auto"/>
              </w:rPr>
            </w:pPr>
            <w:r>
              <w:rPr>
                <w:rFonts w:ascii="Arial" w:cs="Arial" w:eastAsia="Arial" w:hAnsi="Arial"/>
                <w:sz w:val="18"/>
                <w:szCs w:val="18"/>
                <w:color w:val="auto"/>
              </w:rPr>
              <w:t>— </w:t>
            </w:r>
          </w:p>
        </w:tc>
      </w:tr>
      <w:tr>
        <w:trPr>
          <w:trHeight w:val="203"/>
        </w:trPr>
        <w:tc>
          <w:tcPr>
            <w:tcW w:w="6180" w:type="dxa"/>
            <w:vAlign w:val="bottom"/>
          </w:tcPr>
          <w:p>
            <w:pPr>
              <w:spacing w:after="0" w:line="202" w:lineRule="exact"/>
              <w:rPr>
                <w:sz w:val="20"/>
                <w:szCs w:val="20"/>
                <w:color w:val="auto"/>
              </w:rPr>
            </w:pPr>
            <w:r>
              <w:rPr>
                <w:rFonts w:ascii="Arial" w:cs="Arial" w:eastAsia="Arial" w:hAnsi="Arial"/>
                <w:sz w:val="18"/>
                <w:szCs w:val="18"/>
                <w:color w:val="auto"/>
              </w:rPr>
              <w:t>Vesting of restricted stock</w:t>
            </w:r>
          </w:p>
        </w:tc>
        <w:tc>
          <w:tcPr>
            <w:tcW w:w="120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1</w:t>
            </w:r>
          </w:p>
        </w:tc>
        <w:tc>
          <w:tcPr>
            <w:tcW w:w="100" w:type="dxa"/>
            <w:vAlign w:val="bottom"/>
          </w:tcPr>
          <w:p>
            <w:pPr>
              <w:spacing w:after="0"/>
              <w:rPr>
                <w:sz w:val="17"/>
                <w:szCs w:val="17"/>
                <w:color w:val="auto"/>
              </w:rPr>
            </w:pPr>
          </w:p>
        </w:tc>
      </w:tr>
      <w:tr>
        <w:trPr>
          <w:trHeight w:val="203"/>
        </w:trPr>
        <w:tc>
          <w:tcPr>
            <w:tcW w:w="61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Stock repurchase program</w:t>
            </w:r>
          </w:p>
        </w:tc>
        <w:tc>
          <w:tcPr>
            <w:tcW w:w="1300" w:type="dxa"/>
            <w:vAlign w:val="bottom"/>
            <w:gridSpan w:val="3"/>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(12)</w:t>
            </w:r>
          </w:p>
        </w:tc>
      </w:tr>
      <w:tr>
        <w:trPr>
          <w:trHeight w:val="210"/>
        </w:trPr>
        <w:tc>
          <w:tcPr>
            <w:tcW w:w="6180" w:type="dxa"/>
            <w:vAlign w:val="bottom"/>
          </w:tcPr>
          <w:p>
            <w:pPr>
              <w:spacing w:after="0"/>
              <w:rPr>
                <w:sz w:val="20"/>
                <w:szCs w:val="20"/>
                <w:color w:val="auto"/>
              </w:rPr>
            </w:pPr>
            <w:r>
              <w:rPr>
                <w:rFonts w:ascii="Arial" w:cs="Arial" w:eastAsia="Arial" w:hAnsi="Arial"/>
                <w:sz w:val="18"/>
                <w:szCs w:val="18"/>
                <w:color w:val="auto"/>
              </w:rPr>
              <w:t>Shares outstanding at December31,2024</w:t>
            </w: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1,401</w:t>
            </w:r>
          </w:p>
        </w:tc>
        <w:tc>
          <w:tcPr>
            <w:tcW w:w="2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0"/>
        </w:trPr>
        <w:tc>
          <w:tcPr>
            <w:tcW w:w="6180" w:type="dxa"/>
            <w:vAlign w:val="bottom"/>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ectPr>
          <w:pgSz w:w="11900" w:h="16838" w:orient="portrait"/>
          <w:cols w:equalWidth="0" w:num="1">
            <w:col w:w="11004"/>
          </w:cols>
          <w:pgMar w:left="436" w:top="269" w:right="459" w:bottom="1440" w:gutter="0" w:footer="0" w:header="0"/>
        </w:sectPr>
      </w:pPr>
    </w:p>
    <w:bookmarkStart w:id="27" w:name="page28"/>
    <w:bookmarkEnd w:id="27"/>
    <w:p>
      <w:pPr>
        <w:jc w:val="both"/>
        <w:ind w:left="424" w:hanging="424"/>
        <w:spacing w:after="0" w:line="257" w:lineRule="auto"/>
        <w:tabs>
          <w:tab w:leader="none" w:pos="424" w:val="left"/>
        </w:tabs>
        <w:numPr>
          <w:ilvl w:val="0"/>
          <w:numId w:val="18"/>
        </w:numPr>
        <w:rPr>
          <w:rFonts w:ascii="Arial" w:cs="Arial" w:eastAsia="Arial" w:hAnsi="Arial"/>
          <w:sz w:val="18"/>
          <w:szCs w:val="18"/>
          <w:b w:val="1"/>
          <w:bCs w:val="1"/>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What was the weighted average number of shares outstanding during the fourth quarter of 2024 and third quarter of 2024? How does this reconcile to the average number of shares outstanding, assuming dilution, used in the calculation of diluted earnings per share?</w:t>
      </w:r>
    </w:p>
    <w:p>
      <w:pPr>
        <w:spacing w:after="0" w:line="50" w:lineRule="exact"/>
        <w:rPr>
          <w:rFonts w:ascii="Arial" w:cs="Arial" w:eastAsia="Arial" w:hAnsi="Arial"/>
          <w:sz w:val="18"/>
          <w:szCs w:val="18"/>
          <w:b w:val="1"/>
          <w:bCs w:val="1"/>
          <w:color w:val="auto"/>
        </w:rPr>
      </w:pPr>
    </w:p>
    <w:p>
      <w:pPr>
        <w:jc w:val="both"/>
        <w:ind w:left="444" w:right="80"/>
        <w:spacing w:after="0" w:line="253" w:lineRule="auto"/>
        <w:rPr>
          <w:rFonts w:ascii="Arial" w:cs="Arial" w:eastAsia="Arial" w:hAnsi="Arial"/>
          <w:sz w:val="18"/>
          <w:szCs w:val="18"/>
          <w:b w:val="1"/>
          <w:bCs w:val="1"/>
          <w:color w:val="auto"/>
        </w:rPr>
      </w:pPr>
      <w:r>
        <w:rPr>
          <w:rFonts w:ascii="Arial" w:cs="Arial" w:eastAsia="Arial" w:hAnsi="Arial"/>
          <w:sz w:val="18"/>
          <w:szCs w:val="18"/>
          <w:color w:val="auto"/>
        </w:rPr>
        <w:t>The weighted average number of shares outstanding was 1.406 billion during the fourth quarter of 2024 and 1.417 billion during the third quarter of 2024. The following is a reconciliation of the weighted average shares outstanding to the average number of shares outstanding, assuming dilution, used in the calculation of diluted earnings per share.</w:t>
      </w:r>
    </w:p>
    <w:p>
      <w:pPr>
        <w:spacing w:after="0" w:line="206" w:lineRule="exact"/>
        <w:rPr>
          <w:sz w:val="20"/>
          <w:szCs w:val="20"/>
          <w:color w:val="auto"/>
        </w:rPr>
      </w:pPr>
    </w:p>
    <w:tbl>
      <w:tblPr>
        <w:tblLayout w:type="fixed"/>
        <w:tblInd w:w="1324" w:type="dxa"/>
        <w:tblCellMar>
          <w:top w:w="0" w:type="dxa"/>
          <w:left w:w="0" w:type="dxa"/>
          <w:bottom w:w="0" w:type="dxa"/>
          <w:right w:w="0" w:type="dxa"/>
        </w:tblCellMar>
      </w:tblPr>
      <w:tr>
        <w:trPr>
          <w:trHeight w:val="162"/>
        </w:trPr>
        <w:tc>
          <w:tcPr>
            <w:tcW w:w="53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240" w:type="dxa"/>
            <w:vAlign w:val="bottom"/>
            <w:gridSpan w:val="2"/>
          </w:tcPr>
          <w:p>
            <w:pPr>
              <w:jc w:val="center"/>
              <w:ind w:right="20"/>
              <w:spacing w:after="0"/>
              <w:rPr>
                <w:sz w:val="20"/>
                <w:szCs w:val="20"/>
                <w:color w:val="auto"/>
              </w:rPr>
            </w:pPr>
            <w:r>
              <w:rPr>
                <w:rFonts w:ascii="Arial" w:cs="Arial" w:eastAsia="Arial" w:hAnsi="Arial"/>
                <w:sz w:val="14"/>
                <w:szCs w:val="14"/>
                <w:color w:val="auto"/>
              </w:rPr>
              <w:t>(Stated in millions)</w:t>
            </w:r>
          </w:p>
        </w:tc>
      </w:tr>
      <w:tr>
        <w:trPr>
          <w:trHeight w:val="162"/>
        </w:trPr>
        <w:tc>
          <w:tcPr>
            <w:tcW w:w="5300" w:type="dxa"/>
            <w:vAlign w:val="bottom"/>
          </w:tcPr>
          <w:p>
            <w:pPr>
              <w:spacing w:after="0"/>
              <w:rPr>
                <w:sz w:val="14"/>
                <w:szCs w:val="14"/>
                <w:color w:val="auto"/>
              </w:rPr>
            </w:pPr>
          </w:p>
        </w:tc>
        <w:tc>
          <w:tcPr>
            <w:tcW w:w="1820" w:type="dxa"/>
            <w:vAlign w:val="bottom"/>
            <w:gridSpan w:val="3"/>
          </w:tcPr>
          <w:p>
            <w:pPr>
              <w:ind w:left="20"/>
              <w:spacing w:after="0"/>
              <w:rPr>
                <w:sz w:val="20"/>
                <w:szCs w:val="20"/>
                <w:color w:val="auto"/>
              </w:rPr>
            </w:pPr>
            <w:r>
              <w:rPr>
                <w:rFonts w:ascii="Arial" w:cs="Arial" w:eastAsia="Arial" w:hAnsi="Arial"/>
                <w:sz w:val="14"/>
                <w:szCs w:val="14"/>
                <w:b w:val="1"/>
                <w:bCs w:val="1"/>
                <w:color w:val="auto"/>
              </w:rPr>
              <w:t>Fourth Quarter</w:t>
            </w:r>
          </w:p>
        </w:tc>
        <w:tc>
          <w:tcPr>
            <w:tcW w:w="1240" w:type="dxa"/>
            <w:vAlign w:val="bottom"/>
            <w:gridSpan w:val="2"/>
          </w:tcPr>
          <w:p>
            <w:pPr>
              <w:jc w:val="center"/>
              <w:ind w:right="40"/>
              <w:spacing w:after="0"/>
              <w:rPr>
                <w:sz w:val="20"/>
                <w:szCs w:val="20"/>
                <w:color w:val="auto"/>
              </w:rPr>
            </w:pPr>
            <w:r>
              <w:rPr>
                <w:rFonts w:ascii="Arial" w:cs="Arial" w:eastAsia="Arial" w:hAnsi="Arial"/>
                <w:sz w:val="14"/>
                <w:szCs w:val="14"/>
                <w:color w:val="auto"/>
              </w:rPr>
              <w:t>Third Quarter</w:t>
            </w:r>
          </w:p>
        </w:tc>
      </w:tr>
      <w:tr>
        <w:trPr>
          <w:trHeight w:val="171"/>
        </w:trPr>
        <w:tc>
          <w:tcPr>
            <w:tcW w:w="5300" w:type="dxa"/>
            <w:vAlign w:val="bottom"/>
            <w:tcBorders>
              <w:bottom w:val="single" w:sz="8" w:color="CCEEFF"/>
            </w:tcBorders>
          </w:tcPr>
          <w:p>
            <w:pPr>
              <w:spacing w:after="0"/>
              <w:rPr>
                <w:sz w:val="14"/>
                <w:szCs w:val="14"/>
                <w:color w:val="auto"/>
              </w:rPr>
            </w:pPr>
          </w:p>
        </w:tc>
        <w:tc>
          <w:tcPr>
            <w:tcW w:w="1040" w:type="dxa"/>
            <w:vAlign w:val="bottom"/>
            <w:tcBorders>
              <w:bottom w:val="single" w:sz="8" w:color="auto"/>
            </w:tcBorders>
          </w:tcPr>
          <w:p>
            <w:pPr>
              <w:jc w:val="right"/>
              <w:ind w:right="276"/>
              <w:spacing w:after="0"/>
              <w:rPr>
                <w:sz w:val="20"/>
                <w:szCs w:val="20"/>
                <w:color w:val="auto"/>
              </w:rPr>
            </w:pPr>
            <w:r>
              <w:rPr>
                <w:rFonts w:ascii="Arial" w:cs="Arial" w:eastAsia="Arial" w:hAnsi="Arial"/>
                <w:sz w:val="14"/>
                <w:szCs w:val="14"/>
                <w:b w:val="1"/>
                <w:bCs w:val="1"/>
                <w:color w:val="auto"/>
              </w:rPr>
              <w:t>2024</w:t>
            </w:r>
          </w:p>
        </w:tc>
        <w:tc>
          <w:tcPr>
            <w:tcW w:w="20" w:type="dxa"/>
            <w:vAlign w:val="bottom"/>
            <w:tcBorders>
              <w:bottom w:val="single" w:sz="8" w:color="CCEEFF"/>
            </w:tcBorders>
          </w:tcPr>
          <w:p>
            <w:pPr>
              <w:spacing w:after="0"/>
              <w:rPr>
                <w:sz w:val="14"/>
                <w:szCs w:val="14"/>
                <w:color w:val="auto"/>
              </w:rPr>
            </w:pPr>
          </w:p>
        </w:tc>
        <w:tc>
          <w:tcPr>
            <w:tcW w:w="760" w:type="dxa"/>
            <w:vAlign w:val="bottom"/>
            <w:tcBorders>
              <w:bottom w:val="single" w:sz="8" w:color="CCEEFF"/>
            </w:tcBorders>
          </w:tcPr>
          <w:p>
            <w:pPr>
              <w:spacing w:after="0"/>
              <w:rPr>
                <w:sz w:val="14"/>
                <w:szCs w:val="14"/>
                <w:color w:val="auto"/>
              </w:rPr>
            </w:pPr>
          </w:p>
        </w:tc>
        <w:tc>
          <w:tcPr>
            <w:tcW w:w="120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rPr>
              <w:t>2024</w:t>
            </w:r>
          </w:p>
        </w:tc>
        <w:tc>
          <w:tcPr>
            <w:tcW w:w="40" w:type="dxa"/>
            <w:vAlign w:val="bottom"/>
            <w:tcBorders>
              <w:bottom w:val="single" w:sz="8" w:color="CCEEFF"/>
            </w:tcBorders>
          </w:tcPr>
          <w:p>
            <w:pPr>
              <w:spacing w:after="0"/>
              <w:rPr>
                <w:sz w:val="14"/>
                <w:szCs w:val="14"/>
                <w:color w:val="auto"/>
              </w:rPr>
            </w:pPr>
          </w:p>
        </w:tc>
      </w:tr>
      <w:tr>
        <w:trPr>
          <w:trHeight w:val="196"/>
        </w:trPr>
        <w:tc>
          <w:tcPr>
            <w:tcW w:w="530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Weighted average shares outstanding</w:t>
            </w:r>
          </w:p>
        </w:tc>
        <w:tc>
          <w:tcPr>
            <w:tcW w:w="104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b w:val="1"/>
                <w:bCs w:val="1"/>
                <w:color w:val="auto"/>
              </w:rPr>
              <w:t>1,406</w:t>
            </w:r>
          </w:p>
        </w:tc>
        <w:tc>
          <w:tcPr>
            <w:tcW w:w="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20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1,417</w:t>
            </w:r>
          </w:p>
        </w:tc>
        <w:tc>
          <w:tcPr>
            <w:tcW w:w="40" w:type="dxa"/>
            <w:vAlign w:val="bottom"/>
            <w:shd w:val="clear" w:color="auto" w:fill="CCEEFF"/>
          </w:tcPr>
          <w:p>
            <w:pPr>
              <w:spacing w:after="0"/>
              <w:rPr>
                <w:sz w:val="17"/>
                <w:szCs w:val="17"/>
                <w:color w:val="auto"/>
              </w:rPr>
            </w:pPr>
          </w:p>
        </w:tc>
      </w:tr>
      <w:tr>
        <w:trPr>
          <w:trHeight w:val="202"/>
        </w:trPr>
        <w:tc>
          <w:tcPr>
            <w:tcW w:w="5300" w:type="dxa"/>
            <w:vAlign w:val="bottom"/>
          </w:tcPr>
          <w:p>
            <w:pPr>
              <w:spacing w:after="0" w:line="202" w:lineRule="exact"/>
              <w:rPr>
                <w:sz w:val="20"/>
                <w:szCs w:val="20"/>
                <w:color w:val="auto"/>
              </w:rPr>
            </w:pPr>
            <w:r>
              <w:rPr>
                <w:rFonts w:ascii="Arial" w:cs="Arial" w:eastAsia="Arial" w:hAnsi="Arial"/>
                <w:sz w:val="18"/>
                <w:szCs w:val="18"/>
                <w:color w:val="auto"/>
              </w:rPr>
              <w:t>Unvested restricted stock</w:t>
            </w:r>
          </w:p>
        </w:tc>
        <w:tc>
          <w:tcPr>
            <w:tcW w:w="1060" w:type="dxa"/>
            <w:vAlign w:val="bottom"/>
            <w:gridSpan w:val="2"/>
          </w:tcPr>
          <w:p>
            <w:pPr>
              <w:jc w:val="right"/>
              <w:ind w:right="20"/>
              <w:spacing w:after="0" w:line="202" w:lineRule="exact"/>
              <w:rPr>
                <w:sz w:val="20"/>
                <w:szCs w:val="20"/>
                <w:color w:val="auto"/>
              </w:rPr>
            </w:pPr>
            <w:r>
              <w:rPr>
                <w:rFonts w:ascii="Arial" w:cs="Arial" w:eastAsia="Arial" w:hAnsi="Arial"/>
                <w:sz w:val="18"/>
                <w:szCs w:val="18"/>
                <w:b w:val="1"/>
                <w:bCs w:val="1"/>
                <w:color w:val="auto"/>
              </w:rPr>
              <w:t>13</w:t>
            </w:r>
          </w:p>
        </w:tc>
        <w:tc>
          <w:tcPr>
            <w:tcW w:w="760" w:type="dxa"/>
            <w:vAlign w:val="bottom"/>
          </w:tcPr>
          <w:p>
            <w:pPr>
              <w:spacing w:after="0"/>
              <w:rPr>
                <w:sz w:val="17"/>
                <w:szCs w:val="17"/>
                <w:color w:val="auto"/>
              </w:rPr>
            </w:pPr>
          </w:p>
        </w:tc>
        <w:tc>
          <w:tcPr>
            <w:tcW w:w="1240" w:type="dxa"/>
            <w:vAlign w:val="bottom"/>
            <w:gridSpan w:val="2"/>
          </w:tcPr>
          <w:p>
            <w:pPr>
              <w:jc w:val="right"/>
              <w:ind w:right="40"/>
              <w:spacing w:after="0" w:line="202" w:lineRule="exact"/>
              <w:rPr>
                <w:sz w:val="20"/>
                <w:szCs w:val="20"/>
                <w:color w:val="auto"/>
              </w:rPr>
            </w:pPr>
            <w:r>
              <w:rPr>
                <w:rFonts w:ascii="Arial" w:cs="Arial" w:eastAsia="Arial" w:hAnsi="Arial"/>
                <w:sz w:val="18"/>
                <w:szCs w:val="18"/>
                <w:color w:val="auto"/>
              </w:rPr>
              <w:t>14</w:t>
            </w:r>
          </w:p>
        </w:tc>
      </w:tr>
      <w:tr>
        <w:trPr>
          <w:trHeight w:val="203"/>
        </w:trPr>
        <w:tc>
          <w:tcPr>
            <w:tcW w:w="53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Assumed exercise of stock options</w:t>
            </w:r>
          </w:p>
        </w:tc>
        <w:tc>
          <w:tcPr>
            <w:tcW w:w="1060" w:type="dxa"/>
            <w:vAlign w:val="bottom"/>
            <w:gridSpan w:val="2"/>
            <w:shd w:val="clear" w:color="auto" w:fill="CCEEFF"/>
          </w:tcPr>
          <w:p>
            <w:pPr>
              <w:jc w:val="right"/>
              <w:ind w:right="20"/>
              <w:spacing w:after="0" w:line="202" w:lineRule="exact"/>
              <w:rPr>
                <w:sz w:val="20"/>
                <w:szCs w:val="20"/>
                <w:color w:val="auto"/>
              </w:rPr>
            </w:pPr>
            <w:r>
              <w:rPr>
                <w:rFonts w:ascii="Arial" w:cs="Arial" w:eastAsia="Arial" w:hAnsi="Arial"/>
                <w:sz w:val="18"/>
                <w:szCs w:val="18"/>
                <w:b w:val="1"/>
                <w:bCs w:val="1"/>
                <w:color w:val="auto"/>
              </w:rPr>
              <w:t>1</w:t>
            </w:r>
          </w:p>
        </w:tc>
        <w:tc>
          <w:tcPr>
            <w:tcW w:w="760" w:type="dxa"/>
            <w:vAlign w:val="bottom"/>
            <w:shd w:val="clear" w:color="auto" w:fill="CCEEFF"/>
          </w:tcPr>
          <w:p>
            <w:pPr>
              <w:spacing w:after="0"/>
              <w:rPr>
                <w:sz w:val="17"/>
                <w:szCs w:val="17"/>
                <w:color w:val="auto"/>
              </w:rPr>
            </w:pPr>
          </w:p>
        </w:tc>
        <w:tc>
          <w:tcPr>
            <w:tcW w:w="1240" w:type="dxa"/>
            <w:vAlign w:val="bottom"/>
            <w:gridSpan w:val="2"/>
            <w:shd w:val="clear" w:color="auto" w:fill="CCEEFF"/>
          </w:tcPr>
          <w:p>
            <w:pPr>
              <w:jc w:val="right"/>
              <w:ind w:right="40"/>
              <w:spacing w:after="0" w:line="202" w:lineRule="exact"/>
              <w:rPr>
                <w:sz w:val="20"/>
                <w:szCs w:val="20"/>
                <w:color w:val="auto"/>
              </w:rPr>
            </w:pPr>
            <w:r>
              <w:rPr>
                <w:rFonts w:ascii="Arial" w:cs="Arial" w:eastAsia="Arial" w:hAnsi="Arial"/>
                <w:sz w:val="18"/>
                <w:szCs w:val="18"/>
                <w:color w:val="auto"/>
              </w:rPr>
              <w:t>1</w:t>
            </w:r>
          </w:p>
        </w:tc>
      </w:tr>
      <w:tr>
        <w:trPr>
          <w:trHeight w:val="210"/>
        </w:trPr>
        <w:tc>
          <w:tcPr>
            <w:tcW w:w="5300" w:type="dxa"/>
            <w:vAlign w:val="bottom"/>
          </w:tcPr>
          <w:p>
            <w:pPr>
              <w:spacing w:after="0"/>
              <w:rPr>
                <w:sz w:val="20"/>
                <w:szCs w:val="20"/>
                <w:color w:val="auto"/>
              </w:rPr>
            </w:pPr>
            <w:r>
              <w:rPr>
                <w:rFonts w:ascii="Arial" w:cs="Arial" w:eastAsia="Arial" w:hAnsi="Arial"/>
                <w:sz w:val="18"/>
                <w:szCs w:val="18"/>
                <w:color w:val="auto"/>
              </w:rPr>
              <w:t>Average shares outstanding, assuming dilution</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1,420</w:t>
            </w:r>
          </w:p>
        </w:tc>
        <w:tc>
          <w:tcPr>
            <w:tcW w:w="20" w:type="dxa"/>
            <w:vAlign w:val="bottom"/>
            <w:tcBorders>
              <w:bottom w:val="single" w:sz="8" w:color="auto"/>
            </w:tcBorders>
          </w:tcPr>
          <w:p>
            <w:pPr>
              <w:spacing w:after="0"/>
              <w:rPr>
                <w:sz w:val="18"/>
                <w:szCs w:val="18"/>
                <w:color w:val="auto"/>
              </w:rPr>
            </w:pPr>
          </w:p>
        </w:tc>
        <w:tc>
          <w:tcPr>
            <w:tcW w:w="760" w:type="dxa"/>
            <w:vAlign w:val="bottom"/>
          </w:tcPr>
          <w:p>
            <w:pPr>
              <w:spacing w:after="0"/>
              <w:rPr>
                <w:sz w:val="18"/>
                <w:szCs w:val="18"/>
                <w:color w:val="auto"/>
              </w:rPr>
            </w:pP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1,432</w:t>
            </w:r>
          </w:p>
        </w:tc>
        <w:tc>
          <w:tcPr>
            <w:tcW w:w="40" w:type="dxa"/>
            <w:vAlign w:val="bottom"/>
          </w:tcPr>
          <w:p>
            <w:pPr>
              <w:spacing w:after="0"/>
              <w:rPr>
                <w:sz w:val="18"/>
                <w:szCs w:val="18"/>
                <w:color w:val="auto"/>
              </w:rPr>
            </w:pPr>
          </w:p>
        </w:tc>
      </w:tr>
      <w:tr>
        <w:trPr>
          <w:trHeight w:val="20"/>
        </w:trPr>
        <w:tc>
          <w:tcPr>
            <w:tcW w:w="530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38" w:lineRule="exact"/>
        <w:rPr>
          <w:sz w:val="20"/>
          <w:szCs w:val="20"/>
          <w:color w:val="auto"/>
        </w:rPr>
      </w:pPr>
    </w:p>
    <w:p>
      <w:pPr>
        <w:ind w:left="424" w:right="60" w:hanging="424"/>
        <w:spacing w:after="0" w:line="281" w:lineRule="auto"/>
        <w:tabs>
          <w:tab w:leader="none" w:pos="424" w:val="left"/>
        </w:tabs>
        <w:numPr>
          <w:ilvl w:val="0"/>
          <w:numId w:val="19"/>
        </w:numPr>
        <w:rPr>
          <w:rFonts w:ascii="Arial" w:cs="Arial" w:eastAsia="Arial" w:hAnsi="Arial"/>
          <w:sz w:val="18"/>
          <w:szCs w:val="18"/>
          <w:b w:val="1"/>
          <w:bCs w:val="1"/>
          <w:color w:val="auto"/>
        </w:rPr>
      </w:pPr>
      <w:r>
        <w:rPr>
          <w:rFonts w:ascii="Arial" w:cs="Arial" w:eastAsia="Arial" w:hAnsi="Arial"/>
          <w:sz w:val="18"/>
          <w:szCs w:val="18"/>
          <w:b w:val="1"/>
          <w:bCs w:val="1"/>
          <w:color w:val="auto"/>
        </w:rPr>
        <w:t>What was SLB’s adjusted EBITDA in the fourth quarter of 2024, the third quarter of 2024, the fourth quarter of 2023, the full year of 2024, and the full year of 2023? What was SLB’s adjusted EBITDA margin for those periods?</w:t>
      </w:r>
    </w:p>
    <w:p>
      <w:pPr>
        <w:spacing w:after="0" w:line="28" w:lineRule="exact"/>
        <w:rPr>
          <w:rFonts w:ascii="Arial" w:cs="Arial" w:eastAsia="Arial" w:hAnsi="Arial"/>
          <w:sz w:val="18"/>
          <w:szCs w:val="18"/>
          <w:b w:val="1"/>
          <w:bCs w:val="1"/>
          <w:color w:val="auto"/>
        </w:rPr>
      </w:pPr>
    </w:p>
    <w:p>
      <w:pPr>
        <w:ind w:left="444" w:right="20"/>
        <w:spacing w:after="0" w:line="271" w:lineRule="auto"/>
        <w:rPr>
          <w:rFonts w:ascii="Arial" w:cs="Arial" w:eastAsia="Arial" w:hAnsi="Arial"/>
          <w:sz w:val="18"/>
          <w:szCs w:val="18"/>
          <w:b w:val="1"/>
          <w:bCs w:val="1"/>
          <w:color w:val="auto"/>
        </w:rPr>
      </w:pPr>
      <w:r>
        <w:rPr>
          <w:rFonts w:ascii="Arial" w:cs="Arial" w:eastAsia="Arial" w:hAnsi="Arial"/>
          <w:sz w:val="18"/>
          <w:szCs w:val="18"/>
          <w:color w:val="auto"/>
        </w:rPr>
        <w:t>SLB’s adjusted EBITDA was $2.382 billion in the fourth quarter of 2024, $2.343 billion in the third quarter of 2024, and $2.277 billion in the fourth quarter of 2023.</w:t>
      </w:r>
    </w:p>
    <w:p>
      <w:pPr>
        <w:spacing w:after="0" w:line="45" w:lineRule="exact"/>
        <w:rPr>
          <w:rFonts w:ascii="Arial" w:cs="Arial" w:eastAsia="Arial" w:hAnsi="Arial"/>
          <w:sz w:val="18"/>
          <w:szCs w:val="18"/>
          <w:b w:val="1"/>
          <w:bCs w:val="1"/>
          <w:color w:val="auto"/>
        </w:rPr>
      </w:pPr>
    </w:p>
    <w:p>
      <w:pPr>
        <w:ind w:left="444" w:right="80"/>
        <w:spacing w:after="0" w:line="271" w:lineRule="auto"/>
        <w:rPr>
          <w:rFonts w:ascii="Arial" w:cs="Arial" w:eastAsia="Arial" w:hAnsi="Arial"/>
          <w:sz w:val="18"/>
          <w:szCs w:val="18"/>
          <w:b w:val="1"/>
          <w:bCs w:val="1"/>
          <w:color w:val="auto"/>
        </w:rPr>
      </w:pPr>
      <w:r>
        <w:rPr>
          <w:rFonts w:ascii="Arial" w:cs="Arial" w:eastAsia="Arial" w:hAnsi="Arial"/>
          <w:sz w:val="18"/>
          <w:szCs w:val="18"/>
          <w:color w:val="auto"/>
        </w:rPr>
        <w:t>SLB’s adjusted EBITDA margin was 25.7% in the fourth quarter of 2024, 25.6% in the third quarter of 2024, and 25.3% in the fourth quarter of 2023.</w:t>
      </w:r>
    </w:p>
    <w:p>
      <w:pPr>
        <w:spacing w:after="0" w:line="190" w:lineRule="exact"/>
        <w:rPr>
          <w:sz w:val="20"/>
          <w:szCs w:val="20"/>
          <w:color w:val="auto"/>
        </w:rPr>
      </w:pPr>
    </w:p>
    <w:tbl>
      <w:tblPr>
        <w:tblLayout w:type="fixed"/>
        <w:tblInd w:w="884"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42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600" w:type="dxa"/>
            <w:vAlign w:val="bottom"/>
            <w:gridSpan w:val="4"/>
          </w:tcPr>
          <w:p>
            <w:pPr>
              <w:jc w:val="right"/>
              <w:ind w:right="220"/>
              <w:spacing w:after="0"/>
              <w:rPr>
                <w:sz w:val="20"/>
                <w:szCs w:val="20"/>
                <w:color w:val="auto"/>
              </w:rPr>
            </w:pPr>
            <w:r>
              <w:rPr>
                <w:rFonts w:ascii="Arial" w:cs="Arial" w:eastAsia="Arial" w:hAnsi="Arial"/>
                <w:sz w:val="14"/>
                <w:szCs w:val="14"/>
                <w:color w:val="auto"/>
              </w:rPr>
              <w:t>(Stated in millions)</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4280" w:type="dxa"/>
            <w:vAlign w:val="bottom"/>
          </w:tcPr>
          <w:p>
            <w:pPr>
              <w:spacing w:after="0"/>
              <w:rPr>
                <w:sz w:val="14"/>
                <w:szCs w:val="14"/>
                <w:color w:val="auto"/>
              </w:rPr>
            </w:pPr>
          </w:p>
        </w:tc>
        <w:tc>
          <w:tcPr>
            <w:tcW w:w="1840" w:type="dxa"/>
            <w:vAlign w:val="bottom"/>
            <w:gridSpan w:val="4"/>
          </w:tcPr>
          <w:p>
            <w:pPr>
              <w:ind w:left="360"/>
              <w:spacing w:after="0"/>
              <w:rPr>
                <w:sz w:val="20"/>
                <w:szCs w:val="20"/>
                <w:color w:val="auto"/>
              </w:rPr>
            </w:pPr>
            <w:r>
              <w:rPr>
                <w:rFonts w:ascii="Arial" w:cs="Arial" w:eastAsia="Arial" w:hAnsi="Arial"/>
                <w:sz w:val="14"/>
                <w:szCs w:val="14"/>
                <w:b w:val="1"/>
                <w:bCs w:val="1"/>
                <w:color w:val="auto"/>
              </w:rPr>
              <w:t>Fourth Quarter</w:t>
            </w:r>
          </w:p>
        </w:tc>
        <w:tc>
          <w:tcPr>
            <w:tcW w:w="1520" w:type="dxa"/>
            <w:vAlign w:val="bottom"/>
            <w:gridSpan w:val="4"/>
          </w:tcPr>
          <w:p>
            <w:pPr>
              <w:ind w:left="320"/>
              <w:spacing w:after="0"/>
              <w:rPr>
                <w:sz w:val="20"/>
                <w:szCs w:val="20"/>
                <w:color w:val="auto"/>
              </w:rPr>
            </w:pPr>
            <w:r>
              <w:rPr>
                <w:rFonts w:ascii="Arial" w:cs="Arial" w:eastAsia="Arial" w:hAnsi="Arial"/>
                <w:sz w:val="14"/>
                <w:szCs w:val="14"/>
                <w:color w:val="auto"/>
              </w:rPr>
              <w:t>Third Quarter</w:t>
            </w:r>
          </w:p>
        </w:tc>
        <w:tc>
          <w:tcPr>
            <w:tcW w:w="1600" w:type="dxa"/>
            <w:vAlign w:val="bottom"/>
            <w:gridSpan w:val="4"/>
          </w:tcPr>
          <w:p>
            <w:pPr>
              <w:jc w:val="right"/>
              <w:ind w:right="220"/>
              <w:spacing w:after="0"/>
              <w:rPr>
                <w:sz w:val="20"/>
                <w:szCs w:val="20"/>
                <w:color w:val="auto"/>
              </w:rPr>
            </w:pPr>
            <w:r>
              <w:rPr>
                <w:rFonts w:ascii="Arial" w:cs="Arial" w:eastAsia="Arial" w:hAnsi="Arial"/>
                <w:sz w:val="14"/>
                <w:szCs w:val="14"/>
                <w:color w:val="auto"/>
              </w:rPr>
              <w:t>Fourth Quarter</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280" w:type="dxa"/>
            <w:vAlign w:val="bottom"/>
            <w:tcBorders>
              <w:bottom w:val="single" w:sz="8" w:color="CCEEFF"/>
            </w:tcBorders>
          </w:tcPr>
          <w:p>
            <w:pPr>
              <w:spacing w:after="0"/>
              <w:rPr>
                <w:sz w:val="14"/>
                <w:szCs w:val="14"/>
                <w:color w:val="auto"/>
              </w:rPr>
            </w:pPr>
          </w:p>
        </w:tc>
        <w:tc>
          <w:tcPr>
            <w:tcW w:w="360" w:type="dxa"/>
            <w:vAlign w:val="bottom"/>
            <w:tcBorders>
              <w:bottom w:val="single" w:sz="8" w:color="CCEEFF"/>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ind w:right="272"/>
              <w:spacing w:after="0"/>
              <w:rPr>
                <w:sz w:val="20"/>
                <w:szCs w:val="20"/>
                <w:color w:val="auto"/>
              </w:rPr>
            </w:pPr>
            <w:r>
              <w:rPr>
                <w:rFonts w:ascii="Arial" w:cs="Arial" w:eastAsia="Arial" w:hAnsi="Arial"/>
                <w:sz w:val="14"/>
                <w:szCs w:val="14"/>
                <w:b w:val="1"/>
                <w:bCs w:val="1"/>
                <w:color w:val="auto"/>
              </w:rPr>
              <w:t>2024</w:t>
            </w:r>
          </w:p>
        </w:tc>
        <w:tc>
          <w:tcPr>
            <w:tcW w:w="440" w:type="dxa"/>
            <w:vAlign w:val="bottom"/>
            <w:tcBorders>
              <w:bottom w:val="single" w:sz="8" w:color="CCEEFF"/>
            </w:tcBorders>
          </w:tcPr>
          <w:p>
            <w:pPr>
              <w:spacing w:after="0"/>
              <w:rPr>
                <w:sz w:val="14"/>
                <w:szCs w:val="14"/>
                <w:color w:val="auto"/>
              </w:rPr>
            </w:pPr>
          </w:p>
        </w:tc>
        <w:tc>
          <w:tcPr>
            <w:tcW w:w="32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ind w:right="192"/>
              <w:spacing w:after="0"/>
              <w:rPr>
                <w:sz w:val="20"/>
                <w:szCs w:val="20"/>
                <w:color w:val="auto"/>
              </w:rPr>
            </w:pPr>
            <w:r>
              <w:rPr>
                <w:rFonts w:ascii="Arial" w:cs="Arial" w:eastAsia="Arial" w:hAnsi="Arial"/>
                <w:sz w:val="14"/>
                <w:szCs w:val="14"/>
                <w:color w:val="auto"/>
              </w:rPr>
              <w:t>2024</w:t>
            </w:r>
          </w:p>
        </w:tc>
        <w:tc>
          <w:tcPr>
            <w:tcW w:w="340" w:type="dxa"/>
            <w:vAlign w:val="bottom"/>
            <w:tcBorders>
              <w:bottom w:val="single" w:sz="8" w:color="CCEEFF"/>
            </w:tcBorders>
          </w:tcPr>
          <w:p>
            <w:pPr>
              <w:spacing w:after="0"/>
              <w:rPr>
                <w:sz w:val="14"/>
                <w:szCs w:val="14"/>
                <w:color w:val="auto"/>
              </w:rPr>
            </w:pPr>
          </w:p>
        </w:tc>
        <w:tc>
          <w:tcPr>
            <w:tcW w:w="440" w:type="dxa"/>
            <w:vAlign w:val="bottom"/>
            <w:tcBorders>
              <w:bottom w:val="single" w:sz="8" w:color="CCEEFF"/>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ind w:right="232"/>
              <w:spacing w:after="0"/>
              <w:rPr>
                <w:sz w:val="20"/>
                <w:szCs w:val="20"/>
                <w:color w:val="auto"/>
              </w:rPr>
            </w:pPr>
            <w:r>
              <w:rPr>
                <w:rFonts w:ascii="Arial" w:cs="Arial" w:eastAsia="Arial" w:hAnsi="Arial"/>
                <w:sz w:val="14"/>
                <w:szCs w:val="14"/>
                <w:color w:val="auto"/>
              </w:rPr>
              <w:t>2023</w:t>
            </w:r>
          </w:p>
        </w:tc>
        <w:tc>
          <w:tcPr>
            <w:tcW w:w="22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28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Net income attributable to SLB</w:t>
            </w:r>
          </w:p>
        </w:tc>
        <w:tc>
          <w:tcPr>
            <w:tcW w:w="3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w:t>
            </w:r>
          </w:p>
        </w:tc>
        <w:tc>
          <w:tcPr>
            <w:tcW w:w="82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b w:val="1"/>
                <w:bCs w:val="1"/>
                <w:color w:val="auto"/>
              </w:rPr>
              <w:t>1,095</w:t>
            </w:r>
          </w:p>
        </w:tc>
        <w:tc>
          <w:tcPr>
            <w:tcW w:w="44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1,186</w:t>
            </w:r>
          </w:p>
        </w:tc>
        <w:tc>
          <w:tcPr>
            <w:tcW w:w="34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200" w:type="dxa"/>
            <w:vAlign w:val="bottom"/>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74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1,113</w:t>
            </w:r>
          </w:p>
        </w:tc>
        <w:tc>
          <w:tcPr>
            <w:tcW w:w="2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280" w:type="dxa"/>
            <w:vAlign w:val="bottom"/>
          </w:tcPr>
          <w:p>
            <w:pPr>
              <w:spacing w:after="0" w:line="202" w:lineRule="exact"/>
              <w:rPr>
                <w:sz w:val="20"/>
                <w:szCs w:val="20"/>
                <w:color w:val="auto"/>
              </w:rPr>
            </w:pPr>
            <w:r>
              <w:rPr>
                <w:rFonts w:ascii="Arial" w:cs="Arial" w:eastAsia="Arial" w:hAnsi="Arial"/>
                <w:sz w:val="18"/>
                <w:szCs w:val="18"/>
                <w:color w:val="auto"/>
              </w:rPr>
              <w:t>Net income attributable to noncontrolling interests</w:t>
            </w:r>
          </w:p>
        </w:tc>
        <w:tc>
          <w:tcPr>
            <w:tcW w:w="3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2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23</w:t>
            </w:r>
          </w:p>
        </w:tc>
        <w:tc>
          <w:tcPr>
            <w:tcW w:w="4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80" w:type="dxa"/>
            <w:vAlign w:val="bottom"/>
          </w:tcPr>
          <w:p>
            <w:pPr>
              <w:jc w:val="right"/>
              <w:spacing w:after="0" w:line="202" w:lineRule="exact"/>
              <w:rPr>
                <w:sz w:val="20"/>
                <w:szCs w:val="20"/>
                <w:color w:val="auto"/>
              </w:rPr>
            </w:pPr>
            <w:r>
              <w:rPr>
                <w:rFonts w:ascii="Arial" w:cs="Arial" w:eastAsia="Arial" w:hAnsi="Arial"/>
                <w:sz w:val="18"/>
                <w:szCs w:val="18"/>
                <w:color w:val="auto"/>
              </w:rPr>
              <w:t>32</w:t>
            </w:r>
          </w:p>
        </w:tc>
        <w:tc>
          <w:tcPr>
            <w:tcW w:w="3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40" w:type="dxa"/>
            <w:vAlign w:val="bottom"/>
          </w:tcPr>
          <w:p>
            <w:pPr>
              <w:jc w:val="right"/>
              <w:spacing w:after="0" w:line="202" w:lineRule="exact"/>
              <w:rPr>
                <w:sz w:val="20"/>
                <w:szCs w:val="20"/>
                <w:color w:val="auto"/>
              </w:rPr>
            </w:pPr>
            <w:r>
              <w:rPr>
                <w:rFonts w:ascii="Arial" w:cs="Arial" w:eastAsia="Arial" w:hAnsi="Arial"/>
                <w:sz w:val="18"/>
                <w:szCs w:val="18"/>
                <w:color w:val="auto"/>
              </w:rPr>
              <w:t>36</w:t>
            </w: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2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Tax expense</w:t>
            </w:r>
          </w:p>
        </w:tc>
        <w:tc>
          <w:tcPr>
            <w:tcW w:w="360" w:type="dxa"/>
            <w:vAlign w:val="bottom"/>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spacing w:after="0"/>
              <w:rPr>
                <w:sz w:val="17"/>
                <w:szCs w:val="17"/>
                <w:color w:val="auto"/>
              </w:rPr>
            </w:pPr>
          </w:p>
        </w:tc>
        <w:tc>
          <w:tcPr>
            <w:tcW w:w="82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b w:val="1"/>
                <w:bCs w:val="1"/>
                <w:color w:val="auto"/>
              </w:rPr>
              <w:t>269</w:t>
            </w:r>
          </w:p>
        </w:tc>
        <w:tc>
          <w:tcPr>
            <w:tcW w:w="44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68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289</w:t>
            </w:r>
          </w:p>
        </w:tc>
        <w:tc>
          <w:tcPr>
            <w:tcW w:w="34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74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284</w:t>
            </w:r>
          </w:p>
        </w:tc>
        <w:tc>
          <w:tcPr>
            <w:tcW w:w="2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4300" w:type="dxa"/>
            <w:vAlign w:val="bottom"/>
            <w:gridSpan w:val="2"/>
          </w:tcPr>
          <w:p>
            <w:pPr>
              <w:spacing w:after="0"/>
              <w:rPr>
                <w:sz w:val="20"/>
                <w:szCs w:val="20"/>
                <w:color w:val="auto"/>
              </w:rPr>
            </w:pPr>
            <w:r>
              <w:rPr>
                <w:rFonts w:ascii="Arial" w:cs="Arial" w:eastAsia="Arial" w:hAnsi="Arial"/>
                <w:sz w:val="18"/>
                <w:szCs w:val="18"/>
                <w:color w:val="auto"/>
              </w:rPr>
              <w:t>Income before taxes</w:t>
            </w:r>
          </w:p>
        </w:tc>
        <w:tc>
          <w:tcPr>
            <w:tcW w:w="360" w:type="dxa"/>
            <w:vAlign w:val="bottom"/>
          </w:tcPr>
          <w:p>
            <w:pPr>
              <w:spacing w:after="0"/>
              <w:rPr>
                <w:sz w:val="18"/>
                <w:szCs w:val="18"/>
                <w:color w:val="auto"/>
              </w:rPr>
            </w:pPr>
          </w:p>
        </w:tc>
        <w:tc>
          <w:tcPr>
            <w:tcW w:w="220" w:type="dxa"/>
            <w:vAlign w:val="bottom"/>
          </w:tcPr>
          <w:p>
            <w:pPr>
              <w:spacing w:after="0"/>
              <w:rPr>
                <w:sz w:val="20"/>
                <w:szCs w:val="20"/>
                <w:color w:val="auto"/>
              </w:rPr>
            </w:pPr>
            <w:r>
              <w:rPr>
                <w:rFonts w:ascii="Arial" w:cs="Arial" w:eastAsia="Arial" w:hAnsi="Arial"/>
                <w:sz w:val="18"/>
                <w:szCs w:val="18"/>
                <w:b w:val="1"/>
                <w:bCs w:val="1"/>
                <w:color w:val="auto"/>
              </w:rPr>
              <w:t>$</w:t>
            </w:r>
          </w:p>
        </w:tc>
        <w:tc>
          <w:tcPr>
            <w:tcW w:w="820" w:type="dxa"/>
            <w:vAlign w:val="bottom"/>
          </w:tcPr>
          <w:p>
            <w:pPr>
              <w:jc w:val="right"/>
              <w:spacing w:after="0"/>
              <w:rPr>
                <w:sz w:val="20"/>
                <w:szCs w:val="20"/>
                <w:color w:val="auto"/>
              </w:rPr>
            </w:pPr>
            <w:r>
              <w:rPr>
                <w:rFonts w:ascii="Arial" w:cs="Arial" w:eastAsia="Arial" w:hAnsi="Arial"/>
                <w:sz w:val="18"/>
                <w:szCs w:val="18"/>
                <w:b w:val="1"/>
                <w:bCs w:val="1"/>
                <w:color w:val="auto"/>
              </w:rPr>
              <w:t>1,387</w:t>
            </w:r>
          </w:p>
        </w:tc>
        <w:tc>
          <w:tcPr>
            <w:tcW w:w="4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1,507</w:t>
            </w:r>
          </w:p>
        </w:tc>
        <w:tc>
          <w:tcPr>
            <w:tcW w:w="3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00" w:type="dxa"/>
            <w:vAlign w:val="bottom"/>
          </w:tcPr>
          <w:p>
            <w:pPr>
              <w:jc w:val="right"/>
              <w:ind w:right="47"/>
              <w:spacing w:after="0"/>
              <w:rPr>
                <w:sz w:val="20"/>
                <w:szCs w:val="20"/>
                <w:color w:val="auto"/>
              </w:rPr>
            </w:pPr>
            <w:r>
              <w:rPr>
                <w:rFonts w:ascii="Arial" w:cs="Arial" w:eastAsia="Arial" w:hAnsi="Arial"/>
                <w:sz w:val="15"/>
                <w:szCs w:val="15"/>
                <w:color w:val="auto"/>
                <w:w w:val="71"/>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1,433</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2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Charges &amp; credits</w:t>
            </w:r>
          </w:p>
        </w:tc>
        <w:tc>
          <w:tcPr>
            <w:tcW w:w="3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b w:val="1"/>
                <w:bCs w:val="1"/>
                <w:color w:val="auto"/>
              </w:rPr>
              <w:t>262</w:t>
            </w:r>
          </w:p>
        </w:tc>
        <w:tc>
          <w:tcPr>
            <w:tcW w:w="44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112</w:t>
            </w:r>
          </w:p>
        </w:tc>
        <w:tc>
          <w:tcPr>
            <w:tcW w:w="34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146</w:t>
            </w:r>
          </w:p>
        </w:tc>
        <w:tc>
          <w:tcPr>
            <w:tcW w:w="2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280" w:type="dxa"/>
            <w:vAlign w:val="bottom"/>
          </w:tcPr>
          <w:p>
            <w:pPr>
              <w:spacing w:after="0" w:line="202" w:lineRule="exact"/>
              <w:rPr>
                <w:sz w:val="20"/>
                <w:szCs w:val="20"/>
                <w:color w:val="auto"/>
              </w:rPr>
            </w:pPr>
            <w:r>
              <w:rPr>
                <w:rFonts w:ascii="Arial" w:cs="Arial" w:eastAsia="Arial" w:hAnsi="Arial"/>
                <w:sz w:val="18"/>
                <w:szCs w:val="18"/>
                <w:color w:val="auto"/>
              </w:rPr>
              <w:t>Depreciation and amortization</w:t>
            </w:r>
          </w:p>
        </w:tc>
        <w:tc>
          <w:tcPr>
            <w:tcW w:w="3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2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648</w:t>
            </w:r>
          </w:p>
        </w:tc>
        <w:tc>
          <w:tcPr>
            <w:tcW w:w="4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80" w:type="dxa"/>
            <w:vAlign w:val="bottom"/>
          </w:tcPr>
          <w:p>
            <w:pPr>
              <w:jc w:val="right"/>
              <w:spacing w:after="0" w:line="202" w:lineRule="exact"/>
              <w:rPr>
                <w:sz w:val="20"/>
                <w:szCs w:val="20"/>
                <w:color w:val="auto"/>
              </w:rPr>
            </w:pPr>
            <w:r>
              <w:rPr>
                <w:rFonts w:ascii="Arial" w:cs="Arial" w:eastAsia="Arial" w:hAnsi="Arial"/>
                <w:sz w:val="18"/>
                <w:szCs w:val="18"/>
                <w:color w:val="auto"/>
              </w:rPr>
              <w:t>640</w:t>
            </w:r>
          </w:p>
        </w:tc>
        <w:tc>
          <w:tcPr>
            <w:tcW w:w="3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40" w:type="dxa"/>
            <w:vAlign w:val="bottom"/>
          </w:tcPr>
          <w:p>
            <w:pPr>
              <w:jc w:val="right"/>
              <w:spacing w:after="0" w:line="202" w:lineRule="exact"/>
              <w:rPr>
                <w:sz w:val="20"/>
                <w:szCs w:val="20"/>
                <w:color w:val="auto"/>
              </w:rPr>
            </w:pPr>
            <w:r>
              <w:rPr>
                <w:rFonts w:ascii="Arial" w:cs="Arial" w:eastAsia="Arial" w:hAnsi="Arial"/>
                <w:sz w:val="18"/>
                <w:szCs w:val="18"/>
                <w:color w:val="auto"/>
              </w:rPr>
              <w:t>609</w:t>
            </w: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2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Interest expense</w:t>
            </w:r>
          </w:p>
        </w:tc>
        <w:tc>
          <w:tcPr>
            <w:tcW w:w="3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b w:val="1"/>
                <w:bCs w:val="1"/>
                <w:color w:val="auto"/>
              </w:rPr>
              <w:t>131</w:t>
            </w:r>
          </w:p>
        </w:tc>
        <w:tc>
          <w:tcPr>
            <w:tcW w:w="44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136</w:t>
            </w:r>
          </w:p>
        </w:tc>
        <w:tc>
          <w:tcPr>
            <w:tcW w:w="34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130</w:t>
            </w:r>
          </w:p>
        </w:tc>
        <w:tc>
          <w:tcPr>
            <w:tcW w:w="2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280" w:type="dxa"/>
            <w:vAlign w:val="bottom"/>
          </w:tcPr>
          <w:p>
            <w:pPr>
              <w:spacing w:after="0" w:line="202" w:lineRule="exact"/>
              <w:rPr>
                <w:sz w:val="20"/>
                <w:szCs w:val="20"/>
                <w:color w:val="auto"/>
              </w:rPr>
            </w:pPr>
            <w:r>
              <w:rPr>
                <w:rFonts w:ascii="Arial" w:cs="Arial" w:eastAsia="Arial" w:hAnsi="Arial"/>
                <w:sz w:val="18"/>
                <w:szCs w:val="18"/>
                <w:color w:val="auto"/>
              </w:rPr>
              <w:t>Interest income</w:t>
            </w:r>
          </w:p>
        </w:tc>
        <w:tc>
          <w:tcPr>
            <w:tcW w:w="3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60" w:type="dxa"/>
            <w:vAlign w:val="bottom"/>
            <w:gridSpan w:val="2"/>
          </w:tcPr>
          <w:p>
            <w:pPr>
              <w:jc w:val="right"/>
              <w:ind w:right="400"/>
              <w:spacing w:after="0" w:line="202" w:lineRule="exact"/>
              <w:rPr>
                <w:sz w:val="20"/>
                <w:szCs w:val="20"/>
                <w:color w:val="auto"/>
              </w:rPr>
            </w:pPr>
            <w:r>
              <w:rPr>
                <w:rFonts w:ascii="Arial" w:cs="Arial" w:eastAsia="Arial" w:hAnsi="Arial"/>
                <w:sz w:val="18"/>
                <w:szCs w:val="18"/>
                <w:b w:val="1"/>
                <w:bCs w:val="1"/>
                <w:color w:val="auto"/>
              </w:rPr>
              <w:t>(46)</w:t>
            </w:r>
          </w:p>
        </w:tc>
        <w:tc>
          <w:tcPr>
            <w:tcW w:w="3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20" w:type="dxa"/>
            <w:vAlign w:val="bottom"/>
            <w:gridSpan w:val="2"/>
          </w:tcPr>
          <w:p>
            <w:pPr>
              <w:jc w:val="right"/>
              <w:ind w:right="280"/>
              <w:spacing w:after="0" w:line="202" w:lineRule="exact"/>
              <w:rPr>
                <w:sz w:val="20"/>
                <w:szCs w:val="20"/>
                <w:color w:val="auto"/>
              </w:rPr>
            </w:pPr>
            <w:r>
              <w:rPr>
                <w:rFonts w:ascii="Arial" w:cs="Arial" w:eastAsia="Arial" w:hAnsi="Arial"/>
                <w:sz w:val="18"/>
                <w:szCs w:val="18"/>
                <w:color w:val="auto"/>
              </w:rPr>
              <w:t>(52)</w:t>
            </w:r>
          </w:p>
        </w:tc>
        <w:tc>
          <w:tcPr>
            <w:tcW w:w="4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6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rPr>
              <w:t>(41)</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280" w:type="dxa"/>
            <w:vAlign w:val="bottom"/>
          </w:tcPr>
          <w:p>
            <w:pPr>
              <w:spacing w:after="0"/>
              <w:rPr>
                <w:sz w:val="2"/>
                <w:szCs w:val="2"/>
                <w:color w:val="auto"/>
              </w:rPr>
            </w:pPr>
          </w:p>
        </w:tc>
        <w:tc>
          <w:tcPr>
            <w:tcW w:w="36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44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vMerge w:val="continue"/>
          </w:tcPr>
          <w:p>
            <w:pPr>
              <w:spacing w:after="0"/>
              <w:rPr>
                <w:sz w:val="17"/>
                <w:szCs w:val="17"/>
                <w:color w:val="auto"/>
              </w:rPr>
            </w:pPr>
          </w:p>
        </w:tc>
        <w:tc>
          <w:tcPr>
            <w:tcW w:w="42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Adjusted EBITDA</w:t>
            </w:r>
          </w:p>
        </w:tc>
        <w:tc>
          <w:tcPr>
            <w:tcW w:w="580" w:type="dxa"/>
            <w:vAlign w:val="bottom"/>
            <w:gridSpan w:val="2"/>
            <w:shd w:val="clear" w:color="auto" w:fill="CCEEFF"/>
          </w:tcPr>
          <w:p>
            <w:pPr>
              <w:ind w:left="360"/>
              <w:spacing w:after="0" w:line="202" w:lineRule="exact"/>
              <w:rPr>
                <w:sz w:val="20"/>
                <w:szCs w:val="20"/>
                <w:color w:val="auto"/>
              </w:rPr>
            </w:pPr>
            <w:r>
              <w:rPr>
                <w:rFonts w:ascii="Arial" w:cs="Arial" w:eastAsia="Arial" w:hAnsi="Arial"/>
                <w:sz w:val="18"/>
                <w:szCs w:val="18"/>
                <w:b w:val="1"/>
                <w:bCs w:val="1"/>
                <w:color w:val="auto"/>
              </w:rPr>
              <w:t>$</w:t>
            </w:r>
          </w:p>
        </w:tc>
        <w:tc>
          <w:tcPr>
            <w:tcW w:w="8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b w:val="1"/>
                <w:bCs w:val="1"/>
                <w:color w:val="auto"/>
              </w:rPr>
              <w:t>2,382</w:t>
            </w:r>
          </w:p>
        </w:tc>
        <w:tc>
          <w:tcPr>
            <w:tcW w:w="440" w:type="dxa"/>
            <w:vAlign w:val="bottom"/>
            <w:shd w:val="clear" w:color="auto" w:fill="CCEEFF"/>
          </w:tcPr>
          <w:p>
            <w:pPr>
              <w:spacing w:after="0"/>
              <w:rPr>
                <w:sz w:val="17"/>
                <w:szCs w:val="17"/>
                <w:color w:val="auto"/>
              </w:rPr>
            </w:pPr>
          </w:p>
        </w:tc>
        <w:tc>
          <w:tcPr>
            <w:tcW w:w="500" w:type="dxa"/>
            <w:vAlign w:val="bottom"/>
            <w:gridSpan w:val="2"/>
            <w:shd w:val="clear" w:color="auto" w:fill="CCEEFF"/>
          </w:tcPr>
          <w:p>
            <w:pPr>
              <w:ind w:left="320"/>
              <w:spacing w:after="0" w:line="202" w:lineRule="exact"/>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2,343</w:t>
            </w:r>
          </w:p>
        </w:tc>
        <w:tc>
          <w:tcPr>
            <w:tcW w:w="340" w:type="dxa"/>
            <w:vAlign w:val="bottom"/>
            <w:shd w:val="clear" w:color="auto" w:fill="CCEEFF"/>
          </w:tcPr>
          <w:p>
            <w:pPr>
              <w:spacing w:after="0"/>
              <w:rPr>
                <w:sz w:val="17"/>
                <w:szCs w:val="17"/>
                <w:color w:val="auto"/>
              </w:rPr>
            </w:pPr>
          </w:p>
        </w:tc>
        <w:tc>
          <w:tcPr>
            <w:tcW w:w="640" w:type="dxa"/>
            <w:vAlign w:val="bottom"/>
            <w:gridSpan w:val="2"/>
            <w:shd w:val="clear" w:color="auto" w:fill="CCEEFF"/>
          </w:tcPr>
          <w:p>
            <w:pPr>
              <w:jc w:val="right"/>
              <w:ind w:right="47"/>
              <w:spacing w:after="0" w:line="202" w:lineRule="exact"/>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2,277</w:t>
            </w:r>
          </w:p>
        </w:tc>
        <w:tc>
          <w:tcPr>
            <w:tcW w:w="2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300" w:type="dxa"/>
            <w:vAlign w:val="bottom"/>
            <w:gridSpan w:val="2"/>
            <w:vMerge w:val="restart"/>
          </w:tcPr>
          <w:p>
            <w:pPr>
              <w:spacing w:after="0"/>
              <w:rPr>
                <w:sz w:val="20"/>
                <w:szCs w:val="20"/>
                <w:color w:val="auto"/>
              </w:rPr>
            </w:pPr>
            <w:r>
              <w:rPr>
                <w:rFonts w:ascii="Arial" w:cs="Arial" w:eastAsia="Arial" w:hAnsi="Arial"/>
                <w:sz w:val="18"/>
                <w:szCs w:val="18"/>
                <w:color w:val="auto"/>
              </w:rPr>
              <w:t>Revenue</w:t>
            </w:r>
          </w:p>
        </w:tc>
        <w:tc>
          <w:tcPr>
            <w:tcW w:w="3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4300" w:type="dxa"/>
            <w:vAlign w:val="bottom"/>
            <w:gridSpan w:val="2"/>
            <w:vMerge w:val="continue"/>
          </w:tcPr>
          <w:p>
            <w:pPr>
              <w:spacing w:after="0"/>
              <w:rPr>
                <w:sz w:val="17"/>
                <w:szCs w:val="17"/>
                <w:color w:val="auto"/>
              </w:rPr>
            </w:pPr>
          </w:p>
        </w:tc>
        <w:tc>
          <w:tcPr>
            <w:tcW w:w="360" w:type="dxa"/>
            <w:vAlign w:val="bottom"/>
          </w:tcPr>
          <w:p>
            <w:pPr>
              <w:spacing w:after="0"/>
              <w:rPr>
                <w:sz w:val="17"/>
                <w:szCs w:val="17"/>
                <w:color w:val="auto"/>
              </w:rPr>
            </w:pPr>
          </w:p>
        </w:tc>
        <w:tc>
          <w:tcPr>
            <w:tcW w:w="220" w:type="dxa"/>
            <w:vAlign w:val="bottom"/>
            <w:tcBorders>
              <w:bottom w:val="single" w:sz="8" w:color="auto"/>
            </w:tcBorders>
          </w:tcPr>
          <w:p>
            <w:pPr>
              <w:spacing w:after="0" w:line="196" w:lineRule="exact"/>
              <w:rPr>
                <w:sz w:val="20"/>
                <w:szCs w:val="20"/>
                <w:color w:val="auto"/>
              </w:rPr>
            </w:pPr>
            <w:r>
              <w:rPr>
                <w:rFonts w:ascii="Arial" w:cs="Arial" w:eastAsia="Arial" w:hAnsi="Arial"/>
                <w:sz w:val="18"/>
                <w:szCs w:val="18"/>
                <w:b w:val="1"/>
                <w:bCs w:val="1"/>
                <w:color w:val="auto"/>
              </w:rPr>
              <w:t>$</w:t>
            </w:r>
          </w:p>
        </w:tc>
        <w:tc>
          <w:tcPr>
            <w:tcW w:w="8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b w:val="1"/>
                <w:bCs w:val="1"/>
                <w:color w:val="auto"/>
              </w:rPr>
              <w:t>9,284</w:t>
            </w:r>
          </w:p>
        </w:tc>
        <w:tc>
          <w:tcPr>
            <w:tcW w:w="4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80" w:type="dxa"/>
            <w:vAlign w:val="bottom"/>
            <w:tcBorders>
              <w:bottom w:val="single" w:sz="8" w:color="auto"/>
            </w:tcBorders>
          </w:tcPr>
          <w:p>
            <w:pPr>
              <w:spacing w:after="0" w:line="196" w:lineRule="exact"/>
              <w:rPr>
                <w:sz w:val="20"/>
                <w:szCs w:val="20"/>
                <w:color w:val="auto"/>
              </w:rPr>
            </w:pPr>
            <w:r>
              <w:rPr>
                <w:rFonts w:ascii="Arial" w:cs="Arial" w:eastAsia="Arial" w:hAnsi="Arial"/>
                <w:sz w:val="18"/>
                <w:szCs w:val="18"/>
                <w:color w:val="auto"/>
              </w:rPr>
              <w:t>$</w:t>
            </w:r>
          </w:p>
        </w:tc>
        <w:tc>
          <w:tcPr>
            <w:tcW w:w="6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9,159</w:t>
            </w:r>
          </w:p>
        </w:tc>
        <w:tc>
          <w:tcPr>
            <w:tcW w:w="3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00" w:type="dxa"/>
            <w:vAlign w:val="bottom"/>
            <w:tcBorders>
              <w:bottom w:val="single" w:sz="8" w:color="auto"/>
            </w:tcBorders>
          </w:tcPr>
          <w:p>
            <w:pPr>
              <w:jc w:val="right"/>
              <w:ind w:right="47"/>
              <w:spacing w:after="0"/>
              <w:rPr>
                <w:sz w:val="20"/>
                <w:szCs w:val="20"/>
                <w:color w:val="auto"/>
              </w:rPr>
            </w:pPr>
            <w:r>
              <w:rPr>
                <w:rFonts w:ascii="Arial" w:cs="Arial" w:eastAsia="Arial" w:hAnsi="Arial"/>
                <w:sz w:val="15"/>
                <w:szCs w:val="15"/>
                <w:color w:val="auto"/>
                <w:w w:val="71"/>
              </w:rPr>
              <w:t>$</w:t>
            </w:r>
          </w:p>
        </w:tc>
        <w:tc>
          <w:tcPr>
            <w:tcW w:w="7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8,990</w:t>
            </w: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2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Adjusted EBITDA margin</w:t>
            </w:r>
          </w:p>
        </w:tc>
        <w:tc>
          <w:tcPr>
            <w:tcW w:w="3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60" w:type="dxa"/>
            <w:vAlign w:val="bottom"/>
            <w:gridSpan w:val="2"/>
            <w:shd w:val="clear" w:color="auto" w:fill="CCEEFF"/>
          </w:tcPr>
          <w:p>
            <w:pPr>
              <w:jc w:val="right"/>
              <w:ind w:right="300"/>
              <w:spacing w:after="0" w:line="202" w:lineRule="exact"/>
              <w:rPr>
                <w:sz w:val="20"/>
                <w:szCs w:val="20"/>
                <w:color w:val="auto"/>
              </w:rPr>
            </w:pPr>
            <w:r>
              <w:rPr>
                <w:rFonts w:ascii="Arial" w:cs="Arial" w:eastAsia="Arial" w:hAnsi="Arial"/>
                <w:sz w:val="18"/>
                <w:szCs w:val="18"/>
                <w:b w:val="1"/>
                <w:bCs w:val="1"/>
                <w:color w:val="auto"/>
              </w:rPr>
              <w:t>25.7%</w:t>
            </w:r>
          </w:p>
        </w:tc>
        <w:tc>
          <w:tcPr>
            <w:tcW w:w="3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180"/>
              <w:spacing w:after="0" w:line="202" w:lineRule="exact"/>
              <w:rPr>
                <w:sz w:val="20"/>
                <w:szCs w:val="20"/>
                <w:color w:val="auto"/>
              </w:rPr>
            </w:pPr>
            <w:r>
              <w:rPr>
                <w:rFonts w:ascii="Arial" w:cs="Arial" w:eastAsia="Arial" w:hAnsi="Arial"/>
                <w:sz w:val="18"/>
                <w:szCs w:val="18"/>
                <w:color w:val="auto"/>
              </w:rPr>
              <w:t>25.6%</w:t>
            </w:r>
          </w:p>
        </w:tc>
        <w:tc>
          <w:tcPr>
            <w:tcW w:w="4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25.3%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2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838" w:orient="portrait"/>
          <w:cols w:equalWidth="0" w:num="1">
            <w:col w:w="10944"/>
          </w:cols>
          <w:pgMar w:left="436" w:top="269" w:right="519" w:bottom="1440" w:gutter="0" w:footer="0" w:header="0"/>
        </w:sectPr>
      </w:pPr>
    </w:p>
    <w:bookmarkStart w:id="28" w:name="page29"/>
    <w:bookmarkEnd w:id="28"/>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SLB’s adjusted EBITDA was $9.070 billion for the full year of 2024, and $8.107 billion for the full year of 2023.</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color w:val="auto"/>
        </w:rPr>
        <w:t>SLB’s adjusted EBITDA margin was 25.0% for the full year of 2024, and 24.5% for the full year of 2023.</w:t>
      </w:r>
    </w:p>
    <w:p>
      <w:pPr>
        <w:spacing w:after="0" w:line="248" w:lineRule="exact"/>
        <w:rPr>
          <w:sz w:val="20"/>
          <w:szCs w:val="20"/>
          <w:color w:val="auto"/>
        </w:rPr>
      </w:pPr>
    </w:p>
    <w:tbl>
      <w:tblPr>
        <w:tblLayout w:type="fixed"/>
        <w:tblInd w:w="44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49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940" w:type="dxa"/>
            <w:vAlign w:val="bottom"/>
            <w:gridSpan w:val="4"/>
          </w:tcPr>
          <w:p>
            <w:pPr>
              <w:jc w:val="right"/>
              <w:ind w:right="220"/>
              <w:spacing w:after="0"/>
              <w:rPr>
                <w:sz w:val="20"/>
                <w:szCs w:val="20"/>
                <w:color w:val="auto"/>
              </w:rPr>
            </w:pPr>
            <w:r>
              <w:rPr>
                <w:rFonts w:ascii="Arial" w:cs="Arial" w:eastAsia="Arial" w:hAnsi="Arial"/>
                <w:sz w:val="14"/>
                <w:szCs w:val="14"/>
                <w:color w:val="auto"/>
              </w:rPr>
              <w:t>(Stated in millions)</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9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jc w:val="right"/>
              <w:ind w:right="92"/>
              <w:spacing w:after="0"/>
              <w:rPr>
                <w:sz w:val="20"/>
                <w:szCs w:val="20"/>
                <w:color w:val="auto"/>
              </w:rPr>
            </w:pPr>
            <w:r>
              <w:rPr>
                <w:rFonts w:ascii="Arial" w:cs="Arial" w:eastAsia="Arial" w:hAnsi="Arial"/>
                <w:sz w:val="14"/>
                <w:szCs w:val="14"/>
                <w:b w:val="1"/>
                <w:bCs w:val="1"/>
                <w:color w:val="auto"/>
              </w:rPr>
              <w:t>2024</w:t>
            </w:r>
          </w:p>
        </w:tc>
        <w:tc>
          <w:tcPr>
            <w:tcW w:w="3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jc w:val="right"/>
              <w:ind w:right="93"/>
              <w:spacing w:after="0"/>
              <w:rPr>
                <w:sz w:val="20"/>
                <w:szCs w:val="20"/>
                <w:color w:val="auto"/>
              </w:rPr>
            </w:pPr>
            <w:r>
              <w:rPr>
                <w:rFonts w:ascii="Arial" w:cs="Arial" w:eastAsia="Arial" w:hAnsi="Arial"/>
                <w:sz w:val="14"/>
                <w:szCs w:val="14"/>
                <w:color w:val="auto"/>
              </w:rPr>
              <w:t>2023</w:t>
            </w:r>
          </w:p>
        </w:tc>
        <w:tc>
          <w:tcPr>
            <w:tcW w:w="540" w:type="dxa"/>
            <w:vAlign w:val="bottom"/>
          </w:tcPr>
          <w:p>
            <w:pPr>
              <w:spacing w:after="0"/>
              <w:rPr>
                <w:sz w:val="14"/>
                <w:szCs w:val="14"/>
                <w:color w:val="auto"/>
              </w:rPr>
            </w:pPr>
          </w:p>
        </w:tc>
        <w:tc>
          <w:tcPr>
            <w:tcW w:w="820" w:type="dxa"/>
            <w:vAlign w:val="bottom"/>
            <w:gridSpan w:val="2"/>
          </w:tcPr>
          <w:p>
            <w:pPr>
              <w:jc w:val="right"/>
              <w:ind w:right="280"/>
              <w:spacing w:after="0"/>
              <w:rPr>
                <w:sz w:val="20"/>
                <w:szCs w:val="20"/>
                <w:color w:val="auto"/>
              </w:rPr>
            </w:pPr>
            <w:r>
              <w:rPr>
                <w:rFonts w:ascii="Arial" w:cs="Arial" w:eastAsia="Arial" w:hAnsi="Arial"/>
                <w:sz w:val="14"/>
                <w:szCs w:val="14"/>
                <w:color w:val="auto"/>
              </w:rPr>
              <w:t>Change</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98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Net income attributable to SLB</w:t>
            </w:r>
          </w:p>
        </w:tc>
        <w:tc>
          <w:tcPr>
            <w:tcW w:w="104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b w:val="1"/>
                <w:bCs w:val="1"/>
                <w:color w:val="auto"/>
                <w:w w:val="79"/>
              </w:rPr>
              <w:t>$</w:t>
            </w:r>
          </w:p>
        </w:tc>
        <w:tc>
          <w:tcPr>
            <w:tcW w:w="56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b w:val="1"/>
                <w:bCs w:val="1"/>
                <w:color w:val="auto"/>
              </w:rPr>
              <w:t>4,461</w:t>
            </w:r>
          </w:p>
        </w:tc>
        <w:tc>
          <w:tcPr>
            <w:tcW w:w="34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58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4,203</w:t>
            </w:r>
          </w:p>
        </w:tc>
        <w:tc>
          <w:tcPr>
            <w:tcW w:w="540" w:type="dxa"/>
            <w:vAlign w:val="bottom"/>
            <w:tcBorders>
              <w:top w:val="single" w:sz="8" w:color="CCEEFF"/>
            </w:tcBorders>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980" w:type="dxa"/>
            <w:vAlign w:val="bottom"/>
          </w:tcPr>
          <w:p>
            <w:pPr>
              <w:spacing w:after="0" w:line="202" w:lineRule="exact"/>
              <w:rPr>
                <w:sz w:val="20"/>
                <w:szCs w:val="20"/>
                <w:color w:val="auto"/>
              </w:rPr>
            </w:pPr>
            <w:r>
              <w:rPr>
                <w:rFonts w:ascii="Arial" w:cs="Arial" w:eastAsia="Arial" w:hAnsi="Arial"/>
                <w:sz w:val="18"/>
                <w:szCs w:val="18"/>
                <w:color w:val="auto"/>
              </w:rPr>
              <w:t>Net income attributable to noncontrolling interests</w:t>
            </w: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118</w:t>
            </w:r>
          </w:p>
        </w:tc>
        <w:tc>
          <w:tcPr>
            <w:tcW w:w="3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tcPr>
          <w:p>
            <w:pPr>
              <w:jc w:val="right"/>
              <w:spacing w:after="0" w:line="202" w:lineRule="exact"/>
              <w:rPr>
                <w:sz w:val="20"/>
                <w:szCs w:val="20"/>
                <w:color w:val="auto"/>
              </w:rPr>
            </w:pPr>
            <w:r>
              <w:rPr>
                <w:rFonts w:ascii="Arial" w:cs="Arial" w:eastAsia="Arial" w:hAnsi="Arial"/>
                <w:sz w:val="18"/>
                <w:szCs w:val="18"/>
                <w:color w:val="auto"/>
              </w:rPr>
              <w:t>72</w:t>
            </w:r>
          </w:p>
        </w:tc>
        <w:tc>
          <w:tcPr>
            <w:tcW w:w="5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9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Tax expense</w:t>
            </w:r>
          </w:p>
        </w:tc>
        <w:tc>
          <w:tcPr>
            <w:tcW w:w="104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56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b w:val="1"/>
                <w:bCs w:val="1"/>
                <w:color w:val="auto"/>
              </w:rPr>
              <w:t>1,093</w:t>
            </w:r>
          </w:p>
        </w:tc>
        <w:tc>
          <w:tcPr>
            <w:tcW w:w="3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58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1,007</w:t>
            </w:r>
          </w:p>
        </w:tc>
        <w:tc>
          <w:tcPr>
            <w:tcW w:w="54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5000" w:type="dxa"/>
            <w:vAlign w:val="bottom"/>
            <w:gridSpan w:val="2"/>
          </w:tcPr>
          <w:p>
            <w:pPr>
              <w:spacing w:after="0"/>
              <w:rPr>
                <w:sz w:val="20"/>
                <w:szCs w:val="20"/>
                <w:color w:val="auto"/>
              </w:rPr>
            </w:pPr>
            <w:r>
              <w:rPr>
                <w:rFonts w:ascii="Arial" w:cs="Arial" w:eastAsia="Arial" w:hAnsi="Arial"/>
                <w:sz w:val="18"/>
                <w:szCs w:val="18"/>
                <w:color w:val="auto"/>
              </w:rPr>
              <w:t>Income before taxes</w:t>
            </w:r>
          </w:p>
        </w:tc>
        <w:tc>
          <w:tcPr>
            <w:tcW w:w="104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b w:val="1"/>
                <w:bCs w:val="1"/>
                <w:color w:val="auto"/>
                <w:w w:val="79"/>
              </w:rPr>
              <w:t>$</w:t>
            </w:r>
          </w:p>
        </w:tc>
        <w:tc>
          <w:tcPr>
            <w:tcW w:w="560" w:type="dxa"/>
            <w:vAlign w:val="bottom"/>
          </w:tcPr>
          <w:p>
            <w:pPr>
              <w:jc w:val="right"/>
              <w:spacing w:after="0"/>
              <w:rPr>
                <w:sz w:val="20"/>
                <w:szCs w:val="20"/>
                <w:color w:val="auto"/>
              </w:rPr>
            </w:pPr>
            <w:r>
              <w:rPr>
                <w:rFonts w:ascii="Arial" w:cs="Arial" w:eastAsia="Arial" w:hAnsi="Arial"/>
                <w:sz w:val="18"/>
                <w:szCs w:val="18"/>
                <w:b w:val="1"/>
                <w:bCs w:val="1"/>
                <w:color w:val="auto"/>
              </w:rPr>
              <w:t>5,672</w:t>
            </w:r>
          </w:p>
        </w:tc>
        <w:tc>
          <w:tcPr>
            <w:tcW w:w="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5,282</w:t>
            </w:r>
          </w:p>
        </w:tc>
        <w:tc>
          <w:tcPr>
            <w:tcW w:w="5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9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Charges &amp; credits</w:t>
            </w:r>
          </w:p>
        </w:tc>
        <w:tc>
          <w:tcPr>
            <w:tcW w:w="10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b w:val="1"/>
                <w:bCs w:val="1"/>
                <w:color w:val="auto"/>
              </w:rPr>
              <w:t>541</w:t>
            </w:r>
          </w:p>
        </w:tc>
        <w:tc>
          <w:tcPr>
            <w:tcW w:w="3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110</w:t>
            </w:r>
          </w:p>
        </w:tc>
        <w:tc>
          <w:tcPr>
            <w:tcW w:w="54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980" w:type="dxa"/>
            <w:vAlign w:val="bottom"/>
          </w:tcPr>
          <w:p>
            <w:pPr>
              <w:spacing w:after="0" w:line="202" w:lineRule="exact"/>
              <w:rPr>
                <w:sz w:val="20"/>
                <w:szCs w:val="20"/>
                <w:color w:val="auto"/>
              </w:rPr>
            </w:pPr>
            <w:r>
              <w:rPr>
                <w:rFonts w:ascii="Arial" w:cs="Arial" w:eastAsia="Arial" w:hAnsi="Arial"/>
                <w:sz w:val="18"/>
                <w:szCs w:val="18"/>
                <w:color w:val="auto"/>
              </w:rPr>
              <w:t>Depreciation and amortization</w:t>
            </w: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2,519</w:t>
            </w:r>
          </w:p>
        </w:tc>
        <w:tc>
          <w:tcPr>
            <w:tcW w:w="3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tcPr>
          <w:p>
            <w:pPr>
              <w:jc w:val="right"/>
              <w:spacing w:after="0" w:line="202" w:lineRule="exact"/>
              <w:rPr>
                <w:sz w:val="20"/>
                <w:szCs w:val="20"/>
                <w:color w:val="auto"/>
              </w:rPr>
            </w:pPr>
            <w:r>
              <w:rPr>
                <w:rFonts w:ascii="Arial" w:cs="Arial" w:eastAsia="Arial" w:hAnsi="Arial"/>
                <w:sz w:val="18"/>
                <w:szCs w:val="18"/>
                <w:color w:val="auto"/>
              </w:rPr>
              <w:t>2,312</w:t>
            </w:r>
          </w:p>
        </w:tc>
        <w:tc>
          <w:tcPr>
            <w:tcW w:w="5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9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Interest expense</w:t>
            </w:r>
          </w:p>
        </w:tc>
        <w:tc>
          <w:tcPr>
            <w:tcW w:w="10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b w:val="1"/>
                <w:bCs w:val="1"/>
                <w:color w:val="auto"/>
              </w:rPr>
              <w:t>512</w:t>
            </w:r>
          </w:p>
        </w:tc>
        <w:tc>
          <w:tcPr>
            <w:tcW w:w="3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503</w:t>
            </w:r>
          </w:p>
        </w:tc>
        <w:tc>
          <w:tcPr>
            <w:tcW w:w="54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980" w:type="dxa"/>
            <w:vAlign w:val="bottom"/>
          </w:tcPr>
          <w:p>
            <w:pPr>
              <w:spacing w:after="0" w:line="202" w:lineRule="exact"/>
              <w:rPr>
                <w:sz w:val="20"/>
                <w:szCs w:val="20"/>
                <w:color w:val="auto"/>
              </w:rPr>
            </w:pPr>
            <w:r>
              <w:rPr>
                <w:rFonts w:ascii="Arial" w:cs="Arial" w:eastAsia="Arial" w:hAnsi="Arial"/>
                <w:sz w:val="18"/>
                <w:szCs w:val="18"/>
                <w:color w:val="auto"/>
              </w:rPr>
              <w:t>Interest income</w:t>
            </w: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gridSpan w:val="2"/>
          </w:tcPr>
          <w:p>
            <w:pPr>
              <w:jc w:val="right"/>
              <w:ind w:right="280"/>
              <w:spacing w:after="0" w:line="202" w:lineRule="exact"/>
              <w:rPr>
                <w:sz w:val="20"/>
                <w:szCs w:val="20"/>
                <w:color w:val="auto"/>
              </w:rPr>
            </w:pPr>
            <w:r>
              <w:rPr>
                <w:rFonts w:ascii="Arial" w:cs="Arial" w:eastAsia="Arial" w:hAnsi="Arial"/>
                <w:sz w:val="18"/>
                <w:szCs w:val="18"/>
                <w:b w:val="1"/>
                <w:bCs w:val="1"/>
                <w:color w:val="auto"/>
              </w:rPr>
              <w:t>(174)</w:t>
            </w: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gridSpan w:val="2"/>
          </w:tcPr>
          <w:p>
            <w:pPr>
              <w:jc w:val="right"/>
              <w:ind w:right="500"/>
              <w:spacing w:after="0" w:line="202" w:lineRule="exact"/>
              <w:rPr>
                <w:sz w:val="20"/>
                <w:szCs w:val="20"/>
                <w:color w:val="auto"/>
              </w:rPr>
            </w:pPr>
            <w:r>
              <w:rPr>
                <w:rFonts w:ascii="Arial" w:cs="Arial" w:eastAsia="Arial" w:hAnsi="Arial"/>
                <w:sz w:val="18"/>
                <w:szCs w:val="18"/>
                <w:color w:val="auto"/>
              </w:rPr>
              <w:t>(100)</w:t>
            </w:r>
          </w:p>
        </w:tc>
        <w:tc>
          <w:tcPr>
            <w:tcW w:w="6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9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540" w:type="dxa"/>
            <w:vAlign w:val="bottom"/>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vMerge w:val="continue"/>
          </w:tcPr>
          <w:p>
            <w:pPr>
              <w:spacing w:after="0"/>
              <w:rPr>
                <w:sz w:val="17"/>
                <w:szCs w:val="17"/>
                <w:color w:val="auto"/>
              </w:rPr>
            </w:pPr>
          </w:p>
        </w:tc>
        <w:tc>
          <w:tcPr>
            <w:tcW w:w="49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Adjusted EBITDA</w:t>
            </w:r>
          </w:p>
        </w:tc>
        <w:tc>
          <w:tcPr>
            <w:tcW w:w="114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b w:val="1"/>
                <w:bCs w:val="1"/>
                <w:color w:val="auto"/>
              </w:rPr>
              <w:t>$</w:t>
            </w:r>
          </w:p>
        </w:tc>
        <w:tc>
          <w:tcPr>
            <w:tcW w:w="5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b w:val="1"/>
                <w:bCs w:val="1"/>
                <w:color w:val="auto"/>
              </w:rPr>
              <w:t>9,070</w:t>
            </w:r>
          </w:p>
        </w:tc>
        <w:tc>
          <w:tcPr>
            <w:tcW w:w="340" w:type="dxa"/>
            <w:vAlign w:val="bottom"/>
            <w:shd w:val="clear" w:color="auto" w:fill="CCEEFF"/>
          </w:tcPr>
          <w:p>
            <w:pPr>
              <w:spacing w:after="0"/>
              <w:rPr>
                <w:sz w:val="17"/>
                <w:szCs w:val="17"/>
                <w:color w:val="auto"/>
              </w:rPr>
            </w:pPr>
          </w:p>
        </w:tc>
        <w:tc>
          <w:tcPr>
            <w:tcW w:w="28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8,107</w:t>
            </w:r>
          </w:p>
        </w:tc>
        <w:tc>
          <w:tcPr>
            <w:tcW w:w="54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0"/>
        </w:trPr>
        <w:tc>
          <w:tcPr>
            <w:tcW w:w="5000" w:type="dxa"/>
            <w:vAlign w:val="bottom"/>
            <w:gridSpan w:val="2"/>
            <w:vMerge w:val="restart"/>
          </w:tcPr>
          <w:p>
            <w:pPr>
              <w:spacing w:after="0"/>
              <w:rPr>
                <w:sz w:val="20"/>
                <w:szCs w:val="20"/>
                <w:color w:val="auto"/>
              </w:rPr>
            </w:pPr>
            <w:r>
              <w:rPr>
                <w:rFonts w:ascii="Arial" w:cs="Arial" w:eastAsia="Arial" w:hAnsi="Arial"/>
                <w:sz w:val="18"/>
                <w:szCs w:val="18"/>
                <w:color w:val="auto"/>
              </w:rPr>
              <w:t>Revenue</w:t>
            </w:r>
          </w:p>
        </w:tc>
        <w:tc>
          <w:tcPr>
            <w:tcW w:w="10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5000" w:type="dxa"/>
            <w:vAlign w:val="bottom"/>
            <w:gridSpan w:val="2"/>
            <w:vMerge w:val="continue"/>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jc w:val="right"/>
              <w:spacing w:after="0" w:line="196" w:lineRule="exact"/>
              <w:rPr>
                <w:sz w:val="20"/>
                <w:szCs w:val="20"/>
                <w:color w:val="auto"/>
              </w:rPr>
            </w:pPr>
            <w:r>
              <w:rPr>
                <w:rFonts w:ascii="Arial" w:cs="Arial" w:eastAsia="Arial" w:hAnsi="Arial"/>
                <w:sz w:val="18"/>
                <w:szCs w:val="18"/>
                <w:b w:val="1"/>
                <w:bCs w:val="1"/>
                <w:u w:val="single" w:color="auto"/>
                <w:color w:val="auto"/>
                <w:w w:val="79"/>
              </w:rPr>
              <w:t>$</w:t>
            </w:r>
          </w:p>
        </w:tc>
        <w:tc>
          <w:tcPr>
            <w:tcW w:w="560" w:type="dxa"/>
            <w:vAlign w:val="bottom"/>
          </w:tcPr>
          <w:p>
            <w:pPr>
              <w:jc w:val="right"/>
              <w:spacing w:after="0" w:line="196" w:lineRule="exact"/>
              <w:rPr>
                <w:sz w:val="20"/>
                <w:szCs w:val="20"/>
                <w:color w:val="auto"/>
              </w:rPr>
            </w:pPr>
            <w:r>
              <w:rPr>
                <w:rFonts w:ascii="Arial" w:cs="Arial" w:eastAsia="Arial" w:hAnsi="Arial"/>
                <w:sz w:val="18"/>
                <w:szCs w:val="18"/>
                <w:b w:val="1"/>
                <w:bCs w:val="1"/>
                <w:color w:val="auto"/>
                <w:w w:val="98"/>
              </w:rPr>
              <w:t>36,289</w:t>
            </w:r>
          </w:p>
        </w:tc>
        <w:tc>
          <w:tcPr>
            <w:tcW w:w="3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jc w:val="right"/>
              <w:spacing w:after="0" w:line="196" w:lineRule="exact"/>
              <w:rPr>
                <w:sz w:val="20"/>
                <w:szCs w:val="20"/>
                <w:color w:val="auto"/>
              </w:rPr>
            </w:pPr>
            <w:r>
              <w:rPr>
                <w:rFonts w:ascii="Arial" w:cs="Arial" w:eastAsia="Arial" w:hAnsi="Arial"/>
                <w:sz w:val="18"/>
                <w:szCs w:val="18"/>
                <w:u w:val="single" w:color="auto"/>
                <w:color w:val="auto"/>
                <w:w w:val="79"/>
              </w:rPr>
              <w:t>$</w:t>
            </w:r>
          </w:p>
        </w:tc>
        <w:tc>
          <w:tcPr>
            <w:tcW w:w="580" w:type="dxa"/>
            <w:vAlign w:val="bottom"/>
          </w:tcPr>
          <w:p>
            <w:pPr>
              <w:jc w:val="right"/>
              <w:spacing w:after="0" w:line="196" w:lineRule="exact"/>
              <w:rPr>
                <w:sz w:val="20"/>
                <w:szCs w:val="20"/>
                <w:color w:val="auto"/>
              </w:rPr>
            </w:pPr>
            <w:r>
              <w:rPr>
                <w:rFonts w:ascii="Arial" w:cs="Arial" w:eastAsia="Arial" w:hAnsi="Arial"/>
                <w:sz w:val="18"/>
                <w:szCs w:val="18"/>
                <w:color w:val="auto"/>
                <w:w w:val="98"/>
              </w:rPr>
              <w:t>33,135</w:t>
            </w:r>
          </w:p>
        </w:tc>
        <w:tc>
          <w:tcPr>
            <w:tcW w:w="540" w:type="dxa"/>
            <w:vAlign w:val="bottom"/>
          </w:tcPr>
          <w:p>
            <w:pPr>
              <w:spacing w:after="0"/>
              <w:rPr>
                <w:sz w:val="17"/>
                <w:szCs w:val="17"/>
                <w:color w:val="auto"/>
              </w:rPr>
            </w:pPr>
          </w:p>
        </w:tc>
        <w:tc>
          <w:tcPr>
            <w:tcW w:w="820" w:type="dxa"/>
            <w:vAlign w:val="bottom"/>
            <w:gridSpan w:val="2"/>
          </w:tcPr>
          <w:p>
            <w:pPr>
              <w:jc w:val="right"/>
              <w:ind w:right="60"/>
              <w:spacing w:after="0" w:line="196" w:lineRule="exact"/>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9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540" w:type="dxa"/>
            <w:vAlign w:val="bottom"/>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vMerge w:val="continue"/>
          </w:tcPr>
          <w:p>
            <w:pPr>
              <w:spacing w:after="0"/>
              <w:rPr>
                <w:sz w:val="17"/>
                <w:szCs w:val="17"/>
                <w:color w:val="auto"/>
              </w:rPr>
            </w:pPr>
          </w:p>
        </w:tc>
        <w:tc>
          <w:tcPr>
            <w:tcW w:w="49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Adjusted EBITDA margin</w:t>
            </w:r>
          </w:p>
        </w:tc>
        <w:tc>
          <w:tcPr>
            <w:tcW w:w="10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180"/>
              <w:spacing w:after="0" w:line="202" w:lineRule="exact"/>
              <w:rPr>
                <w:sz w:val="20"/>
                <w:szCs w:val="20"/>
                <w:color w:val="auto"/>
              </w:rPr>
            </w:pPr>
            <w:r>
              <w:rPr>
                <w:rFonts w:ascii="Arial" w:cs="Arial" w:eastAsia="Arial" w:hAnsi="Arial"/>
                <w:sz w:val="18"/>
                <w:szCs w:val="18"/>
                <w:b w:val="1"/>
                <w:bCs w:val="1"/>
                <w:color w:val="auto"/>
              </w:rPr>
              <w:t>25.0%</w:t>
            </w: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400"/>
              <w:spacing w:after="0" w:line="202" w:lineRule="exact"/>
              <w:rPr>
                <w:sz w:val="20"/>
                <w:szCs w:val="20"/>
                <w:color w:val="auto"/>
              </w:rPr>
            </w:pPr>
            <w:r>
              <w:rPr>
                <w:rFonts w:ascii="Arial" w:cs="Arial" w:eastAsia="Arial" w:hAnsi="Arial"/>
                <w:sz w:val="18"/>
                <w:szCs w:val="18"/>
                <w:color w:val="auto"/>
              </w:rPr>
              <w:t>24.5%</w:t>
            </w:r>
          </w:p>
        </w:tc>
        <w:tc>
          <w:tcPr>
            <w:tcW w:w="820" w:type="dxa"/>
            <w:vAlign w:val="bottom"/>
            <w:gridSpan w:val="2"/>
            <w:shd w:val="clear" w:color="auto" w:fill="CCEEFF"/>
          </w:tcPr>
          <w:p>
            <w:pPr>
              <w:jc w:val="right"/>
              <w:ind w:right="220"/>
              <w:spacing w:after="0" w:line="202" w:lineRule="exact"/>
              <w:rPr>
                <w:sz w:val="20"/>
                <w:szCs w:val="20"/>
                <w:color w:val="auto"/>
              </w:rPr>
            </w:pPr>
            <w:r>
              <w:rPr>
                <w:rFonts w:ascii="Arial" w:cs="Arial" w:eastAsia="Arial" w:hAnsi="Arial"/>
                <w:sz w:val="18"/>
                <w:szCs w:val="18"/>
                <w:color w:val="auto"/>
              </w:rPr>
              <w:t>53 bps</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9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spacing w:after="0" w:line="242" w:lineRule="auto"/>
        <w:rPr>
          <w:sz w:val="20"/>
          <w:szCs w:val="20"/>
          <w:color w:val="auto"/>
        </w:rPr>
      </w:pPr>
      <w:r>
        <w:rPr>
          <w:rFonts w:ascii="Arial" w:cs="Arial" w:eastAsia="Arial" w:hAnsi="Arial"/>
          <w:sz w:val="18"/>
          <w:szCs w:val="18"/>
          <w:color w:val="auto"/>
        </w:rPr>
        <w:t>Adjusted EBITDA represents income before taxes, excluding charges &amp; credits, depreciation and amortization, interest expense, and interest income. Management believes that adjusted EBITDA is an important profitability measure for SLB and that it provides useful perspective on SLB’s underlying business results and operating trends, and a means to evaluate SLB’s operations period over period. Adjusted EBITDA is also used by management as a performance measure in determining certain incentive compensation. Adjusted EBITDA should be considered in addition to, not as a substitute for or superior to, other measures of financial performance prepared in accordance with GAAP.</w:t>
      </w:r>
    </w:p>
    <w:p>
      <w:pPr>
        <w:sectPr>
          <w:pgSz w:w="11900" w:h="16838" w:orient="portrait"/>
          <w:cols w:equalWidth="0" w:num="1">
            <w:col w:w="10540"/>
          </w:cols>
          <w:pgMar w:left="880" w:top="269" w:right="479" w:bottom="1440" w:gutter="0" w:footer="0" w:header="0"/>
        </w:sectPr>
      </w:pPr>
    </w:p>
    <w:bookmarkStart w:id="29" w:name="page30"/>
    <w:bookmarkEnd w:id="29"/>
    <w:p>
      <w:pPr>
        <w:ind w:left="424" w:right="80" w:hanging="424"/>
        <w:spacing w:after="0" w:line="281" w:lineRule="auto"/>
        <w:tabs>
          <w:tab w:leader="none" w:pos="424" w:val="left"/>
        </w:tabs>
        <w:numPr>
          <w:ilvl w:val="0"/>
          <w:numId w:val="20"/>
        </w:numPr>
        <w:rPr>
          <w:rFonts w:ascii="Arial" w:cs="Arial" w:eastAsia="Arial" w:hAnsi="Arial"/>
          <w:sz w:val="18"/>
          <w:szCs w:val="18"/>
          <w:b w:val="1"/>
          <w:bCs w:val="1"/>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What were the components of depreciation and amortization expense for the fourth quarter of 2024, the third quarter of 2024, and the fourth quarter of 2023, the full year of 2024, and the full year of 2023?</w:t>
      </w:r>
    </w:p>
    <w:p>
      <w:pPr>
        <w:spacing w:after="0" w:line="28" w:lineRule="exact"/>
        <w:rPr>
          <w:rFonts w:ascii="Arial" w:cs="Arial" w:eastAsia="Arial" w:hAnsi="Arial"/>
          <w:sz w:val="18"/>
          <w:szCs w:val="18"/>
          <w:b w:val="1"/>
          <w:bCs w:val="1"/>
          <w:color w:val="auto"/>
        </w:rPr>
      </w:pPr>
    </w:p>
    <w:p>
      <w:pPr>
        <w:ind w:left="444"/>
        <w:spacing w:after="0" w:line="271" w:lineRule="auto"/>
        <w:rPr>
          <w:rFonts w:ascii="Arial" w:cs="Arial" w:eastAsia="Arial" w:hAnsi="Arial"/>
          <w:sz w:val="18"/>
          <w:szCs w:val="18"/>
          <w:b w:val="1"/>
          <w:bCs w:val="1"/>
          <w:color w:val="auto"/>
        </w:rPr>
      </w:pPr>
      <w:r>
        <w:rPr>
          <w:rFonts w:ascii="Arial" w:cs="Arial" w:eastAsia="Arial" w:hAnsi="Arial"/>
          <w:sz w:val="18"/>
          <w:szCs w:val="18"/>
          <w:color w:val="auto"/>
        </w:rPr>
        <w:t>The components of depreciation and amortization expense for the fourth quarter of 2024, the third quarter of 2024, and the fourth quarter of 2023 were as follows:</w:t>
      </w:r>
    </w:p>
    <w:p>
      <w:pPr>
        <w:sectPr>
          <w:pgSz w:w="11900" w:h="16838" w:orient="portrait"/>
          <w:cols w:equalWidth="0" w:num="1">
            <w:col w:w="10684"/>
          </w:cols>
          <w:pgMar w:left="436" w:top="269" w:right="77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ind w:left="884"/>
        <w:spacing w:after="0"/>
        <w:rPr>
          <w:sz w:val="20"/>
          <w:szCs w:val="20"/>
          <w:color w:val="auto"/>
        </w:rPr>
      </w:pPr>
      <w:r>
        <w:rPr>
          <w:rFonts w:ascii="Arial" w:cs="Arial" w:eastAsia="Arial" w:hAnsi="Arial"/>
          <w:sz w:val="18"/>
          <w:szCs w:val="18"/>
          <w:color w:val="auto"/>
        </w:rPr>
        <w:t>Depreciation of fixed assets</w:t>
      </w:r>
    </w:p>
    <w:p>
      <w:pPr>
        <w:spacing w:after="0" w:line="23" w:lineRule="exact"/>
        <w:rPr>
          <w:sz w:val="20"/>
          <w:szCs w:val="20"/>
          <w:color w:val="auto"/>
        </w:rPr>
      </w:pPr>
    </w:p>
    <w:p>
      <w:pPr>
        <w:ind w:left="884"/>
        <w:spacing w:after="0"/>
        <w:rPr>
          <w:sz w:val="20"/>
          <w:szCs w:val="20"/>
          <w:color w:val="auto"/>
        </w:rPr>
      </w:pPr>
      <w:r>
        <w:rPr>
          <w:rFonts w:ascii="Arial" w:cs="Arial" w:eastAsia="Arial" w:hAnsi="Arial"/>
          <w:sz w:val="18"/>
          <w:szCs w:val="18"/>
          <w:color w:val="auto"/>
        </w:rPr>
        <w:t>Amortization of intangible assets</w:t>
      </w:r>
    </w:p>
    <w:p>
      <w:pPr>
        <w:ind w:left="884"/>
        <w:spacing w:after="0" w:line="234" w:lineRule="auto"/>
        <w:rPr>
          <w:sz w:val="20"/>
          <w:szCs w:val="20"/>
          <w:color w:val="auto"/>
        </w:rPr>
      </w:pPr>
      <w:r>
        <w:rPr>
          <w:rFonts w:ascii="Arial" w:cs="Arial" w:eastAsia="Arial" w:hAnsi="Arial"/>
          <w:sz w:val="18"/>
          <w:szCs w:val="18"/>
          <w:color w:val="auto"/>
        </w:rPr>
        <w:t>Amortization of APS investments</w:t>
      </w:r>
    </w:p>
    <w:p>
      <w:pPr>
        <w:spacing w:after="0" w:line="1" w:lineRule="exact"/>
        <w:rPr>
          <w:sz w:val="20"/>
          <w:szCs w:val="20"/>
          <w:color w:val="auto"/>
        </w:rPr>
      </w:pPr>
    </w:p>
    <w:p>
      <w:pPr>
        <w:ind w:left="884"/>
        <w:spacing w:after="0"/>
        <w:rPr>
          <w:sz w:val="20"/>
          <w:szCs w:val="20"/>
          <w:color w:val="auto"/>
        </w:rPr>
      </w:pPr>
      <w:r>
        <w:rPr>
          <w:rFonts w:ascii="Arial" w:cs="Arial" w:eastAsia="Arial" w:hAnsi="Arial"/>
          <w:sz w:val="17"/>
          <w:szCs w:val="17"/>
          <w:color w:val="auto"/>
        </w:rPr>
        <w:t>Amortization of exploration data costs capitalized</w:t>
      </w:r>
    </w:p>
    <w:p>
      <w:pPr>
        <w:spacing w:after="0" w:line="20" w:lineRule="exact"/>
        <w:rPr>
          <w:sz w:val="20"/>
          <w:szCs w:val="20"/>
          <w:color w:val="auto"/>
        </w:rPr>
      </w:pPr>
      <w:r>
        <w:rPr>
          <w:sz w:val="20"/>
          <w:szCs w:val="20"/>
          <w:color w:val="auto"/>
        </w:rPr>
        <w:br w:type="column"/>
      </w:r>
    </w:p>
    <w:p>
      <w:pPr>
        <w:spacing w:after="0" w:line="170"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680" w:type="dxa"/>
            <w:vAlign w:val="bottom"/>
            <w:gridSpan w:val="3"/>
          </w:tcPr>
          <w:p>
            <w:pPr>
              <w:jc w:val="right"/>
              <w:spacing w:after="0"/>
              <w:rPr>
                <w:sz w:val="20"/>
                <w:szCs w:val="20"/>
                <w:color w:val="auto"/>
              </w:rPr>
            </w:pPr>
            <w:r>
              <w:rPr>
                <w:rFonts w:ascii="Arial" w:cs="Arial" w:eastAsia="Arial" w:hAnsi="Arial"/>
                <w:sz w:val="14"/>
                <w:szCs w:val="14"/>
                <w:color w:val="auto"/>
              </w:rPr>
              <w:t>(Stated in millions)</w:t>
            </w:r>
          </w:p>
        </w:tc>
      </w:tr>
      <w:tr>
        <w:trPr>
          <w:trHeight w:val="162"/>
        </w:trPr>
        <w:tc>
          <w:tcPr>
            <w:tcW w:w="1040" w:type="dxa"/>
            <w:vAlign w:val="bottom"/>
            <w:gridSpan w:val="3"/>
          </w:tcPr>
          <w:p>
            <w:pPr>
              <w:spacing w:after="0"/>
              <w:rPr>
                <w:sz w:val="20"/>
                <w:szCs w:val="20"/>
                <w:color w:val="auto"/>
              </w:rPr>
            </w:pPr>
            <w:r>
              <w:rPr>
                <w:rFonts w:ascii="Arial" w:cs="Arial" w:eastAsia="Arial" w:hAnsi="Arial"/>
                <w:sz w:val="14"/>
                <w:szCs w:val="14"/>
                <w:b w:val="1"/>
                <w:bCs w:val="1"/>
                <w:color w:val="auto"/>
              </w:rPr>
              <w:t>Fourth Quarter</w:t>
            </w:r>
          </w:p>
        </w:tc>
        <w:tc>
          <w:tcPr>
            <w:tcW w:w="1580" w:type="dxa"/>
            <w:vAlign w:val="bottom"/>
            <w:gridSpan w:val="3"/>
          </w:tcPr>
          <w:p>
            <w:pPr>
              <w:ind w:left="720"/>
              <w:spacing w:after="0"/>
              <w:rPr>
                <w:sz w:val="20"/>
                <w:szCs w:val="20"/>
                <w:color w:val="auto"/>
              </w:rPr>
            </w:pPr>
            <w:r>
              <w:rPr>
                <w:rFonts w:ascii="Arial" w:cs="Arial" w:eastAsia="Arial" w:hAnsi="Arial"/>
                <w:sz w:val="14"/>
                <w:szCs w:val="14"/>
                <w:color w:val="auto"/>
              </w:rPr>
              <w:t>Third Quarter</w:t>
            </w:r>
          </w:p>
        </w:tc>
        <w:tc>
          <w:tcPr>
            <w:tcW w:w="1680" w:type="dxa"/>
            <w:vAlign w:val="bottom"/>
            <w:gridSpan w:val="3"/>
          </w:tcPr>
          <w:p>
            <w:pPr>
              <w:ind w:left="720"/>
              <w:spacing w:after="0"/>
              <w:rPr>
                <w:sz w:val="20"/>
                <w:szCs w:val="20"/>
                <w:color w:val="auto"/>
              </w:rPr>
            </w:pPr>
            <w:r>
              <w:rPr>
                <w:rFonts w:ascii="Arial" w:cs="Arial" w:eastAsia="Arial" w:hAnsi="Arial"/>
                <w:sz w:val="14"/>
                <w:szCs w:val="14"/>
                <w:color w:val="auto"/>
              </w:rPr>
              <w:t>Fourth Quarter</w:t>
            </w:r>
          </w:p>
        </w:tc>
      </w:tr>
      <w:tr>
        <w:trPr>
          <w:trHeight w:val="171"/>
        </w:trPr>
        <w:tc>
          <w:tcPr>
            <w:tcW w:w="2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ind w:right="273"/>
              <w:spacing w:after="0"/>
              <w:rPr>
                <w:sz w:val="20"/>
                <w:szCs w:val="20"/>
                <w:color w:val="auto"/>
              </w:rPr>
            </w:pPr>
            <w:r>
              <w:rPr>
                <w:rFonts w:ascii="Arial" w:cs="Arial" w:eastAsia="Arial" w:hAnsi="Arial"/>
                <w:sz w:val="14"/>
                <w:szCs w:val="14"/>
                <w:b w:val="1"/>
                <w:bCs w:val="1"/>
                <w:color w:val="auto"/>
              </w:rPr>
              <w:t>2024</w:t>
            </w:r>
          </w:p>
        </w:tc>
        <w:tc>
          <w:tcPr>
            <w:tcW w:w="72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ind w:right="193"/>
              <w:spacing w:after="0"/>
              <w:rPr>
                <w:sz w:val="20"/>
                <w:szCs w:val="20"/>
                <w:color w:val="auto"/>
              </w:rPr>
            </w:pPr>
            <w:r>
              <w:rPr>
                <w:rFonts w:ascii="Arial" w:cs="Arial" w:eastAsia="Arial" w:hAnsi="Arial"/>
                <w:sz w:val="14"/>
                <w:szCs w:val="14"/>
                <w:color w:val="auto"/>
              </w:rPr>
              <w:t>2024</w:t>
            </w:r>
          </w:p>
        </w:tc>
        <w:tc>
          <w:tcPr>
            <w:tcW w:w="74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ind w:right="233"/>
              <w:spacing w:after="0"/>
              <w:rPr>
                <w:sz w:val="20"/>
                <w:szCs w:val="20"/>
                <w:color w:val="auto"/>
              </w:rPr>
            </w:pPr>
            <w:r>
              <w:rPr>
                <w:rFonts w:ascii="Arial" w:cs="Arial" w:eastAsia="Arial" w:hAnsi="Arial"/>
                <w:sz w:val="14"/>
                <w:szCs w:val="14"/>
                <w:color w:val="auto"/>
              </w:rPr>
              <w:t>2023</w:t>
            </w:r>
          </w:p>
        </w:tc>
      </w:tr>
      <w:tr>
        <w:trPr>
          <w:trHeight w:val="177"/>
        </w:trPr>
        <w:tc>
          <w:tcPr>
            <w:tcW w:w="20" w:type="dxa"/>
            <w:vAlign w:val="bottom"/>
          </w:tcPr>
          <w:p>
            <w:pPr>
              <w:spacing w:after="0"/>
              <w:rPr>
                <w:sz w:val="15"/>
                <w:szCs w:val="15"/>
                <w:color w:val="auto"/>
              </w:rPr>
            </w:pPr>
          </w:p>
        </w:tc>
        <w:tc>
          <w:tcPr>
            <w:tcW w:w="200" w:type="dxa"/>
            <w:vAlign w:val="bottom"/>
          </w:tcPr>
          <w:p>
            <w:pPr>
              <w:spacing w:after="0" w:line="177" w:lineRule="exact"/>
              <w:rPr>
                <w:sz w:val="20"/>
                <w:szCs w:val="20"/>
                <w:color w:val="auto"/>
              </w:rPr>
            </w:pPr>
            <w:r>
              <w:rPr>
                <w:rFonts w:ascii="Arial" w:cs="Arial" w:eastAsia="Arial" w:hAnsi="Arial"/>
                <w:sz w:val="18"/>
                <w:szCs w:val="18"/>
                <w:b w:val="1"/>
                <w:bCs w:val="1"/>
                <w:color w:val="auto"/>
              </w:rPr>
              <w:t>$</w:t>
            </w:r>
          </w:p>
        </w:tc>
        <w:tc>
          <w:tcPr>
            <w:tcW w:w="820" w:type="dxa"/>
            <w:vAlign w:val="bottom"/>
          </w:tcPr>
          <w:p>
            <w:pPr>
              <w:jc w:val="right"/>
              <w:spacing w:after="0" w:line="177" w:lineRule="exact"/>
              <w:rPr>
                <w:sz w:val="20"/>
                <w:szCs w:val="20"/>
                <w:color w:val="auto"/>
              </w:rPr>
            </w:pPr>
            <w:r>
              <w:rPr>
                <w:rFonts w:ascii="Arial" w:cs="Arial" w:eastAsia="Arial" w:hAnsi="Arial"/>
                <w:sz w:val="18"/>
                <w:szCs w:val="18"/>
                <w:b w:val="1"/>
                <w:bCs w:val="1"/>
                <w:color w:val="auto"/>
              </w:rPr>
              <w:t>396</w:t>
            </w:r>
          </w:p>
        </w:tc>
        <w:tc>
          <w:tcPr>
            <w:tcW w:w="720" w:type="dxa"/>
            <w:vAlign w:val="bottom"/>
          </w:tcPr>
          <w:p>
            <w:pPr>
              <w:spacing w:after="0"/>
              <w:rPr>
                <w:sz w:val="15"/>
                <w:szCs w:val="15"/>
                <w:color w:val="auto"/>
              </w:rPr>
            </w:pPr>
          </w:p>
        </w:tc>
        <w:tc>
          <w:tcPr>
            <w:tcW w:w="180" w:type="dxa"/>
            <w:vAlign w:val="bottom"/>
          </w:tcPr>
          <w:p>
            <w:pPr>
              <w:spacing w:after="0" w:line="177" w:lineRule="exact"/>
              <w:rPr>
                <w:sz w:val="20"/>
                <w:szCs w:val="20"/>
                <w:color w:val="auto"/>
              </w:rPr>
            </w:pPr>
            <w:r>
              <w:rPr>
                <w:rFonts w:ascii="Arial" w:cs="Arial" w:eastAsia="Arial" w:hAnsi="Arial"/>
                <w:sz w:val="18"/>
                <w:szCs w:val="18"/>
                <w:color w:val="auto"/>
              </w:rPr>
              <w:t>$</w:t>
            </w:r>
          </w:p>
        </w:tc>
        <w:tc>
          <w:tcPr>
            <w:tcW w:w="680" w:type="dxa"/>
            <w:vAlign w:val="bottom"/>
          </w:tcPr>
          <w:p>
            <w:pPr>
              <w:jc w:val="right"/>
              <w:spacing w:after="0" w:line="177" w:lineRule="exact"/>
              <w:rPr>
                <w:sz w:val="20"/>
                <w:szCs w:val="20"/>
                <w:color w:val="auto"/>
              </w:rPr>
            </w:pPr>
            <w:r>
              <w:rPr>
                <w:rFonts w:ascii="Arial" w:cs="Arial" w:eastAsia="Arial" w:hAnsi="Arial"/>
                <w:sz w:val="18"/>
                <w:szCs w:val="18"/>
                <w:color w:val="auto"/>
              </w:rPr>
              <w:t>394</w:t>
            </w:r>
          </w:p>
        </w:tc>
        <w:tc>
          <w:tcPr>
            <w:tcW w:w="740" w:type="dxa"/>
            <w:vAlign w:val="bottom"/>
          </w:tcPr>
          <w:p>
            <w:pPr>
              <w:spacing w:after="0"/>
              <w:rPr>
                <w:sz w:val="15"/>
                <w:szCs w:val="15"/>
                <w:color w:val="auto"/>
              </w:rPr>
            </w:pPr>
          </w:p>
        </w:tc>
        <w:tc>
          <w:tcPr>
            <w:tcW w:w="200" w:type="dxa"/>
            <w:vAlign w:val="bottom"/>
          </w:tcPr>
          <w:p>
            <w:pPr>
              <w:spacing w:after="0" w:line="177" w:lineRule="exact"/>
              <w:rPr>
                <w:sz w:val="20"/>
                <w:szCs w:val="20"/>
                <w:color w:val="auto"/>
              </w:rPr>
            </w:pPr>
            <w:r>
              <w:rPr>
                <w:rFonts w:ascii="Arial" w:cs="Arial" w:eastAsia="Arial" w:hAnsi="Arial"/>
                <w:sz w:val="18"/>
                <w:szCs w:val="18"/>
                <w:color w:val="auto"/>
              </w:rPr>
              <w:t>$</w:t>
            </w:r>
          </w:p>
        </w:tc>
        <w:tc>
          <w:tcPr>
            <w:tcW w:w="740" w:type="dxa"/>
            <w:vAlign w:val="bottom"/>
          </w:tcPr>
          <w:p>
            <w:pPr>
              <w:jc w:val="right"/>
              <w:spacing w:after="0" w:line="177" w:lineRule="exact"/>
              <w:rPr>
                <w:sz w:val="20"/>
                <w:szCs w:val="20"/>
                <w:color w:val="auto"/>
              </w:rPr>
            </w:pPr>
            <w:r>
              <w:rPr>
                <w:rFonts w:ascii="Arial" w:cs="Arial" w:eastAsia="Arial" w:hAnsi="Arial"/>
                <w:sz w:val="18"/>
                <w:szCs w:val="18"/>
                <w:color w:val="auto"/>
              </w:rPr>
              <w:t>380</w:t>
            </w:r>
          </w:p>
        </w:tc>
      </w:tr>
      <w:tr>
        <w:trPr>
          <w:trHeight w:val="203"/>
        </w:trPr>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2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84</w:t>
            </w:r>
          </w:p>
        </w:tc>
        <w:tc>
          <w:tcPr>
            <w:tcW w:w="7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80" w:type="dxa"/>
            <w:vAlign w:val="bottom"/>
          </w:tcPr>
          <w:p>
            <w:pPr>
              <w:jc w:val="right"/>
              <w:spacing w:after="0" w:line="202" w:lineRule="exact"/>
              <w:rPr>
                <w:sz w:val="20"/>
                <w:szCs w:val="20"/>
                <w:color w:val="auto"/>
              </w:rPr>
            </w:pPr>
            <w:r>
              <w:rPr>
                <w:rFonts w:ascii="Arial" w:cs="Arial" w:eastAsia="Arial" w:hAnsi="Arial"/>
                <w:sz w:val="18"/>
                <w:szCs w:val="18"/>
                <w:color w:val="auto"/>
              </w:rPr>
              <w:t>87</w:t>
            </w:r>
          </w:p>
        </w:tc>
        <w:tc>
          <w:tcPr>
            <w:tcW w:w="7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40" w:type="dxa"/>
            <w:vAlign w:val="bottom"/>
          </w:tcPr>
          <w:p>
            <w:pPr>
              <w:jc w:val="right"/>
              <w:spacing w:after="0" w:line="202" w:lineRule="exact"/>
              <w:rPr>
                <w:sz w:val="20"/>
                <w:szCs w:val="20"/>
                <w:color w:val="auto"/>
              </w:rPr>
            </w:pPr>
            <w:r>
              <w:rPr>
                <w:rFonts w:ascii="Arial" w:cs="Arial" w:eastAsia="Arial" w:hAnsi="Arial"/>
                <w:sz w:val="18"/>
                <w:szCs w:val="18"/>
                <w:color w:val="auto"/>
              </w:rPr>
              <w:t>83</w:t>
            </w:r>
          </w:p>
        </w:tc>
      </w:tr>
      <w:tr>
        <w:trPr>
          <w:trHeight w:val="203"/>
        </w:trPr>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2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126</w:t>
            </w:r>
          </w:p>
        </w:tc>
        <w:tc>
          <w:tcPr>
            <w:tcW w:w="7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80" w:type="dxa"/>
            <w:vAlign w:val="bottom"/>
          </w:tcPr>
          <w:p>
            <w:pPr>
              <w:jc w:val="right"/>
              <w:spacing w:after="0" w:line="202" w:lineRule="exact"/>
              <w:rPr>
                <w:sz w:val="20"/>
                <w:szCs w:val="20"/>
                <w:color w:val="auto"/>
              </w:rPr>
            </w:pPr>
            <w:r>
              <w:rPr>
                <w:rFonts w:ascii="Arial" w:cs="Arial" w:eastAsia="Arial" w:hAnsi="Arial"/>
                <w:sz w:val="18"/>
                <w:szCs w:val="18"/>
                <w:color w:val="auto"/>
              </w:rPr>
              <w:t>124</w:t>
            </w:r>
          </w:p>
        </w:tc>
        <w:tc>
          <w:tcPr>
            <w:tcW w:w="7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40" w:type="dxa"/>
            <w:vAlign w:val="bottom"/>
          </w:tcPr>
          <w:p>
            <w:pPr>
              <w:jc w:val="right"/>
              <w:spacing w:after="0" w:line="202" w:lineRule="exact"/>
              <w:rPr>
                <w:sz w:val="20"/>
                <w:szCs w:val="20"/>
                <w:color w:val="auto"/>
              </w:rPr>
            </w:pPr>
            <w:r>
              <w:rPr>
                <w:rFonts w:ascii="Arial" w:cs="Arial" w:eastAsia="Arial" w:hAnsi="Arial"/>
                <w:sz w:val="18"/>
                <w:szCs w:val="18"/>
                <w:color w:val="auto"/>
              </w:rPr>
              <w:t>111</w:t>
            </w:r>
          </w:p>
        </w:tc>
      </w:tr>
      <w:tr>
        <w:trPr>
          <w:trHeight w:val="221"/>
        </w:trPr>
        <w:tc>
          <w:tcPr>
            <w:tcW w:w="2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42</w:t>
            </w:r>
          </w:p>
        </w:tc>
        <w:tc>
          <w:tcPr>
            <w:tcW w:w="72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w:t>
            </w:r>
          </w:p>
        </w:tc>
        <w:tc>
          <w:tcPr>
            <w:tcW w:w="74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w:t>
            </w:r>
          </w:p>
        </w:tc>
      </w:tr>
      <w:tr>
        <w:trPr>
          <w:trHeight w:val="209"/>
        </w:trPr>
        <w:tc>
          <w:tcPr>
            <w:tcW w:w="2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648</w:t>
            </w:r>
          </w:p>
        </w:tc>
        <w:tc>
          <w:tcPr>
            <w:tcW w:w="720" w:type="dxa"/>
            <w:vAlign w:val="bottom"/>
          </w:tcPr>
          <w:p>
            <w:pPr>
              <w:spacing w:after="0"/>
              <w:rPr>
                <w:sz w:val="18"/>
                <w:szCs w:val="18"/>
                <w:color w:val="auto"/>
              </w:rPr>
            </w:pPr>
          </w:p>
        </w:tc>
        <w:tc>
          <w:tcPr>
            <w:tcW w:w="1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640</w:t>
            </w:r>
          </w:p>
        </w:tc>
        <w:tc>
          <w:tcPr>
            <w:tcW w:w="740" w:type="dxa"/>
            <w:vAlign w:val="bottom"/>
          </w:tcPr>
          <w:p>
            <w:pPr>
              <w:spacing w:after="0"/>
              <w:rPr>
                <w:sz w:val="18"/>
                <w:szCs w:val="18"/>
                <w:color w:val="auto"/>
              </w:rPr>
            </w:pPr>
          </w:p>
        </w:tc>
        <w:tc>
          <w:tcPr>
            <w:tcW w:w="2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609</w:t>
            </w:r>
          </w:p>
        </w:tc>
      </w:tr>
      <w:tr>
        <w:trPr>
          <w:trHeight w:val="20"/>
        </w:trPr>
        <w:tc>
          <w:tcPr>
            <w:tcW w:w="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-3106420</wp:posOffset>
            </wp:positionH>
            <wp:positionV relativeFrom="paragraph">
              <wp:posOffset>-694055</wp:posOffset>
            </wp:positionV>
            <wp:extent cx="5871845" cy="13716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5871845" cy="137160"/>
                    </a:xfrm>
                    <a:prstGeom prst="rect">
                      <a:avLst/>
                    </a:prstGeom>
                    <a:noFill/>
                  </pic:spPr>
                </pic:pic>
              </a:graphicData>
            </a:graphic>
          </wp:anchor>
        </w:drawing>
        <w:drawing>
          <wp:anchor simplePos="0" relativeHeight="251657728" behindDoc="1" locked="0" layoutInCell="0" allowOverlap="1">
            <wp:simplePos x="0" y="0"/>
            <wp:positionH relativeFrom="column">
              <wp:posOffset>-3106420</wp:posOffset>
            </wp:positionH>
            <wp:positionV relativeFrom="paragraph">
              <wp:posOffset>-427990</wp:posOffset>
            </wp:positionV>
            <wp:extent cx="5871845" cy="12890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5871845" cy="128905"/>
                    </a:xfrm>
                    <a:prstGeom prst="rect">
                      <a:avLst/>
                    </a:prstGeom>
                    <a:noFill/>
                  </pic:spPr>
                </pic:pic>
              </a:graphicData>
            </a:graphic>
          </wp:anchor>
        </w:drawing>
        <w:drawing>
          <wp:anchor simplePos="0" relativeHeight="251657728" behindDoc="1" locked="0" layoutInCell="0" allowOverlap="1">
            <wp:simplePos x="0" y="0"/>
            <wp:positionH relativeFrom="column">
              <wp:posOffset>-3106420</wp:posOffset>
            </wp:positionH>
            <wp:positionV relativeFrom="paragraph">
              <wp:posOffset>-153670</wp:posOffset>
            </wp:positionV>
            <wp:extent cx="5871845" cy="12890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5871845" cy="12890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5064" w:space="720"/>
            <w:col w:w="4900"/>
          </w:cols>
          <w:pgMar w:left="436" w:top="269" w:right="779" w:bottom="1440" w:gutter="0" w:footer="0" w:header="0"/>
          <w:type w:val="continuous"/>
        </w:sectPr>
      </w:pPr>
    </w:p>
    <w:p>
      <w:pPr>
        <w:spacing w:after="0" w:line="11" w:lineRule="exact"/>
        <w:rPr>
          <w:sz w:val="20"/>
          <w:szCs w:val="20"/>
          <w:color w:val="auto"/>
        </w:rPr>
      </w:pPr>
    </w:p>
    <w:p>
      <w:pPr>
        <w:ind w:left="444"/>
        <w:spacing w:after="0"/>
        <w:rPr>
          <w:sz w:val="20"/>
          <w:szCs w:val="20"/>
          <w:color w:val="auto"/>
        </w:rPr>
      </w:pPr>
      <w:r>
        <w:rPr>
          <w:rFonts w:ascii="Arial" w:cs="Arial" w:eastAsia="Arial" w:hAnsi="Arial"/>
          <w:sz w:val="18"/>
          <w:szCs w:val="18"/>
          <w:color w:val="auto"/>
        </w:rPr>
        <w:t>The components of depreciation and amortization expense for the full years of 2024 and 2023 were as follows:</w:t>
      </w:r>
    </w:p>
    <w:p>
      <w:pPr>
        <w:spacing w:after="0" w:line="248" w:lineRule="exact"/>
        <w:rPr>
          <w:sz w:val="20"/>
          <w:szCs w:val="20"/>
          <w:color w:val="auto"/>
        </w:rPr>
      </w:pPr>
    </w:p>
    <w:tbl>
      <w:tblPr>
        <w:tblLayout w:type="fixed"/>
        <w:tblInd w:w="1324" w:type="dxa"/>
        <w:tblCellMar>
          <w:top w:w="0" w:type="dxa"/>
          <w:left w:w="0" w:type="dxa"/>
          <w:bottom w:w="0" w:type="dxa"/>
          <w:right w:w="0" w:type="dxa"/>
        </w:tblCellMar>
      </w:tblPr>
      <w:tr>
        <w:trPr>
          <w:trHeight w:val="176"/>
        </w:trPr>
        <w:tc>
          <w:tcPr>
            <w:tcW w:w="6800" w:type="dxa"/>
            <w:vAlign w:val="bottom"/>
          </w:tcPr>
          <w:p>
            <w:pPr>
              <w:spacing w:after="0"/>
              <w:rPr>
                <w:sz w:val="15"/>
                <w:szCs w:val="15"/>
                <w:color w:val="auto"/>
              </w:rPr>
            </w:pPr>
          </w:p>
        </w:tc>
        <w:tc>
          <w:tcPr>
            <w:tcW w:w="1560" w:type="dxa"/>
            <w:vAlign w:val="bottom"/>
            <w:gridSpan w:val="4"/>
          </w:tcPr>
          <w:p>
            <w:pPr>
              <w:ind w:left="340"/>
              <w:spacing w:after="0"/>
              <w:rPr>
                <w:sz w:val="20"/>
                <w:szCs w:val="20"/>
                <w:color w:val="auto"/>
              </w:rPr>
            </w:pPr>
            <w:r>
              <w:rPr>
                <w:rFonts w:ascii="Arial" w:cs="Arial" w:eastAsia="Arial" w:hAnsi="Arial"/>
                <w:sz w:val="14"/>
                <w:szCs w:val="14"/>
                <w:color w:val="auto"/>
              </w:rPr>
              <w:t>(Stated in millions)</w:t>
            </w:r>
          </w:p>
        </w:tc>
      </w:tr>
      <w:tr>
        <w:trPr>
          <w:trHeight w:val="171"/>
        </w:trPr>
        <w:tc>
          <w:tcPr>
            <w:tcW w:w="6800" w:type="dxa"/>
            <w:vAlign w:val="bottom"/>
            <w:tcBorders>
              <w:bottom w:val="single" w:sz="8" w:color="CCEEFF"/>
            </w:tcBorders>
          </w:tcPr>
          <w:p>
            <w:pPr>
              <w:spacing w:after="0"/>
              <w:rPr>
                <w:sz w:val="14"/>
                <w:szCs w:val="14"/>
                <w:color w:val="auto"/>
              </w:rPr>
            </w:pPr>
          </w:p>
        </w:tc>
        <w:tc>
          <w:tcPr>
            <w:tcW w:w="560" w:type="dxa"/>
            <w:vAlign w:val="bottom"/>
            <w:tcBorders>
              <w:bottom w:val="single" w:sz="8" w:color="auto"/>
            </w:tcBorders>
          </w:tcPr>
          <w:p>
            <w:pPr>
              <w:jc w:val="right"/>
              <w:ind w:right="35"/>
              <w:spacing w:after="0"/>
              <w:rPr>
                <w:sz w:val="20"/>
                <w:szCs w:val="20"/>
                <w:color w:val="auto"/>
              </w:rPr>
            </w:pPr>
            <w:r>
              <w:rPr>
                <w:rFonts w:ascii="Arial" w:cs="Arial" w:eastAsia="Arial" w:hAnsi="Arial"/>
                <w:sz w:val="14"/>
                <w:szCs w:val="14"/>
                <w:b w:val="1"/>
                <w:bCs w:val="1"/>
                <w:color w:val="auto"/>
              </w:rPr>
              <w:t>2024</w:t>
            </w:r>
          </w:p>
        </w:tc>
        <w:tc>
          <w:tcPr>
            <w:tcW w:w="380" w:type="dxa"/>
            <w:vAlign w:val="bottom"/>
            <w:tcBorders>
              <w:bottom w:val="single" w:sz="8" w:color="CCEEFF"/>
            </w:tcBorders>
          </w:tcPr>
          <w:p>
            <w:pPr>
              <w:spacing w:after="0"/>
              <w:rPr>
                <w:sz w:val="14"/>
                <w:szCs w:val="14"/>
                <w:color w:val="auto"/>
              </w:rPr>
            </w:pPr>
          </w:p>
        </w:tc>
        <w:tc>
          <w:tcPr>
            <w:tcW w:w="580" w:type="dxa"/>
            <w:vAlign w:val="bottom"/>
            <w:tcBorders>
              <w:bottom w:val="single" w:sz="8" w:color="auto"/>
            </w:tcBorders>
          </w:tcPr>
          <w:p>
            <w:pPr>
              <w:jc w:val="right"/>
              <w:ind w:right="33"/>
              <w:spacing w:after="0"/>
              <w:rPr>
                <w:sz w:val="20"/>
                <w:szCs w:val="20"/>
                <w:color w:val="auto"/>
              </w:rPr>
            </w:pPr>
            <w:r>
              <w:rPr>
                <w:rFonts w:ascii="Arial" w:cs="Arial" w:eastAsia="Arial" w:hAnsi="Arial"/>
                <w:sz w:val="14"/>
                <w:szCs w:val="14"/>
                <w:color w:val="auto"/>
              </w:rPr>
              <w:t>2023</w:t>
            </w:r>
          </w:p>
        </w:tc>
        <w:tc>
          <w:tcPr>
            <w:tcW w:w="40" w:type="dxa"/>
            <w:vAlign w:val="bottom"/>
            <w:tcBorders>
              <w:bottom w:val="single" w:sz="8" w:color="CCEEFF"/>
            </w:tcBorders>
          </w:tcPr>
          <w:p>
            <w:pPr>
              <w:spacing w:after="0"/>
              <w:rPr>
                <w:sz w:val="14"/>
                <w:szCs w:val="14"/>
                <w:color w:val="auto"/>
              </w:rPr>
            </w:pPr>
          </w:p>
        </w:tc>
      </w:tr>
      <w:tr>
        <w:trPr>
          <w:trHeight w:val="196"/>
        </w:trPr>
        <w:tc>
          <w:tcPr>
            <w:tcW w:w="680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Depreciation of fixed assets</w:t>
            </w:r>
          </w:p>
        </w:tc>
        <w:tc>
          <w:tcPr>
            <w:tcW w:w="56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b w:val="1"/>
                <w:bCs w:val="1"/>
                <w:color w:val="auto"/>
                <w:w w:val="98"/>
              </w:rPr>
              <w:t>$1,551</w:t>
            </w:r>
          </w:p>
        </w:tc>
        <w:tc>
          <w:tcPr>
            <w:tcW w:w="38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$1,445</w:t>
            </w:r>
          </w:p>
        </w:tc>
        <w:tc>
          <w:tcPr>
            <w:tcW w:w="40" w:type="dxa"/>
            <w:vAlign w:val="bottom"/>
            <w:shd w:val="clear" w:color="auto" w:fill="CCEEFF"/>
          </w:tcPr>
          <w:p>
            <w:pPr>
              <w:spacing w:after="0"/>
              <w:rPr>
                <w:sz w:val="17"/>
                <w:szCs w:val="17"/>
                <w:color w:val="auto"/>
              </w:rPr>
            </w:pPr>
          </w:p>
        </w:tc>
      </w:tr>
      <w:tr>
        <w:trPr>
          <w:trHeight w:val="203"/>
        </w:trPr>
        <w:tc>
          <w:tcPr>
            <w:tcW w:w="6800" w:type="dxa"/>
            <w:vAlign w:val="bottom"/>
          </w:tcPr>
          <w:p>
            <w:pPr>
              <w:spacing w:after="0" w:line="202" w:lineRule="exact"/>
              <w:rPr>
                <w:sz w:val="20"/>
                <w:szCs w:val="20"/>
                <w:color w:val="auto"/>
              </w:rPr>
            </w:pPr>
            <w:r>
              <w:rPr>
                <w:rFonts w:ascii="Arial" w:cs="Arial" w:eastAsia="Arial" w:hAnsi="Arial"/>
                <w:sz w:val="18"/>
                <w:szCs w:val="18"/>
                <w:color w:val="auto"/>
              </w:rPr>
              <w:t>Amortization of intangible assets</w:t>
            </w:r>
          </w:p>
        </w:tc>
        <w:tc>
          <w:tcPr>
            <w:tcW w:w="940" w:type="dxa"/>
            <w:vAlign w:val="bottom"/>
            <w:gridSpan w:val="2"/>
          </w:tcPr>
          <w:p>
            <w:pPr>
              <w:jc w:val="right"/>
              <w:ind w:right="360"/>
              <w:spacing w:after="0" w:line="202" w:lineRule="exact"/>
              <w:rPr>
                <w:sz w:val="20"/>
                <w:szCs w:val="20"/>
                <w:color w:val="auto"/>
              </w:rPr>
            </w:pPr>
            <w:r>
              <w:rPr>
                <w:rFonts w:ascii="Arial" w:cs="Arial" w:eastAsia="Arial" w:hAnsi="Arial"/>
                <w:sz w:val="18"/>
                <w:szCs w:val="18"/>
                <w:b w:val="1"/>
                <w:bCs w:val="1"/>
                <w:color w:val="auto"/>
              </w:rPr>
              <w:t>334</w:t>
            </w:r>
          </w:p>
        </w:tc>
        <w:tc>
          <w:tcPr>
            <w:tcW w:w="620" w:type="dxa"/>
            <w:vAlign w:val="bottom"/>
            <w:gridSpan w:val="2"/>
          </w:tcPr>
          <w:p>
            <w:pPr>
              <w:jc w:val="right"/>
              <w:ind w:right="40"/>
              <w:spacing w:after="0" w:line="202" w:lineRule="exact"/>
              <w:rPr>
                <w:sz w:val="20"/>
                <w:szCs w:val="20"/>
                <w:color w:val="auto"/>
              </w:rPr>
            </w:pPr>
            <w:r>
              <w:rPr>
                <w:rFonts w:ascii="Arial" w:cs="Arial" w:eastAsia="Arial" w:hAnsi="Arial"/>
                <w:sz w:val="18"/>
                <w:szCs w:val="18"/>
                <w:color w:val="auto"/>
              </w:rPr>
              <w:t>314</w:t>
            </w:r>
          </w:p>
        </w:tc>
      </w:tr>
      <w:tr>
        <w:trPr>
          <w:trHeight w:val="203"/>
        </w:trPr>
        <w:tc>
          <w:tcPr>
            <w:tcW w:w="68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Amortization of APS investments</w:t>
            </w:r>
          </w:p>
        </w:tc>
        <w:tc>
          <w:tcPr>
            <w:tcW w:w="940" w:type="dxa"/>
            <w:vAlign w:val="bottom"/>
            <w:gridSpan w:val="2"/>
            <w:shd w:val="clear" w:color="auto" w:fill="CCEEFF"/>
          </w:tcPr>
          <w:p>
            <w:pPr>
              <w:jc w:val="right"/>
              <w:ind w:right="360"/>
              <w:spacing w:after="0" w:line="202" w:lineRule="exact"/>
              <w:rPr>
                <w:sz w:val="20"/>
                <w:szCs w:val="20"/>
                <w:color w:val="auto"/>
              </w:rPr>
            </w:pPr>
            <w:r>
              <w:rPr>
                <w:rFonts w:ascii="Arial" w:cs="Arial" w:eastAsia="Arial" w:hAnsi="Arial"/>
                <w:sz w:val="18"/>
                <w:szCs w:val="18"/>
                <w:b w:val="1"/>
                <w:bCs w:val="1"/>
                <w:color w:val="auto"/>
              </w:rPr>
              <w:t>481</w:t>
            </w:r>
          </w:p>
        </w:tc>
        <w:tc>
          <w:tcPr>
            <w:tcW w:w="620" w:type="dxa"/>
            <w:vAlign w:val="bottom"/>
            <w:gridSpan w:val="2"/>
            <w:shd w:val="clear" w:color="auto" w:fill="CCEEFF"/>
          </w:tcPr>
          <w:p>
            <w:pPr>
              <w:jc w:val="right"/>
              <w:ind w:right="40"/>
              <w:spacing w:after="0" w:line="202" w:lineRule="exact"/>
              <w:rPr>
                <w:sz w:val="20"/>
                <w:szCs w:val="20"/>
                <w:color w:val="auto"/>
              </w:rPr>
            </w:pPr>
            <w:r>
              <w:rPr>
                <w:rFonts w:ascii="Arial" w:cs="Arial" w:eastAsia="Arial" w:hAnsi="Arial"/>
                <w:sz w:val="18"/>
                <w:szCs w:val="18"/>
                <w:color w:val="auto"/>
              </w:rPr>
              <w:t>410</w:t>
            </w:r>
          </w:p>
        </w:tc>
      </w:tr>
      <w:tr>
        <w:trPr>
          <w:trHeight w:val="203"/>
        </w:trPr>
        <w:tc>
          <w:tcPr>
            <w:tcW w:w="6800" w:type="dxa"/>
            <w:vAlign w:val="bottom"/>
          </w:tcPr>
          <w:p>
            <w:pPr>
              <w:spacing w:after="0" w:line="202" w:lineRule="exact"/>
              <w:rPr>
                <w:sz w:val="20"/>
                <w:szCs w:val="20"/>
                <w:color w:val="auto"/>
              </w:rPr>
            </w:pPr>
            <w:r>
              <w:rPr>
                <w:rFonts w:ascii="Arial" w:cs="Arial" w:eastAsia="Arial" w:hAnsi="Arial"/>
                <w:sz w:val="18"/>
                <w:szCs w:val="18"/>
                <w:color w:val="auto"/>
              </w:rPr>
              <w:t>Amortization of exploration data costs capitalized</w:t>
            </w:r>
          </w:p>
        </w:tc>
        <w:tc>
          <w:tcPr>
            <w:tcW w:w="940" w:type="dxa"/>
            <w:vAlign w:val="bottom"/>
            <w:gridSpan w:val="2"/>
          </w:tcPr>
          <w:p>
            <w:pPr>
              <w:jc w:val="right"/>
              <w:ind w:right="360"/>
              <w:spacing w:after="0" w:line="202" w:lineRule="exact"/>
              <w:rPr>
                <w:sz w:val="20"/>
                <w:szCs w:val="20"/>
                <w:color w:val="auto"/>
              </w:rPr>
            </w:pPr>
            <w:r>
              <w:rPr>
                <w:rFonts w:ascii="Arial" w:cs="Arial" w:eastAsia="Arial" w:hAnsi="Arial"/>
                <w:sz w:val="18"/>
                <w:szCs w:val="18"/>
                <w:b w:val="1"/>
                <w:bCs w:val="1"/>
                <w:color w:val="auto"/>
              </w:rPr>
              <w:t>153</w:t>
            </w:r>
          </w:p>
        </w:tc>
        <w:tc>
          <w:tcPr>
            <w:tcW w:w="620" w:type="dxa"/>
            <w:vAlign w:val="bottom"/>
            <w:gridSpan w:val="2"/>
          </w:tcPr>
          <w:p>
            <w:pPr>
              <w:jc w:val="right"/>
              <w:ind w:right="40"/>
              <w:spacing w:after="0" w:line="202" w:lineRule="exact"/>
              <w:rPr>
                <w:sz w:val="20"/>
                <w:szCs w:val="20"/>
                <w:color w:val="auto"/>
              </w:rPr>
            </w:pPr>
            <w:r>
              <w:rPr>
                <w:rFonts w:ascii="Arial" w:cs="Arial" w:eastAsia="Arial" w:hAnsi="Arial"/>
                <w:sz w:val="18"/>
                <w:szCs w:val="18"/>
                <w:color w:val="auto"/>
              </w:rPr>
              <w:t>143</w:t>
            </w:r>
          </w:p>
        </w:tc>
      </w:tr>
      <w:tr>
        <w:trPr>
          <w:trHeight w:val="27"/>
        </w:trPr>
        <w:tc>
          <w:tcPr>
            <w:tcW w:w="6800" w:type="dxa"/>
            <w:vAlign w:val="bottom"/>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r>
      <w:tr>
        <w:trPr>
          <w:trHeight w:val="203"/>
        </w:trPr>
        <w:tc>
          <w:tcPr>
            <w:tcW w:w="680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360"/>
              <w:spacing w:after="0" w:line="202" w:lineRule="exact"/>
              <w:rPr>
                <w:sz w:val="20"/>
                <w:szCs w:val="20"/>
                <w:color w:val="auto"/>
              </w:rPr>
            </w:pPr>
            <w:r>
              <w:rPr>
                <w:rFonts w:ascii="Arial" w:cs="Arial" w:eastAsia="Arial" w:hAnsi="Arial"/>
                <w:sz w:val="18"/>
                <w:szCs w:val="18"/>
                <w:b w:val="1"/>
                <w:bCs w:val="1"/>
                <w:u w:val="single" w:color="auto"/>
                <w:color w:val="auto"/>
              </w:rPr>
              <w:t>$</w:t>
            </w:r>
            <w:r>
              <w:rPr>
                <w:rFonts w:ascii="Arial" w:cs="Arial" w:eastAsia="Arial" w:hAnsi="Arial"/>
                <w:sz w:val="18"/>
                <w:szCs w:val="18"/>
                <w:b w:val="1"/>
                <w:bCs w:val="1"/>
                <w:color w:val="auto"/>
              </w:rPr>
              <w:t>2,519</w:t>
            </w:r>
          </w:p>
        </w:tc>
        <w:tc>
          <w:tcPr>
            <w:tcW w:w="620" w:type="dxa"/>
            <w:vAlign w:val="bottom"/>
            <w:gridSpan w:val="2"/>
            <w:shd w:val="clear" w:color="auto" w:fill="CCEEFF"/>
          </w:tcPr>
          <w:p>
            <w:pPr>
              <w:jc w:val="right"/>
              <w:ind w:right="40"/>
              <w:spacing w:after="0" w:line="202" w:lineRule="exact"/>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2,312</w:t>
            </w:r>
          </w:p>
        </w:tc>
      </w:tr>
      <w:tr>
        <w:trPr>
          <w:trHeight w:val="20"/>
        </w:trPr>
        <w:tc>
          <w:tcPr>
            <w:tcW w:w="680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ectPr>
          <w:pgSz w:w="11900" w:h="16838" w:orient="portrait"/>
          <w:cols w:equalWidth="0" w:num="1">
            <w:col w:w="10684"/>
          </w:cols>
          <w:pgMar w:left="436" w:top="269" w:right="779" w:bottom="1440" w:gutter="0" w:footer="0" w:header="0"/>
          <w:type w:val="continuous"/>
        </w:sectPr>
      </w:pPr>
    </w:p>
    <w:bookmarkStart w:id="30" w:name="page31"/>
    <w:bookmarkEnd w:id="30"/>
    <w:p>
      <w:pPr>
        <w:ind w:left="424" w:right="440" w:hanging="424"/>
        <w:spacing w:after="0" w:line="311" w:lineRule="auto"/>
        <w:tabs>
          <w:tab w:leader="none" w:pos="424" w:val="left"/>
        </w:tabs>
        <w:numPr>
          <w:ilvl w:val="0"/>
          <w:numId w:val="21"/>
        </w:numPr>
        <w:rPr>
          <w:rFonts w:ascii="Arial" w:cs="Arial" w:eastAsia="Arial" w:hAnsi="Arial"/>
          <w:sz w:val="17"/>
          <w:szCs w:val="17"/>
          <w:b w:val="1"/>
          <w:bCs w:val="1"/>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What Divisions comprise SLB’s Core business and what were their revenue and Pretax operating income for the fourth quarter of 2024, the third quarter of 2024, the fourth quarter of 2023, the full year of 2024, and the full year of 2023?</w:t>
      </w:r>
    </w:p>
    <w:p>
      <w:pPr>
        <w:spacing w:after="0" w:line="6" w:lineRule="exact"/>
        <w:rPr>
          <w:rFonts w:ascii="Arial" w:cs="Arial" w:eastAsia="Arial" w:hAnsi="Arial"/>
          <w:sz w:val="17"/>
          <w:szCs w:val="17"/>
          <w:b w:val="1"/>
          <w:bCs w:val="1"/>
          <w:color w:val="auto"/>
        </w:rPr>
      </w:pPr>
    </w:p>
    <w:p>
      <w:pPr>
        <w:ind w:left="444" w:right="280"/>
        <w:spacing w:after="0" w:line="253" w:lineRule="auto"/>
        <w:rPr>
          <w:rFonts w:ascii="Arial" w:cs="Arial" w:eastAsia="Arial" w:hAnsi="Arial"/>
          <w:sz w:val="17"/>
          <w:szCs w:val="17"/>
          <w:b w:val="1"/>
          <w:bCs w:val="1"/>
          <w:color w:val="auto"/>
        </w:rPr>
      </w:pPr>
      <w:r>
        <w:rPr>
          <w:rFonts w:ascii="Arial" w:cs="Arial" w:eastAsia="Arial" w:hAnsi="Arial"/>
          <w:sz w:val="18"/>
          <w:szCs w:val="18"/>
          <w:color w:val="auto"/>
        </w:rPr>
        <w:t>SLB’s Core business comprises the Reservoir Performance, Well Construction, and Production Systems Divisions. SLB’s Core business revenue and Pretax operating income for the fourth quarter of 2024, third quarter of 2024, and the fourth quarter of 2023 are calculated as follows:</w:t>
      </w:r>
    </w:p>
    <w:p>
      <w:pPr>
        <w:spacing w:after="0" w:line="206" w:lineRule="exact"/>
        <w:rPr>
          <w:sz w:val="20"/>
          <w:szCs w:val="20"/>
          <w:color w:val="auto"/>
        </w:rPr>
      </w:pPr>
    </w:p>
    <w:tbl>
      <w:tblPr>
        <w:tblLayout w:type="fixed"/>
        <w:tblInd w:w="4" w:type="dxa"/>
        <w:tblCellMar>
          <w:top w:w="0" w:type="dxa"/>
          <w:left w:w="0" w:type="dxa"/>
          <w:bottom w:w="0" w:type="dxa"/>
          <w:right w:w="0" w:type="dxa"/>
        </w:tblCellMar>
      </w:tblPr>
      <w:tr>
        <w:trPr>
          <w:trHeight w:val="162"/>
        </w:trPr>
        <w:tc>
          <w:tcPr>
            <w:tcW w:w="6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880" w:type="dxa"/>
            <w:vAlign w:val="bottom"/>
            <w:gridSpan w:val="4"/>
          </w:tcPr>
          <w:p>
            <w:pPr>
              <w:jc w:val="right"/>
              <w:ind w:right="60"/>
              <w:spacing w:after="0"/>
              <w:rPr>
                <w:sz w:val="20"/>
                <w:szCs w:val="20"/>
                <w:color w:val="auto"/>
              </w:rPr>
            </w:pPr>
            <w:r>
              <w:rPr>
                <w:rFonts w:ascii="Arial" w:cs="Arial" w:eastAsia="Arial" w:hAnsi="Arial"/>
                <w:sz w:val="14"/>
                <w:szCs w:val="14"/>
                <w:color w:val="auto"/>
              </w:rPr>
              <w:t>(Stated in millions)</w:t>
            </w:r>
          </w:p>
        </w:tc>
        <w:tc>
          <w:tcPr>
            <w:tcW w:w="0" w:type="dxa"/>
            <w:vAlign w:val="bottom"/>
          </w:tcPr>
          <w:p>
            <w:pPr>
              <w:spacing w:after="0"/>
              <w:rPr>
                <w:sz w:val="1"/>
                <w:szCs w:val="1"/>
                <w:color w:val="auto"/>
              </w:rPr>
            </w:pPr>
          </w:p>
        </w:tc>
      </w:tr>
      <w:tr>
        <w:trPr>
          <w:trHeight w:val="171"/>
        </w:trPr>
        <w:tc>
          <w:tcPr>
            <w:tcW w:w="6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960" w:type="dxa"/>
            <w:vAlign w:val="bottom"/>
            <w:gridSpan w:val="7"/>
          </w:tcPr>
          <w:p>
            <w:pPr>
              <w:ind w:left="440"/>
              <w:spacing w:after="0"/>
              <w:rPr>
                <w:sz w:val="20"/>
                <w:szCs w:val="20"/>
                <w:color w:val="auto"/>
              </w:rPr>
            </w:pPr>
            <w:r>
              <w:rPr>
                <w:rFonts w:ascii="Arial" w:cs="Arial" w:eastAsia="Arial" w:hAnsi="Arial"/>
                <w:sz w:val="14"/>
                <w:szCs w:val="14"/>
                <w:b w:val="1"/>
                <w:bCs w:val="1"/>
                <w:color w:val="auto"/>
              </w:rPr>
              <w:t>Three Months Ended</w:t>
            </w:r>
          </w:p>
        </w:tc>
        <w:tc>
          <w:tcPr>
            <w:tcW w:w="4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880" w:type="dxa"/>
            <w:vAlign w:val="bottom"/>
            <w:gridSpan w:val="4"/>
          </w:tcPr>
          <w:p>
            <w:pPr>
              <w:ind w:left="640"/>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146"/>
        </w:trPr>
        <w:tc>
          <w:tcPr>
            <w:tcW w:w="6200" w:type="dxa"/>
            <w:vAlign w:val="bottom"/>
          </w:tcPr>
          <w:p>
            <w:pPr>
              <w:spacing w:after="0"/>
              <w:rPr>
                <w:sz w:val="12"/>
                <w:szCs w:val="12"/>
                <w:color w:val="auto"/>
              </w:rPr>
            </w:pPr>
          </w:p>
        </w:tc>
        <w:tc>
          <w:tcPr>
            <w:tcW w:w="980" w:type="dxa"/>
            <w:vAlign w:val="bottom"/>
            <w:tcBorders>
              <w:top w:val="single" w:sz="8" w:color="auto"/>
            </w:tcBorders>
            <w:gridSpan w:val="3"/>
          </w:tcPr>
          <w:p>
            <w:pPr>
              <w:ind w:left="20"/>
              <w:spacing w:after="0" w:line="147" w:lineRule="exact"/>
              <w:rPr>
                <w:sz w:val="20"/>
                <w:szCs w:val="20"/>
                <w:color w:val="auto"/>
              </w:rPr>
            </w:pPr>
            <w:r>
              <w:rPr>
                <w:rFonts w:ascii="Arial" w:cs="Arial" w:eastAsia="Arial" w:hAnsi="Arial"/>
                <w:sz w:val="14"/>
                <w:szCs w:val="14"/>
                <w:b w:val="1"/>
                <w:bCs w:val="1"/>
                <w:color w:val="auto"/>
              </w:rPr>
              <w:t>Dec. 31,</w:t>
            </w:r>
          </w:p>
        </w:tc>
        <w:tc>
          <w:tcPr>
            <w:tcW w:w="860" w:type="dxa"/>
            <w:vAlign w:val="bottom"/>
            <w:tcBorders>
              <w:top w:val="single" w:sz="8" w:color="auto"/>
            </w:tcBorders>
            <w:gridSpan w:val="3"/>
          </w:tcPr>
          <w:p>
            <w:pPr>
              <w:spacing w:after="0" w:line="147" w:lineRule="exact"/>
              <w:rPr>
                <w:sz w:val="20"/>
                <w:szCs w:val="20"/>
                <w:color w:val="auto"/>
              </w:rPr>
            </w:pPr>
            <w:r>
              <w:rPr>
                <w:rFonts w:ascii="Arial" w:cs="Arial" w:eastAsia="Arial" w:hAnsi="Arial"/>
                <w:sz w:val="14"/>
                <w:szCs w:val="14"/>
                <w:color w:val="auto"/>
              </w:rPr>
              <w:t>Sept. 30,</w:t>
            </w:r>
          </w:p>
        </w:tc>
        <w:tc>
          <w:tcPr>
            <w:tcW w:w="12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gridSpan w:val="2"/>
          </w:tcPr>
          <w:p>
            <w:pPr>
              <w:ind w:left="20"/>
              <w:spacing w:after="0" w:line="147" w:lineRule="exact"/>
              <w:rPr>
                <w:sz w:val="20"/>
                <w:szCs w:val="20"/>
                <w:color w:val="auto"/>
              </w:rPr>
            </w:pPr>
            <w:r>
              <w:rPr>
                <w:rFonts w:ascii="Arial" w:cs="Arial" w:eastAsia="Arial" w:hAnsi="Arial"/>
                <w:sz w:val="14"/>
                <w:szCs w:val="14"/>
                <w:color w:val="auto"/>
              </w:rPr>
              <w:t>Dec. 31,</w:t>
            </w:r>
          </w:p>
        </w:tc>
        <w:tc>
          <w:tcPr>
            <w:tcW w:w="400" w:type="dxa"/>
            <w:vAlign w:val="bottom"/>
          </w:tcPr>
          <w:p>
            <w:pPr>
              <w:spacing w:after="0"/>
              <w:rPr>
                <w:sz w:val="12"/>
                <w:szCs w:val="12"/>
                <w:color w:val="auto"/>
              </w:rPr>
            </w:pPr>
          </w:p>
        </w:tc>
        <w:tc>
          <w:tcPr>
            <w:tcW w:w="740" w:type="dxa"/>
            <w:vAlign w:val="bottom"/>
            <w:tcBorders>
              <w:top w:val="single" w:sz="8" w:color="auto"/>
            </w:tcBorders>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840" w:type="dxa"/>
            <w:vAlign w:val="bottom"/>
            <w:tcBorders>
              <w:top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6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60" w:type="dxa"/>
            <w:vAlign w:val="bottom"/>
          </w:tcPr>
          <w:p>
            <w:pPr>
              <w:jc w:val="right"/>
              <w:ind w:right="53"/>
              <w:spacing w:after="0"/>
              <w:rPr>
                <w:sz w:val="20"/>
                <w:szCs w:val="20"/>
                <w:color w:val="auto"/>
              </w:rPr>
            </w:pPr>
            <w:r>
              <w:rPr>
                <w:rFonts w:ascii="Arial" w:cs="Arial" w:eastAsia="Arial" w:hAnsi="Arial"/>
                <w:sz w:val="14"/>
                <w:szCs w:val="14"/>
                <w:b w:val="1"/>
                <w:bCs w:val="1"/>
                <w:color w:val="auto"/>
                <w:w w:val="96"/>
              </w:rPr>
              <w:t>2024</w:t>
            </w:r>
          </w:p>
        </w:tc>
        <w:tc>
          <w:tcPr>
            <w:tcW w:w="4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60" w:type="dxa"/>
            <w:vAlign w:val="bottom"/>
          </w:tcPr>
          <w:p>
            <w:pPr>
              <w:jc w:val="right"/>
              <w:ind w:right="51"/>
              <w:spacing w:after="0"/>
              <w:rPr>
                <w:sz w:val="20"/>
                <w:szCs w:val="20"/>
                <w:color w:val="auto"/>
              </w:rPr>
            </w:pPr>
            <w:r>
              <w:rPr>
                <w:rFonts w:ascii="Arial" w:cs="Arial" w:eastAsia="Arial" w:hAnsi="Arial"/>
                <w:sz w:val="14"/>
                <w:szCs w:val="14"/>
                <w:color w:val="auto"/>
                <w:w w:val="96"/>
              </w:rPr>
              <w:t>2024</w:t>
            </w:r>
          </w:p>
        </w:tc>
        <w:tc>
          <w:tcPr>
            <w:tcW w:w="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60" w:type="dxa"/>
            <w:vAlign w:val="bottom"/>
          </w:tcPr>
          <w:p>
            <w:pPr>
              <w:jc w:val="right"/>
              <w:ind w:right="51"/>
              <w:spacing w:after="0"/>
              <w:rPr>
                <w:sz w:val="20"/>
                <w:szCs w:val="20"/>
                <w:color w:val="auto"/>
              </w:rPr>
            </w:pPr>
            <w:r>
              <w:rPr>
                <w:rFonts w:ascii="Arial" w:cs="Arial" w:eastAsia="Arial" w:hAnsi="Arial"/>
                <w:sz w:val="14"/>
                <w:szCs w:val="14"/>
                <w:color w:val="auto"/>
                <w:w w:val="96"/>
              </w:rPr>
              <w:t>2023</w:t>
            </w:r>
          </w:p>
        </w:tc>
        <w:tc>
          <w:tcPr>
            <w:tcW w:w="400" w:type="dxa"/>
            <w:vAlign w:val="bottom"/>
          </w:tcPr>
          <w:p>
            <w:pPr>
              <w:spacing w:after="0"/>
              <w:rPr>
                <w:sz w:val="14"/>
                <w:szCs w:val="14"/>
                <w:color w:val="auto"/>
              </w:rPr>
            </w:pPr>
          </w:p>
        </w:tc>
        <w:tc>
          <w:tcPr>
            <w:tcW w:w="740" w:type="dxa"/>
            <w:vAlign w:val="bottom"/>
          </w:tcPr>
          <w:p>
            <w:pPr>
              <w:spacing w:after="0"/>
              <w:rPr>
                <w:sz w:val="20"/>
                <w:szCs w:val="20"/>
                <w:color w:val="auto"/>
              </w:rPr>
            </w:pPr>
            <w:r>
              <w:rPr>
                <w:rFonts w:ascii="Arial" w:cs="Arial" w:eastAsia="Arial" w:hAnsi="Arial"/>
                <w:sz w:val="14"/>
                <w:szCs w:val="14"/>
                <w:b w:val="1"/>
                <w:bCs w:val="1"/>
                <w:color w:val="auto"/>
              </w:rPr>
              <w:t>Sequential</w:t>
            </w:r>
          </w:p>
        </w:tc>
        <w:tc>
          <w:tcPr>
            <w:tcW w:w="240" w:type="dxa"/>
            <w:vAlign w:val="bottom"/>
          </w:tcPr>
          <w:p>
            <w:pPr>
              <w:spacing w:after="0"/>
              <w:rPr>
                <w:sz w:val="14"/>
                <w:szCs w:val="14"/>
                <w:color w:val="auto"/>
              </w:rPr>
            </w:pPr>
          </w:p>
        </w:tc>
        <w:tc>
          <w:tcPr>
            <w:tcW w:w="900" w:type="dxa"/>
            <w:vAlign w:val="bottom"/>
            <w:gridSpan w:val="2"/>
          </w:tcPr>
          <w:p>
            <w:pPr>
              <w:jc w:val="right"/>
              <w:ind w:right="60"/>
              <w:spacing w:after="0"/>
              <w:rPr>
                <w:sz w:val="20"/>
                <w:szCs w:val="20"/>
                <w:color w:val="auto"/>
              </w:rPr>
            </w:pPr>
            <w:r>
              <w:rPr>
                <w:rFonts w:ascii="Arial" w:cs="Arial" w:eastAsia="Arial" w:hAnsi="Arial"/>
                <w:sz w:val="14"/>
                <w:szCs w:val="14"/>
                <w:color w:val="auto"/>
              </w:rPr>
              <w:t>Year-on-year</w:t>
            </w:r>
          </w:p>
        </w:tc>
        <w:tc>
          <w:tcPr>
            <w:tcW w:w="0" w:type="dxa"/>
            <w:vAlign w:val="bottom"/>
          </w:tcPr>
          <w:p>
            <w:pPr>
              <w:spacing w:after="0"/>
              <w:rPr>
                <w:sz w:val="1"/>
                <w:szCs w:val="1"/>
                <w:color w:val="auto"/>
              </w:rPr>
            </w:pPr>
          </w:p>
        </w:tc>
      </w:tr>
      <w:tr>
        <w:trPr>
          <w:trHeight w:val="183"/>
        </w:trPr>
        <w:tc>
          <w:tcPr>
            <w:tcW w:w="6200" w:type="dxa"/>
            <w:vAlign w:val="bottom"/>
            <w:tcBorders>
              <w:top w:val="single" w:sz="8" w:color="CCEEFF"/>
            </w:tcBorders>
            <w:shd w:val="clear" w:color="auto" w:fill="CCEEFF"/>
          </w:tcPr>
          <w:p>
            <w:pPr>
              <w:spacing w:after="0" w:line="182" w:lineRule="exact"/>
              <w:rPr>
                <w:sz w:val="20"/>
                <w:szCs w:val="20"/>
                <w:color w:val="auto"/>
              </w:rPr>
            </w:pPr>
            <w:r>
              <w:rPr>
                <w:rFonts w:ascii="Arial" w:cs="Arial" w:eastAsia="Arial" w:hAnsi="Arial"/>
                <w:sz w:val="18"/>
                <w:szCs w:val="18"/>
                <w:b w:val="1"/>
                <w:bCs w:val="1"/>
                <w:color w:val="auto"/>
              </w:rPr>
              <w:t>Revenue</w:t>
            </w:r>
          </w:p>
        </w:tc>
        <w:tc>
          <w:tcPr>
            <w:tcW w:w="120" w:type="dxa"/>
            <w:vAlign w:val="bottom"/>
            <w:tcBorders>
              <w:top w:val="single" w:sz="8" w:color="auto"/>
            </w:tcBorders>
            <w:shd w:val="clear" w:color="auto" w:fill="CCEEFF"/>
          </w:tcPr>
          <w:p>
            <w:pPr>
              <w:spacing w:after="0"/>
              <w:rPr>
                <w:sz w:val="15"/>
                <w:szCs w:val="15"/>
                <w:color w:val="auto"/>
              </w:rPr>
            </w:pPr>
          </w:p>
        </w:tc>
        <w:tc>
          <w:tcPr>
            <w:tcW w:w="460" w:type="dxa"/>
            <w:vAlign w:val="bottom"/>
            <w:tcBorders>
              <w:top w:val="single" w:sz="8" w:color="auto"/>
            </w:tcBorders>
            <w:shd w:val="clear" w:color="auto" w:fill="CCEEFF"/>
          </w:tcPr>
          <w:p>
            <w:pPr>
              <w:spacing w:after="0"/>
              <w:rPr>
                <w:sz w:val="15"/>
                <w:szCs w:val="15"/>
                <w:color w:val="auto"/>
              </w:rPr>
            </w:pPr>
          </w:p>
        </w:tc>
        <w:tc>
          <w:tcPr>
            <w:tcW w:w="40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460" w:type="dxa"/>
            <w:vAlign w:val="bottom"/>
            <w:tcBorders>
              <w:top w:val="single" w:sz="8" w:color="auto"/>
            </w:tcBorders>
            <w:shd w:val="clear" w:color="auto" w:fill="CCEEFF"/>
          </w:tcPr>
          <w:p>
            <w:pPr>
              <w:spacing w:after="0"/>
              <w:rPr>
                <w:sz w:val="15"/>
                <w:szCs w:val="15"/>
                <w:color w:val="auto"/>
              </w:rPr>
            </w:pPr>
          </w:p>
        </w:tc>
        <w:tc>
          <w:tcPr>
            <w:tcW w:w="28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460" w:type="dxa"/>
            <w:vAlign w:val="bottom"/>
            <w:tcBorders>
              <w:top w:val="single" w:sz="8" w:color="auto"/>
            </w:tcBorders>
            <w:shd w:val="clear" w:color="auto" w:fill="CCEEFF"/>
          </w:tcPr>
          <w:p>
            <w:pPr>
              <w:spacing w:after="0"/>
              <w:rPr>
                <w:sz w:val="15"/>
                <w:szCs w:val="15"/>
                <w:color w:val="auto"/>
              </w:rPr>
            </w:pPr>
          </w:p>
        </w:tc>
        <w:tc>
          <w:tcPr>
            <w:tcW w:w="400" w:type="dxa"/>
            <w:vAlign w:val="bottom"/>
            <w:tcBorders>
              <w:top w:val="single" w:sz="8" w:color="CCEEFF"/>
            </w:tcBorders>
            <w:shd w:val="clear" w:color="auto" w:fill="CCEEFF"/>
          </w:tcPr>
          <w:p>
            <w:pPr>
              <w:spacing w:after="0"/>
              <w:rPr>
                <w:sz w:val="15"/>
                <w:szCs w:val="15"/>
                <w:color w:val="auto"/>
              </w:rPr>
            </w:pPr>
          </w:p>
        </w:tc>
        <w:tc>
          <w:tcPr>
            <w:tcW w:w="740" w:type="dxa"/>
            <w:vAlign w:val="bottom"/>
            <w:tcBorders>
              <w:top w:val="single" w:sz="8" w:color="auto"/>
            </w:tcBorders>
            <w:shd w:val="clear" w:color="auto" w:fill="CCEEFF"/>
          </w:tcPr>
          <w:p>
            <w:pPr>
              <w:spacing w:after="0"/>
              <w:rPr>
                <w:sz w:val="15"/>
                <w:szCs w:val="15"/>
                <w:color w:val="auto"/>
              </w:rPr>
            </w:pPr>
          </w:p>
        </w:tc>
        <w:tc>
          <w:tcPr>
            <w:tcW w:w="240" w:type="dxa"/>
            <w:vAlign w:val="bottom"/>
            <w:tcBorders>
              <w:top w:val="single" w:sz="8" w:color="CCEEFF"/>
            </w:tcBorders>
            <w:shd w:val="clear" w:color="auto" w:fill="CCEEFF"/>
          </w:tcPr>
          <w:p>
            <w:pPr>
              <w:spacing w:after="0"/>
              <w:rPr>
                <w:sz w:val="15"/>
                <w:szCs w:val="15"/>
                <w:color w:val="auto"/>
              </w:rPr>
            </w:pPr>
          </w:p>
        </w:tc>
        <w:tc>
          <w:tcPr>
            <w:tcW w:w="840" w:type="dxa"/>
            <w:vAlign w:val="bottom"/>
            <w:tcBorders>
              <w:top w:val="single" w:sz="8" w:color="auto"/>
            </w:tcBorders>
            <w:shd w:val="clear" w:color="auto" w:fill="CCEEFF"/>
          </w:tcPr>
          <w:p>
            <w:pPr>
              <w:spacing w:after="0"/>
              <w:rPr>
                <w:sz w:val="15"/>
                <w:szCs w:val="15"/>
                <w:color w:val="auto"/>
              </w:rPr>
            </w:pPr>
          </w:p>
        </w:tc>
        <w:tc>
          <w:tcPr>
            <w:tcW w:w="6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6200" w:type="dxa"/>
            <w:vAlign w:val="bottom"/>
          </w:tcPr>
          <w:p>
            <w:pPr>
              <w:spacing w:after="0" w:line="202" w:lineRule="exact"/>
              <w:rPr>
                <w:sz w:val="20"/>
                <w:szCs w:val="20"/>
                <w:color w:val="auto"/>
              </w:rPr>
            </w:pPr>
            <w:r>
              <w:rPr>
                <w:rFonts w:ascii="Arial" w:cs="Arial" w:eastAsia="Arial" w:hAnsi="Arial"/>
                <w:sz w:val="18"/>
                <w:szCs w:val="18"/>
                <w:color w:val="auto"/>
              </w:rPr>
              <w:t>Reservoir Performance</w:t>
            </w:r>
          </w:p>
        </w:tc>
        <w:tc>
          <w:tcPr>
            <w:tcW w:w="120" w:type="dxa"/>
            <w:vAlign w:val="bottom"/>
          </w:tcPr>
          <w:p>
            <w:pPr>
              <w:spacing w:after="0" w:line="202" w:lineRule="exact"/>
              <w:rPr>
                <w:sz w:val="20"/>
                <w:szCs w:val="20"/>
                <w:color w:val="auto"/>
              </w:rPr>
            </w:pPr>
            <w:r>
              <w:rPr>
                <w:rFonts w:ascii="Arial" w:cs="Arial" w:eastAsia="Arial" w:hAnsi="Arial"/>
                <w:sz w:val="18"/>
                <w:szCs w:val="18"/>
                <w:b w:val="1"/>
                <w:bCs w:val="1"/>
                <w:color w:val="auto"/>
                <w:w w:val="99"/>
              </w:rPr>
              <w:t>$</w:t>
            </w:r>
          </w:p>
        </w:tc>
        <w:tc>
          <w:tcPr>
            <w:tcW w:w="860" w:type="dxa"/>
            <w:vAlign w:val="bottom"/>
            <w:gridSpan w:val="2"/>
          </w:tcPr>
          <w:p>
            <w:pPr>
              <w:jc w:val="right"/>
              <w:ind w:right="400"/>
              <w:spacing w:after="0" w:line="202" w:lineRule="exact"/>
              <w:rPr>
                <w:sz w:val="20"/>
                <w:szCs w:val="20"/>
                <w:color w:val="auto"/>
              </w:rPr>
            </w:pPr>
            <w:r>
              <w:rPr>
                <w:rFonts w:ascii="Arial" w:cs="Arial" w:eastAsia="Arial" w:hAnsi="Arial"/>
                <w:sz w:val="18"/>
                <w:szCs w:val="18"/>
                <w:b w:val="1"/>
                <w:bCs w:val="1"/>
                <w:color w:val="auto"/>
                <w:w w:val="97"/>
              </w:rPr>
              <w:t>1,810</w:t>
            </w:r>
          </w:p>
        </w:tc>
        <w:tc>
          <w:tcPr>
            <w:tcW w:w="120" w:type="dxa"/>
            <w:vAlign w:val="bottom"/>
          </w:tcPr>
          <w:p>
            <w:pPr>
              <w:spacing w:after="0" w:line="202" w:lineRule="exact"/>
              <w:rPr>
                <w:sz w:val="20"/>
                <w:szCs w:val="20"/>
                <w:color w:val="auto"/>
              </w:rPr>
            </w:pPr>
            <w:r>
              <w:rPr>
                <w:rFonts w:ascii="Arial" w:cs="Arial" w:eastAsia="Arial" w:hAnsi="Arial"/>
                <w:sz w:val="18"/>
                <w:szCs w:val="18"/>
                <w:color w:val="auto"/>
                <w:w w:val="99"/>
              </w:rPr>
              <w:t>$</w:t>
            </w:r>
          </w:p>
        </w:tc>
        <w:tc>
          <w:tcPr>
            <w:tcW w:w="740" w:type="dxa"/>
            <w:vAlign w:val="bottom"/>
            <w:gridSpan w:val="2"/>
          </w:tcPr>
          <w:p>
            <w:pPr>
              <w:jc w:val="right"/>
              <w:ind w:right="280"/>
              <w:spacing w:after="0" w:line="202" w:lineRule="exact"/>
              <w:rPr>
                <w:sz w:val="20"/>
                <w:szCs w:val="20"/>
                <w:color w:val="auto"/>
              </w:rPr>
            </w:pPr>
            <w:r>
              <w:rPr>
                <w:rFonts w:ascii="Arial" w:cs="Arial" w:eastAsia="Arial" w:hAnsi="Arial"/>
                <w:sz w:val="18"/>
                <w:szCs w:val="18"/>
                <w:color w:val="auto"/>
                <w:w w:val="97"/>
              </w:rPr>
              <w:t>1,823</w:t>
            </w:r>
          </w:p>
        </w:tc>
        <w:tc>
          <w:tcPr>
            <w:tcW w:w="240" w:type="dxa"/>
            <w:vAlign w:val="bottom"/>
            <w:gridSpan w:val="2"/>
          </w:tcPr>
          <w:p>
            <w:pPr>
              <w:ind w:left="120"/>
              <w:spacing w:after="0" w:line="202" w:lineRule="exact"/>
              <w:rPr>
                <w:sz w:val="20"/>
                <w:szCs w:val="20"/>
                <w:color w:val="auto"/>
              </w:rPr>
            </w:pPr>
            <w:r>
              <w:rPr>
                <w:rFonts w:ascii="Arial" w:cs="Arial" w:eastAsia="Arial" w:hAnsi="Arial"/>
                <w:sz w:val="18"/>
                <w:szCs w:val="18"/>
                <w:color w:val="auto"/>
                <w:w w:val="99"/>
              </w:rPr>
              <w:t>$</w:t>
            </w:r>
          </w:p>
        </w:tc>
        <w:tc>
          <w:tcPr>
            <w:tcW w:w="860" w:type="dxa"/>
            <w:vAlign w:val="bottom"/>
            <w:gridSpan w:val="2"/>
          </w:tcPr>
          <w:p>
            <w:pPr>
              <w:jc w:val="right"/>
              <w:ind w:right="400"/>
              <w:spacing w:after="0" w:line="202" w:lineRule="exact"/>
              <w:rPr>
                <w:sz w:val="20"/>
                <w:szCs w:val="20"/>
                <w:color w:val="auto"/>
              </w:rPr>
            </w:pPr>
            <w:r>
              <w:rPr>
                <w:rFonts w:ascii="Arial" w:cs="Arial" w:eastAsia="Arial" w:hAnsi="Arial"/>
                <w:sz w:val="18"/>
                <w:szCs w:val="18"/>
                <w:color w:val="auto"/>
                <w:w w:val="97"/>
              </w:rPr>
              <w:t>1,735</w:t>
            </w:r>
          </w:p>
        </w:tc>
        <w:tc>
          <w:tcPr>
            <w:tcW w:w="7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2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Well Construction</w:t>
            </w:r>
          </w:p>
        </w:tc>
        <w:tc>
          <w:tcPr>
            <w:tcW w:w="12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400"/>
              <w:spacing w:after="0" w:line="202" w:lineRule="exact"/>
              <w:rPr>
                <w:sz w:val="20"/>
                <w:szCs w:val="20"/>
                <w:color w:val="auto"/>
              </w:rPr>
            </w:pPr>
            <w:r>
              <w:rPr>
                <w:rFonts w:ascii="Arial" w:cs="Arial" w:eastAsia="Arial" w:hAnsi="Arial"/>
                <w:sz w:val="18"/>
                <w:szCs w:val="18"/>
                <w:b w:val="1"/>
                <w:bCs w:val="1"/>
                <w:color w:val="auto"/>
                <w:w w:val="97"/>
              </w:rPr>
              <w:t>3,267</w:t>
            </w:r>
          </w:p>
        </w:tc>
        <w:tc>
          <w:tcPr>
            <w:tcW w:w="12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280"/>
              <w:spacing w:after="0" w:line="202" w:lineRule="exact"/>
              <w:rPr>
                <w:sz w:val="20"/>
                <w:szCs w:val="20"/>
                <w:color w:val="auto"/>
              </w:rPr>
            </w:pPr>
            <w:r>
              <w:rPr>
                <w:rFonts w:ascii="Arial" w:cs="Arial" w:eastAsia="Arial" w:hAnsi="Arial"/>
                <w:sz w:val="18"/>
                <w:szCs w:val="18"/>
                <w:color w:val="auto"/>
                <w:w w:val="97"/>
              </w:rPr>
              <w:t>3,312</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400"/>
              <w:spacing w:after="0" w:line="202" w:lineRule="exact"/>
              <w:rPr>
                <w:sz w:val="20"/>
                <w:szCs w:val="20"/>
                <w:color w:val="auto"/>
              </w:rPr>
            </w:pPr>
            <w:r>
              <w:rPr>
                <w:rFonts w:ascii="Arial" w:cs="Arial" w:eastAsia="Arial" w:hAnsi="Arial"/>
                <w:sz w:val="18"/>
                <w:szCs w:val="18"/>
                <w:color w:val="auto"/>
                <w:w w:val="97"/>
              </w:rPr>
              <w:t>3,426</w:t>
            </w:r>
          </w:p>
        </w:tc>
        <w:tc>
          <w:tcPr>
            <w:tcW w:w="7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6200" w:type="dxa"/>
            <w:vAlign w:val="bottom"/>
          </w:tcPr>
          <w:p>
            <w:pPr>
              <w:spacing w:after="0" w:line="202" w:lineRule="exact"/>
              <w:rPr>
                <w:sz w:val="20"/>
                <w:szCs w:val="20"/>
                <w:color w:val="auto"/>
              </w:rPr>
            </w:pPr>
            <w:r>
              <w:rPr>
                <w:rFonts w:ascii="Arial" w:cs="Arial" w:eastAsia="Arial" w:hAnsi="Arial"/>
                <w:sz w:val="18"/>
                <w:szCs w:val="18"/>
                <w:color w:val="auto"/>
              </w:rPr>
              <w:t>Production Systems</w:t>
            </w:r>
          </w:p>
        </w:tc>
        <w:tc>
          <w:tcPr>
            <w:tcW w:w="120" w:type="dxa"/>
            <w:vAlign w:val="bottom"/>
            <w:tcBorders>
              <w:bottom w:val="single" w:sz="8" w:color="auto"/>
            </w:tcBorders>
          </w:tcPr>
          <w:p>
            <w:pPr>
              <w:spacing w:after="0"/>
              <w:rPr>
                <w:sz w:val="18"/>
                <w:szCs w:val="18"/>
                <w:color w:val="auto"/>
              </w:rPr>
            </w:pPr>
          </w:p>
        </w:tc>
        <w:tc>
          <w:tcPr>
            <w:tcW w:w="46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b w:val="1"/>
                <w:bCs w:val="1"/>
                <w:color w:val="auto"/>
                <w:w w:val="97"/>
              </w:rPr>
              <w:t>3,197</w:t>
            </w:r>
          </w:p>
        </w:tc>
        <w:tc>
          <w:tcPr>
            <w:tcW w:w="40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46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w w:val="97"/>
              </w:rPr>
              <w:t>3,103</w:t>
            </w: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46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w w:val="97"/>
              </w:rPr>
              <w:t>2,944</w:t>
            </w:r>
          </w:p>
        </w:tc>
        <w:tc>
          <w:tcPr>
            <w:tcW w:w="400" w:type="dxa"/>
            <w:vAlign w:val="bottom"/>
          </w:tcPr>
          <w:p>
            <w:pPr>
              <w:spacing w:after="0"/>
              <w:rPr>
                <w:sz w:val="18"/>
                <w:szCs w:val="18"/>
                <w:color w:val="auto"/>
              </w:rPr>
            </w:pPr>
          </w:p>
        </w:tc>
        <w:tc>
          <w:tcPr>
            <w:tcW w:w="740" w:type="dxa"/>
            <w:vAlign w:val="bottom"/>
            <w:tcBorders>
              <w:bottom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Borders>
              <w:bottom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6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line="202" w:lineRule="exact"/>
              <w:rPr>
                <w:sz w:val="20"/>
                <w:szCs w:val="20"/>
                <w:color w:val="auto"/>
              </w:rPr>
            </w:pPr>
            <w:r>
              <w:rPr>
                <w:rFonts w:ascii="Arial" w:cs="Arial" w:eastAsia="Arial" w:hAnsi="Arial"/>
                <w:sz w:val="18"/>
                <w:szCs w:val="18"/>
                <w:b w:val="1"/>
                <w:bCs w:val="1"/>
                <w:u w:val="single" w:color="auto"/>
                <w:color w:val="auto"/>
                <w:w w:val="99"/>
              </w:rPr>
              <w:t>$</w:t>
            </w:r>
          </w:p>
        </w:tc>
        <w:tc>
          <w:tcPr>
            <w:tcW w:w="860" w:type="dxa"/>
            <w:vAlign w:val="bottom"/>
            <w:gridSpan w:val="2"/>
            <w:shd w:val="clear" w:color="auto" w:fill="CCEEFF"/>
          </w:tcPr>
          <w:p>
            <w:pPr>
              <w:jc w:val="right"/>
              <w:ind w:right="400"/>
              <w:spacing w:after="0" w:line="202" w:lineRule="exact"/>
              <w:rPr>
                <w:sz w:val="20"/>
                <w:szCs w:val="20"/>
                <w:color w:val="auto"/>
              </w:rPr>
            </w:pPr>
            <w:r>
              <w:rPr>
                <w:rFonts w:ascii="Arial" w:cs="Arial" w:eastAsia="Arial" w:hAnsi="Arial"/>
                <w:sz w:val="18"/>
                <w:szCs w:val="18"/>
                <w:b w:val="1"/>
                <w:bCs w:val="1"/>
                <w:color w:val="auto"/>
                <w:w w:val="97"/>
              </w:rPr>
              <w:t>8,274</w:t>
            </w:r>
          </w:p>
        </w:tc>
        <w:tc>
          <w:tcPr>
            <w:tcW w:w="1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w w:val="99"/>
              </w:rPr>
              <w:t>$</w:t>
            </w:r>
          </w:p>
        </w:tc>
        <w:tc>
          <w:tcPr>
            <w:tcW w:w="740" w:type="dxa"/>
            <w:vAlign w:val="bottom"/>
            <w:gridSpan w:val="2"/>
            <w:shd w:val="clear" w:color="auto" w:fill="CCEEFF"/>
          </w:tcPr>
          <w:p>
            <w:pPr>
              <w:jc w:val="right"/>
              <w:ind w:right="280"/>
              <w:spacing w:after="0" w:line="202" w:lineRule="exact"/>
              <w:rPr>
                <w:sz w:val="20"/>
                <w:szCs w:val="20"/>
                <w:color w:val="auto"/>
              </w:rPr>
            </w:pPr>
            <w:r>
              <w:rPr>
                <w:rFonts w:ascii="Arial" w:cs="Arial" w:eastAsia="Arial" w:hAnsi="Arial"/>
                <w:sz w:val="18"/>
                <w:szCs w:val="18"/>
                <w:color w:val="auto"/>
                <w:w w:val="97"/>
              </w:rPr>
              <w:t>8,238</w:t>
            </w:r>
          </w:p>
        </w:tc>
        <w:tc>
          <w:tcPr>
            <w:tcW w:w="240" w:type="dxa"/>
            <w:vAlign w:val="bottom"/>
            <w:gridSpan w:val="2"/>
            <w:shd w:val="clear" w:color="auto" w:fill="CCEEFF"/>
          </w:tcPr>
          <w:p>
            <w:pPr>
              <w:ind w:left="120"/>
              <w:spacing w:after="0" w:line="202" w:lineRule="exact"/>
              <w:rPr>
                <w:sz w:val="20"/>
                <w:szCs w:val="20"/>
                <w:color w:val="auto"/>
              </w:rPr>
            </w:pPr>
            <w:r>
              <w:rPr>
                <w:rFonts w:ascii="Arial" w:cs="Arial" w:eastAsia="Arial" w:hAnsi="Arial"/>
                <w:sz w:val="18"/>
                <w:szCs w:val="18"/>
                <w:u w:val="single" w:color="auto"/>
                <w:color w:val="auto"/>
                <w:w w:val="99"/>
              </w:rPr>
              <w:t>$</w:t>
            </w:r>
          </w:p>
        </w:tc>
        <w:tc>
          <w:tcPr>
            <w:tcW w:w="860" w:type="dxa"/>
            <w:vAlign w:val="bottom"/>
            <w:gridSpan w:val="2"/>
            <w:shd w:val="clear" w:color="auto" w:fill="CCEEFF"/>
          </w:tcPr>
          <w:p>
            <w:pPr>
              <w:jc w:val="right"/>
              <w:ind w:right="400"/>
              <w:spacing w:after="0" w:line="202" w:lineRule="exact"/>
              <w:rPr>
                <w:sz w:val="20"/>
                <w:szCs w:val="20"/>
                <w:color w:val="auto"/>
              </w:rPr>
            </w:pPr>
            <w:r>
              <w:rPr>
                <w:rFonts w:ascii="Arial" w:cs="Arial" w:eastAsia="Arial" w:hAnsi="Arial"/>
                <w:sz w:val="18"/>
                <w:szCs w:val="18"/>
                <w:color w:val="auto"/>
                <w:w w:val="97"/>
              </w:rPr>
              <w:t>8,105</w:t>
            </w:r>
          </w:p>
        </w:tc>
        <w:tc>
          <w:tcPr>
            <w:tcW w:w="740" w:type="dxa"/>
            <w:vAlign w:val="bottom"/>
            <w:shd w:val="clear" w:color="auto" w:fill="CCEEFF"/>
          </w:tcPr>
          <w:p>
            <w:pPr>
              <w:jc w:val="center"/>
              <w:spacing w:after="0" w:line="202" w:lineRule="exact"/>
              <w:rPr>
                <w:sz w:val="20"/>
                <w:szCs w:val="20"/>
                <w:color w:val="auto"/>
              </w:rPr>
            </w:pPr>
            <w:r>
              <w:rPr>
                <w:rFonts w:ascii="Arial" w:cs="Arial" w:eastAsia="Arial" w:hAnsi="Arial"/>
                <w:sz w:val="18"/>
                <w:szCs w:val="18"/>
                <w:b w:val="1"/>
                <w:bCs w:val="1"/>
                <w:color w:val="auto"/>
                <w:w w:val="81"/>
              </w:rPr>
              <w:t>— </w:t>
            </w:r>
          </w:p>
        </w:tc>
        <w:tc>
          <w:tcPr>
            <w:tcW w:w="1080" w:type="dxa"/>
            <w:vAlign w:val="bottom"/>
            <w:gridSpan w:val="2"/>
            <w:shd w:val="clear" w:color="auto" w:fill="CCEEFF"/>
          </w:tcPr>
          <w:p>
            <w:pPr>
              <w:jc w:val="right"/>
              <w:ind w:right="176"/>
              <w:spacing w:after="0" w:line="202" w:lineRule="exact"/>
              <w:rPr>
                <w:sz w:val="20"/>
                <w:szCs w:val="20"/>
                <w:color w:val="auto"/>
              </w:rPr>
            </w:pPr>
            <w:r>
              <w:rPr>
                <w:rFonts w:ascii="Arial" w:cs="Arial" w:eastAsia="Arial" w:hAnsi="Arial"/>
                <w:sz w:val="18"/>
                <w:szCs w:val="18"/>
                <w:color w:val="auto"/>
              </w:rPr>
              <w:t>2%</w:t>
            </w: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200" w:type="dxa"/>
            <w:vAlign w:val="bottom"/>
            <w:vMerge w:val="restart"/>
          </w:tcPr>
          <w:p>
            <w:pPr>
              <w:spacing w:after="0"/>
              <w:rPr>
                <w:sz w:val="20"/>
                <w:szCs w:val="20"/>
                <w:color w:val="auto"/>
              </w:rPr>
            </w:pPr>
            <w:r>
              <w:rPr>
                <w:rFonts w:ascii="Arial" w:cs="Arial" w:eastAsia="Arial" w:hAnsi="Arial"/>
                <w:sz w:val="18"/>
                <w:szCs w:val="18"/>
                <w:b w:val="1"/>
                <w:bCs w:val="1"/>
                <w:color w:val="auto"/>
              </w:rPr>
              <w:t>Pretax Operating Income</w:t>
            </w:r>
          </w:p>
        </w:tc>
        <w:tc>
          <w:tcPr>
            <w:tcW w:w="1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6200" w:type="dxa"/>
            <w:vAlign w:val="bottom"/>
            <w:vMerge w:val="continue"/>
          </w:tcPr>
          <w:p>
            <w:pPr>
              <w:spacing w:after="0"/>
              <w:rPr>
                <w:sz w:val="17"/>
                <w:szCs w:val="17"/>
                <w:color w:val="auto"/>
              </w:rPr>
            </w:pPr>
          </w:p>
        </w:tc>
        <w:tc>
          <w:tcPr>
            <w:tcW w:w="1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2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Reservoir Performance</w:t>
            </w:r>
          </w:p>
        </w:tc>
        <w:tc>
          <w:tcPr>
            <w:tcW w:w="120" w:type="dxa"/>
            <w:vAlign w:val="bottom"/>
            <w:shd w:val="clear" w:color="auto" w:fill="CCEEFF"/>
          </w:tcPr>
          <w:p>
            <w:pPr>
              <w:spacing w:after="0" w:line="202" w:lineRule="exact"/>
              <w:rPr>
                <w:sz w:val="20"/>
                <w:szCs w:val="20"/>
                <w:color w:val="auto"/>
              </w:rPr>
            </w:pPr>
            <w:r>
              <w:rPr>
                <w:rFonts w:ascii="Arial" w:cs="Arial" w:eastAsia="Arial" w:hAnsi="Arial"/>
                <w:sz w:val="18"/>
                <w:szCs w:val="18"/>
                <w:b w:val="1"/>
                <w:bCs w:val="1"/>
                <w:color w:val="auto"/>
                <w:w w:val="99"/>
              </w:rPr>
              <w:t>$</w:t>
            </w:r>
          </w:p>
        </w:tc>
        <w:tc>
          <w:tcPr>
            <w:tcW w:w="860" w:type="dxa"/>
            <w:vAlign w:val="bottom"/>
            <w:gridSpan w:val="2"/>
            <w:shd w:val="clear" w:color="auto" w:fill="CCEEFF"/>
          </w:tcPr>
          <w:p>
            <w:pPr>
              <w:jc w:val="right"/>
              <w:ind w:right="400"/>
              <w:spacing w:after="0" w:line="202" w:lineRule="exact"/>
              <w:rPr>
                <w:sz w:val="20"/>
                <w:szCs w:val="20"/>
                <w:color w:val="auto"/>
              </w:rPr>
            </w:pPr>
            <w:r>
              <w:rPr>
                <w:rFonts w:ascii="Arial" w:cs="Arial" w:eastAsia="Arial" w:hAnsi="Arial"/>
                <w:sz w:val="18"/>
                <w:szCs w:val="18"/>
                <w:b w:val="1"/>
                <w:bCs w:val="1"/>
                <w:color w:val="auto"/>
              </w:rPr>
              <w:t>370</w:t>
            </w:r>
          </w:p>
        </w:tc>
        <w:tc>
          <w:tcPr>
            <w:tcW w:w="1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w w:val="99"/>
              </w:rPr>
              <w:t>$</w:t>
            </w:r>
          </w:p>
        </w:tc>
        <w:tc>
          <w:tcPr>
            <w:tcW w:w="740" w:type="dxa"/>
            <w:vAlign w:val="bottom"/>
            <w:gridSpan w:val="2"/>
            <w:shd w:val="clear" w:color="auto" w:fill="CCEEFF"/>
          </w:tcPr>
          <w:p>
            <w:pPr>
              <w:jc w:val="right"/>
              <w:ind w:right="280"/>
              <w:spacing w:after="0" w:line="202" w:lineRule="exact"/>
              <w:rPr>
                <w:sz w:val="20"/>
                <w:szCs w:val="20"/>
                <w:color w:val="auto"/>
              </w:rPr>
            </w:pPr>
            <w:r>
              <w:rPr>
                <w:rFonts w:ascii="Arial" w:cs="Arial" w:eastAsia="Arial" w:hAnsi="Arial"/>
                <w:sz w:val="18"/>
                <w:szCs w:val="18"/>
                <w:color w:val="auto"/>
              </w:rPr>
              <w:t>367</w:t>
            </w:r>
          </w:p>
        </w:tc>
        <w:tc>
          <w:tcPr>
            <w:tcW w:w="240" w:type="dxa"/>
            <w:vAlign w:val="bottom"/>
            <w:gridSpan w:val="2"/>
            <w:shd w:val="clear" w:color="auto" w:fill="CCEEFF"/>
          </w:tcPr>
          <w:p>
            <w:pPr>
              <w:ind w:left="120"/>
              <w:spacing w:after="0" w:line="202" w:lineRule="exact"/>
              <w:rPr>
                <w:sz w:val="20"/>
                <w:szCs w:val="20"/>
                <w:color w:val="auto"/>
              </w:rPr>
            </w:pPr>
            <w:r>
              <w:rPr>
                <w:rFonts w:ascii="Arial" w:cs="Arial" w:eastAsia="Arial" w:hAnsi="Arial"/>
                <w:sz w:val="18"/>
                <w:szCs w:val="18"/>
                <w:color w:val="auto"/>
                <w:w w:val="99"/>
              </w:rPr>
              <w:t>$</w:t>
            </w:r>
          </w:p>
        </w:tc>
        <w:tc>
          <w:tcPr>
            <w:tcW w:w="860" w:type="dxa"/>
            <w:vAlign w:val="bottom"/>
            <w:gridSpan w:val="2"/>
            <w:shd w:val="clear" w:color="auto" w:fill="CCEEFF"/>
          </w:tcPr>
          <w:p>
            <w:pPr>
              <w:jc w:val="right"/>
              <w:ind w:right="400"/>
              <w:spacing w:after="0" w:line="202" w:lineRule="exact"/>
              <w:rPr>
                <w:sz w:val="20"/>
                <w:szCs w:val="20"/>
                <w:color w:val="auto"/>
              </w:rPr>
            </w:pPr>
            <w:r>
              <w:rPr>
                <w:rFonts w:ascii="Arial" w:cs="Arial" w:eastAsia="Arial" w:hAnsi="Arial"/>
                <w:sz w:val="18"/>
                <w:szCs w:val="18"/>
                <w:color w:val="auto"/>
              </w:rPr>
              <w:t>371</w:t>
            </w:r>
          </w:p>
        </w:tc>
        <w:tc>
          <w:tcPr>
            <w:tcW w:w="7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200" w:type="dxa"/>
            <w:vAlign w:val="bottom"/>
          </w:tcPr>
          <w:p>
            <w:pPr>
              <w:spacing w:after="0" w:line="202" w:lineRule="exact"/>
              <w:rPr>
                <w:sz w:val="20"/>
                <w:szCs w:val="20"/>
                <w:color w:val="auto"/>
              </w:rPr>
            </w:pPr>
            <w:r>
              <w:rPr>
                <w:rFonts w:ascii="Arial" w:cs="Arial" w:eastAsia="Arial" w:hAnsi="Arial"/>
                <w:sz w:val="18"/>
                <w:szCs w:val="18"/>
                <w:color w:val="auto"/>
              </w:rPr>
              <w:t>Well Construction</w:t>
            </w:r>
          </w:p>
        </w:tc>
        <w:tc>
          <w:tcPr>
            <w:tcW w:w="120" w:type="dxa"/>
            <w:vAlign w:val="bottom"/>
          </w:tcPr>
          <w:p>
            <w:pPr>
              <w:spacing w:after="0"/>
              <w:rPr>
                <w:sz w:val="17"/>
                <w:szCs w:val="17"/>
                <w:color w:val="auto"/>
              </w:rPr>
            </w:pPr>
          </w:p>
        </w:tc>
        <w:tc>
          <w:tcPr>
            <w:tcW w:w="860" w:type="dxa"/>
            <w:vAlign w:val="bottom"/>
            <w:gridSpan w:val="2"/>
          </w:tcPr>
          <w:p>
            <w:pPr>
              <w:jc w:val="right"/>
              <w:ind w:right="400"/>
              <w:spacing w:after="0" w:line="202" w:lineRule="exact"/>
              <w:rPr>
                <w:sz w:val="20"/>
                <w:szCs w:val="20"/>
                <w:color w:val="auto"/>
              </w:rPr>
            </w:pPr>
            <w:r>
              <w:rPr>
                <w:rFonts w:ascii="Arial" w:cs="Arial" w:eastAsia="Arial" w:hAnsi="Arial"/>
                <w:sz w:val="18"/>
                <w:szCs w:val="18"/>
                <w:b w:val="1"/>
                <w:bCs w:val="1"/>
                <w:color w:val="auto"/>
              </w:rPr>
              <w:t>681</w:t>
            </w:r>
          </w:p>
        </w:tc>
        <w:tc>
          <w:tcPr>
            <w:tcW w:w="120" w:type="dxa"/>
            <w:vAlign w:val="bottom"/>
          </w:tcPr>
          <w:p>
            <w:pPr>
              <w:spacing w:after="0"/>
              <w:rPr>
                <w:sz w:val="17"/>
                <w:szCs w:val="17"/>
                <w:color w:val="auto"/>
              </w:rPr>
            </w:pPr>
          </w:p>
        </w:tc>
        <w:tc>
          <w:tcPr>
            <w:tcW w:w="740" w:type="dxa"/>
            <w:vAlign w:val="bottom"/>
            <w:gridSpan w:val="2"/>
          </w:tcPr>
          <w:p>
            <w:pPr>
              <w:jc w:val="right"/>
              <w:ind w:right="280"/>
              <w:spacing w:after="0" w:line="202" w:lineRule="exact"/>
              <w:rPr>
                <w:sz w:val="20"/>
                <w:szCs w:val="20"/>
                <w:color w:val="auto"/>
              </w:rPr>
            </w:pPr>
            <w:r>
              <w:rPr>
                <w:rFonts w:ascii="Arial" w:cs="Arial" w:eastAsia="Arial" w:hAnsi="Arial"/>
                <w:sz w:val="18"/>
                <w:szCs w:val="18"/>
                <w:color w:val="auto"/>
              </w:rPr>
              <w:t>714</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gridSpan w:val="2"/>
          </w:tcPr>
          <w:p>
            <w:pPr>
              <w:jc w:val="right"/>
              <w:ind w:right="400"/>
              <w:spacing w:after="0" w:line="202" w:lineRule="exact"/>
              <w:rPr>
                <w:sz w:val="20"/>
                <w:szCs w:val="20"/>
                <w:color w:val="auto"/>
              </w:rPr>
            </w:pPr>
            <w:r>
              <w:rPr>
                <w:rFonts w:ascii="Arial" w:cs="Arial" w:eastAsia="Arial" w:hAnsi="Arial"/>
                <w:sz w:val="18"/>
                <w:szCs w:val="18"/>
                <w:color w:val="auto"/>
              </w:rPr>
              <w:t>770</w:t>
            </w:r>
          </w:p>
        </w:tc>
        <w:tc>
          <w:tcPr>
            <w:tcW w:w="7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2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Production Systems</w:t>
            </w:r>
          </w:p>
        </w:tc>
        <w:tc>
          <w:tcPr>
            <w:tcW w:w="12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400"/>
              <w:spacing w:after="0" w:line="202" w:lineRule="exact"/>
              <w:rPr>
                <w:sz w:val="20"/>
                <w:szCs w:val="20"/>
                <w:color w:val="auto"/>
              </w:rPr>
            </w:pPr>
            <w:r>
              <w:rPr>
                <w:rFonts w:ascii="Arial" w:cs="Arial" w:eastAsia="Arial" w:hAnsi="Arial"/>
                <w:sz w:val="18"/>
                <w:szCs w:val="18"/>
                <w:b w:val="1"/>
                <w:bCs w:val="1"/>
                <w:color w:val="auto"/>
              </w:rPr>
              <w:t>506</w:t>
            </w:r>
          </w:p>
        </w:tc>
        <w:tc>
          <w:tcPr>
            <w:tcW w:w="12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280"/>
              <w:spacing w:after="0" w:line="202" w:lineRule="exact"/>
              <w:rPr>
                <w:sz w:val="20"/>
                <w:szCs w:val="20"/>
                <w:color w:val="auto"/>
              </w:rPr>
            </w:pPr>
            <w:r>
              <w:rPr>
                <w:rFonts w:ascii="Arial" w:cs="Arial" w:eastAsia="Arial" w:hAnsi="Arial"/>
                <w:sz w:val="18"/>
                <w:szCs w:val="18"/>
                <w:color w:val="auto"/>
              </w:rPr>
              <w:t>519</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400"/>
              <w:spacing w:after="0" w:line="202" w:lineRule="exact"/>
              <w:rPr>
                <w:sz w:val="20"/>
                <w:szCs w:val="20"/>
                <w:color w:val="auto"/>
              </w:rPr>
            </w:pPr>
            <w:r>
              <w:rPr>
                <w:rFonts w:ascii="Arial" w:cs="Arial" w:eastAsia="Arial" w:hAnsi="Arial"/>
                <w:sz w:val="18"/>
                <w:szCs w:val="18"/>
                <w:color w:val="auto"/>
              </w:rPr>
              <w:t>442</w:t>
            </w:r>
          </w:p>
        </w:tc>
        <w:tc>
          <w:tcPr>
            <w:tcW w:w="7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6200" w:type="dxa"/>
            <w:vAlign w:val="bottom"/>
          </w:tcPr>
          <w:p>
            <w:pPr>
              <w:spacing w:after="0"/>
              <w:rPr>
                <w:sz w:val="18"/>
                <w:szCs w:val="18"/>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b w:val="1"/>
                <w:bCs w:val="1"/>
                <w:u w:val="single" w:color="auto"/>
                <w:color w:val="auto"/>
                <w:w w:val="99"/>
              </w:rPr>
              <w:t>$</w:t>
            </w:r>
          </w:p>
        </w:tc>
        <w:tc>
          <w:tcPr>
            <w:tcW w:w="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7"/>
              </w:rPr>
              <w:t>1,557</w:t>
            </w:r>
          </w:p>
        </w:tc>
        <w:tc>
          <w:tcPr>
            <w:tcW w:w="400" w:type="dxa"/>
            <w:vAlign w:val="bottom"/>
          </w:tcPr>
          <w:p>
            <w:pPr>
              <w:spacing w:after="0"/>
              <w:rPr>
                <w:sz w:val="18"/>
                <w:szCs w:val="18"/>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99"/>
              </w:rPr>
              <w:t>$</w:t>
            </w:r>
          </w:p>
        </w:tc>
        <w:tc>
          <w:tcPr>
            <w:tcW w:w="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7"/>
              </w:rPr>
              <w:t>1,600</w:t>
            </w: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u w:val="single" w:color="auto"/>
                <w:color w:val="auto"/>
                <w:w w:val="99"/>
              </w:rPr>
              <w:t>$</w:t>
            </w:r>
          </w:p>
        </w:tc>
        <w:tc>
          <w:tcPr>
            <w:tcW w:w="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7"/>
              </w:rPr>
              <w:t>1,583</w:t>
            </w:r>
          </w:p>
        </w:tc>
        <w:tc>
          <w:tcPr>
            <w:tcW w:w="400" w:type="dxa"/>
            <w:vAlign w:val="bottom"/>
          </w:tcPr>
          <w:p>
            <w:pPr>
              <w:spacing w:after="0"/>
              <w:rPr>
                <w:sz w:val="18"/>
                <w:szCs w:val="18"/>
                <w:color w:val="auto"/>
              </w:rPr>
            </w:pPr>
          </w:p>
        </w:tc>
        <w:tc>
          <w:tcPr>
            <w:tcW w:w="74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8"/>
                <w:szCs w:val="18"/>
                <w:b w:val="1"/>
                <w:bCs w:val="1"/>
                <w:color w:val="auto"/>
              </w:rPr>
              <w:t>- 3%</w:t>
            </w:r>
          </w:p>
        </w:tc>
        <w:tc>
          <w:tcPr>
            <w:tcW w:w="240" w:type="dxa"/>
            <w:vAlign w:val="bottom"/>
          </w:tcPr>
          <w:p>
            <w:pPr>
              <w:spacing w:after="0"/>
              <w:rPr>
                <w:sz w:val="18"/>
                <w:szCs w:val="18"/>
                <w:color w:val="auto"/>
              </w:rPr>
            </w:pPr>
          </w:p>
        </w:tc>
        <w:tc>
          <w:tcPr>
            <w:tcW w:w="840" w:type="dxa"/>
            <w:vAlign w:val="bottom"/>
            <w:tcBorders>
              <w:top w:val="single" w:sz="8" w:color="auto"/>
              <w:bottom w:val="single" w:sz="8" w:color="auto"/>
            </w:tcBorders>
          </w:tcPr>
          <w:p>
            <w:pPr>
              <w:jc w:val="right"/>
              <w:ind w:right="116"/>
              <w:spacing w:after="0"/>
              <w:rPr>
                <w:sz w:val="20"/>
                <w:szCs w:val="20"/>
                <w:color w:val="auto"/>
              </w:rPr>
            </w:pPr>
            <w:r>
              <w:rPr>
                <w:rFonts w:ascii="Arial" w:cs="Arial" w:eastAsia="Arial" w:hAnsi="Arial"/>
                <w:sz w:val="18"/>
                <w:szCs w:val="18"/>
                <w:color w:val="auto"/>
              </w:rPr>
              <w:t>- 2%</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620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Pretax Operating Margin</w:t>
            </w:r>
          </w:p>
        </w:tc>
        <w:tc>
          <w:tcPr>
            <w:tcW w:w="12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200" w:type="dxa"/>
            <w:vAlign w:val="bottom"/>
          </w:tcPr>
          <w:p>
            <w:pPr>
              <w:spacing w:after="0" w:line="202" w:lineRule="exact"/>
              <w:rPr>
                <w:sz w:val="20"/>
                <w:szCs w:val="20"/>
                <w:color w:val="auto"/>
              </w:rPr>
            </w:pPr>
            <w:r>
              <w:rPr>
                <w:rFonts w:ascii="Arial" w:cs="Arial" w:eastAsia="Arial" w:hAnsi="Arial"/>
                <w:sz w:val="18"/>
                <w:szCs w:val="18"/>
                <w:color w:val="auto"/>
              </w:rPr>
              <w:t>Reservoir Performance</w:t>
            </w:r>
          </w:p>
        </w:tc>
        <w:tc>
          <w:tcPr>
            <w:tcW w:w="120" w:type="dxa"/>
            <w:vAlign w:val="bottom"/>
          </w:tcPr>
          <w:p>
            <w:pPr>
              <w:spacing w:after="0"/>
              <w:rPr>
                <w:sz w:val="17"/>
                <w:szCs w:val="17"/>
                <w:color w:val="auto"/>
              </w:rPr>
            </w:pPr>
          </w:p>
        </w:tc>
        <w:tc>
          <w:tcPr>
            <w:tcW w:w="860" w:type="dxa"/>
            <w:vAlign w:val="bottom"/>
            <w:gridSpan w:val="2"/>
          </w:tcPr>
          <w:p>
            <w:pPr>
              <w:jc w:val="right"/>
              <w:ind w:right="240"/>
              <w:spacing w:after="0" w:line="202" w:lineRule="exact"/>
              <w:rPr>
                <w:sz w:val="20"/>
                <w:szCs w:val="20"/>
                <w:color w:val="auto"/>
              </w:rPr>
            </w:pPr>
            <w:r>
              <w:rPr>
                <w:rFonts w:ascii="Arial" w:cs="Arial" w:eastAsia="Arial" w:hAnsi="Arial"/>
                <w:sz w:val="18"/>
                <w:szCs w:val="18"/>
                <w:b w:val="1"/>
                <w:bCs w:val="1"/>
                <w:color w:val="auto"/>
              </w:rPr>
              <w:t>20.5%</w:t>
            </w:r>
          </w:p>
        </w:tc>
        <w:tc>
          <w:tcPr>
            <w:tcW w:w="120" w:type="dxa"/>
            <w:vAlign w:val="bottom"/>
          </w:tcPr>
          <w:p>
            <w:pPr>
              <w:spacing w:after="0"/>
              <w:rPr>
                <w:sz w:val="17"/>
                <w:szCs w:val="17"/>
                <w:color w:val="auto"/>
              </w:rPr>
            </w:pPr>
          </w:p>
        </w:tc>
        <w:tc>
          <w:tcPr>
            <w:tcW w:w="74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20.1%</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gridSpan w:val="2"/>
          </w:tcPr>
          <w:p>
            <w:pPr>
              <w:jc w:val="right"/>
              <w:ind w:right="240"/>
              <w:spacing w:after="0" w:line="202" w:lineRule="exact"/>
              <w:rPr>
                <w:sz w:val="20"/>
                <w:szCs w:val="20"/>
                <w:color w:val="auto"/>
              </w:rPr>
            </w:pPr>
            <w:r>
              <w:rPr>
                <w:rFonts w:ascii="Arial" w:cs="Arial" w:eastAsia="Arial" w:hAnsi="Arial"/>
                <w:sz w:val="18"/>
                <w:szCs w:val="18"/>
                <w:color w:val="auto"/>
              </w:rPr>
              <w:t>21.4%</w:t>
            </w:r>
          </w:p>
        </w:tc>
        <w:tc>
          <w:tcPr>
            <w:tcW w:w="7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2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Well Construction</w:t>
            </w:r>
          </w:p>
        </w:tc>
        <w:tc>
          <w:tcPr>
            <w:tcW w:w="12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240"/>
              <w:spacing w:after="0" w:line="202" w:lineRule="exact"/>
              <w:rPr>
                <w:sz w:val="20"/>
                <w:szCs w:val="20"/>
                <w:color w:val="auto"/>
              </w:rPr>
            </w:pPr>
            <w:r>
              <w:rPr>
                <w:rFonts w:ascii="Arial" w:cs="Arial" w:eastAsia="Arial" w:hAnsi="Arial"/>
                <w:sz w:val="18"/>
                <w:szCs w:val="18"/>
                <w:b w:val="1"/>
                <w:bCs w:val="1"/>
                <w:color w:val="auto"/>
              </w:rPr>
              <w:t>20.8%</w:t>
            </w:r>
          </w:p>
        </w:tc>
        <w:tc>
          <w:tcPr>
            <w:tcW w:w="12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21.5%</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240"/>
              <w:spacing w:after="0" w:line="202" w:lineRule="exact"/>
              <w:rPr>
                <w:sz w:val="20"/>
                <w:szCs w:val="20"/>
                <w:color w:val="auto"/>
              </w:rPr>
            </w:pPr>
            <w:r>
              <w:rPr>
                <w:rFonts w:ascii="Arial" w:cs="Arial" w:eastAsia="Arial" w:hAnsi="Arial"/>
                <w:sz w:val="18"/>
                <w:szCs w:val="18"/>
                <w:color w:val="auto"/>
              </w:rPr>
              <w:t>22.5%</w:t>
            </w:r>
          </w:p>
        </w:tc>
        <w:tc>
          <w:tcPr>
            <w:tcW w:w="7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200" w:type="dxa"/>
            <w:vAlign w:val="bottom"/>
          </w:tcPr>
          <w:p>
            <w:pPr>
              <w:spacing w:after="0" w:line="202" w:lineRule="exact"/>
              <w:rPr>
                <w:sz w:val="20"/>
                <w:szCs w:val="20"/>
                <w:color w:val="auto"/>
              </w:rPr>
            </w:pPr>
            <w:r>
              <w:rPr>
                <w:rFonts w:ascii="Arial" w:cs="Arial" w:eastAsia="Arial" w:hAnsi="Arial"/>
                <w:sz w:val="18"/>
                <w:szCs w:val="18"/>
                <w:color w:val="auto"/>
              </w:rPr>
              <w:t>Production Systems</w:t>
            </w:r>
          </w:p>
        </w:tc>
        <w:tc>
          <w:tcPr>
            <w:tcW w:w="120" w:type="dxa"/>
            <w:vAlign w:val="bottom"/>
          </w:tcPr>
          <w:p>
            <w:pPr>
              <w:spacing w:after="0"/>
              <w:rPr>
                <w:sz w:val="17"/>
                <w:szCs w:val="17"/>
                <w:color w:val="auto"/>
              </w:rPr>
            </w:pPr>
          </w:p>
        </w:tc>
        <w:tc>
          <w:tcPr>
            <w:tcW w:w="860" w:type="dxa"/>
            <w:vAlign w:val="bottom"/>
            <w:gridSpan w:val="2"/>
          </w:tcPr>
          <w:p>
            <w:pPr>
              <w:jc w:val="right"/>
              <w:ind w:right="240"/>
              <w:spacing w:after="0" w:line="202" w:lineRule="exact"/>
              <w:rPr>
                <w:sz w:val="20"/>
                <w:szCs w:val="20"/>
                <w:color w:val="auto"/>
              </w:rPr>
            </w:pPr>
            <w:r>
              <w:rPr>
                <w:rFonts w:ascii="Arial" w:cs="Arial" w:eastAsia="Arial" w:hAnsi="Arial"/>
                <w:sz w:val="18"/>
                <w:szCs w:val="18"/>
                <w:b w:val="1"/>
                <w:bCs w:val="1"/>
                <w:color w:val="auto"/>
              </w:rPr>
              <w:t>15.8%</w:t>
            </w:r>
          </w:p>
        </w:tc>
        <w:tc>
          <w:tcPr>
            <w:tcW w:w="120" w:type="dxa"/>
            <w:vAlign w:val="bottom"/>
          </w:tcPr>
          <w:p>
            <w:pPr>
              <w:spacing w:after="0"/>
              <w:rPr>
                <w:sz w:val="17"/>
                <w:szCs w:val="17"/>
                <w:color w:val="auto"/>
              </w:rPr>
            </w:pPr>
          </w:p>
        </w:tc>
        <w:tc>
          <w:tcPr>
            <w:tcW w:w="74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16.7%</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gridSpan w:val="2"/>
          </w:tcPr>
          <w:p>
            <w:pPr>
              <w:jc w:val="right"/>
              <w:ind w:right="240"/>
              <w:spacing w:after="0" w:line="202" w:lineRule="exact"/>
              <w:rPr>
                <w:sz w:val="20"/>
                <w:szCs w:val="20"/>
                <w:color w:val="auto"/>
              </w:rPr>
            </w:pPr>
            <w:r>
              <w:rPr>
                <w:rFonts w:ascii="Arial" w:cs="Arial" w:eastAsia="Arial" w:hAnsi="Arial"/>
                <w:sz w:val="18"/>
                <w:szCs w:val="18"/>
                <w:color w:val="auto"/>
              </w:rPr>
              <w:t>15.0%</w:t>
            </w:r>
          </w:p>
        </w:tc>
        <w:tc>
          <w:tcPr>
            <w:tcW w:w="7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7"/>
        </w:trPr>
        <w:tc>
          <w:tcPr>
            <w:tcW w:w="62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6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240"/>
              <w:spacing w:after="0" w:line="202" w:lineRule="exact"/>
              <w:rPr>
                <w:sz w:val="20"/>
                <w:szCs w:val="20"/>
                <w:color w:val="auto"/>
              </w:rPr>
            </w:pPr>
            <w:r>
              <w:rPr>
                <w:rFonts w:ascii="Arial" w:cs="Arial" w:eastAsia="Arial" w:hAnsi="Arial"/>
                <w:sz w:val="18"/>
                <w:szCs w:val="18"/>
                <w:b w:val="1"/>
                <w:bCs w:val="1"/>
                <w:color w:val="auto"/>
              </w:rPr>
              <w:t>18.8%</w:t>
            </w:r>
          </w:p>
        </w:tc>
        <w:tc>
          <w:tcPr>
            <w:tcW w:w="12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19.4%</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240"/>
              <w:spacing w:after="0" w:line="202" w:lineRule="exact"/>
              <w:rPr>
                <w:sz w:val="20"/>
                <w:szCs w:val="20"/>
                <w:color w:val="auto"/>
              </w:rPr>
            </w:pPr>
            <w:r>
              <w:rPr>
                <w:rFonts w:ascii="Arial" w:cs="Arial" w:eastAsia="Arial" w:hAnsi="Arial"/>
                <w:sz w:val="18"/>
                <w:szCs w:val="18"/>
                <w:color w:val="auto"/>
              </w:rPr>
              <w:t>19.5%</w:t>
            </w:r>
          </w:p>
        </w:tc>
        <w:tc>
          <w:tcPr>
            <w:tcW w:w="740" w:type="dxa"/>
            <w:vAlign w:val="bottom"/>
            <w:shd w:val="clear" w:color="auto" w:fill="CCEEFF"/>
          </w:tcPr>
          <w:p>
            <w:pPr>
              <w:jc w:val="center"/>
              <w:spacing w:after="0" w:line="202" w:lineRule="exact"/>
              <w:rPr>
                <w:sz w:val="20"/>
                <w:szCs w:val="20"/>
                <w:color w:val="auto"/>
              </w:rPr>
            </w:pPr>
            <w:r>
              <w:rPr>
                <w:rFonts w:ascii="Arial" w:cs="Arial" w:eastAsia="Arial" w:hAnsi="Arial"/>
                <w:sz w:val="18"/>
                <w:szCs w:val="18"/>
                <w:b w:val="1"/>
                <w:bCs w:val="1"/>
                <w:color w:val="auto"/>
                <w:w w:val="99"/>
              </w:rPr>
              <w:t>- 60 bps</w:t>
            </w:r>
          </w:p>
        </w:tc>
        <w:tc>
          <w:tcPr>
            <w:tcW w:w="240" w:type="dxa"/>
            <w:vAlign w:val="bottom"/>
            <w:shd w:val="clear" w:color="auto" w:fill="CCEEFF"/>
          </w:tcPr>
          <w:p>
            <w:pPr>
              <w:spacing w:after="0"/>
              <w:rPr>
                <w:sz w:val="17"/>
                <w:szCs w:val="17"/>
                <w:color w:val="auto"/>
              </w:rPr>
            </w:pPr>
          </w:p>
        </w:tc>
        <w:tc>
          <w:tcPr>
            <w:tcW w:w="900" w:type="dxa"/>
            <w:vAlign w:val="bottom"/>
            <w:gridSpan w:val="2"/>
            <w:shd w:val="clear" w:color="auto" w:fill="CCEEFF"/>
          </w:tcPr>
          <w:p>
            <w:pPr>
              <w:ind w:left="120"/>
              <w:spacing w:after="0" w:line="202" w:lineRule="exact"/>
              <w:rPr>
                <w:sz w:val="20"/>
                <w:szCs w:val="20"/>
                <w:color w:val="auto"/>
              </w:rPr>
            </w:pPr>
            <w:r>
              <w:rPr>
                <w:rFonts w:ascii="Arial" w:cs="Arial" w:eastAsia="Arial" w:hAnsi="Arial"/>
                <w:sz w:val="18"/>
                <w:szCs w:val="18"/>
                <w:color w:val="auto"/>
              </w:rPr>
              <w:t>- 71 bps</w:t>
            </w:r>
          </w:p>
        </w:tc>
        <w:tc>
          <w:tcPr>
            <w:tcW w:w="0" w:type="dxa"/>
            <w:vAlign w:val="bottom"/>
          </w:tcPr>
          <w:p>
            <w:pPr>
              <w:spacing w:after="0"/>
              <w:rPr>
                <w:sz w:val="1"/>
                <w:szCs w:val="1"/>
                <w:color w:val="auto"/>
              </w:rPr>
            </w:pPr>
          </w:p>
        </w:tc>
      </w:tr>
      <w:tr>
        <w:trPr>
          <w:trHeight w:val="20"/>
        </w:trPr>
        <w:tc>
          <w:tcPr>
            <w:tcW w:w="62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3" w:lineRule="exact"/>
        <w:rPr>
          <w:sz w:val="20"/>
          <w:szCs w:val="20"/>
          <w:color w:val="auto"/>
        </w:rPr>
      </w:pPr>
    </w:p>
    <w:p>
      <w:pPr>
        <w:ind w:left="444" w:right="580"/>
        <w:spacing w:after="0" w:line="271" w:lineRule="auto"/>
        <w:rPr>
          <w:sz w:val="20"/>
          <w:szCs w:val="20"/>
          <w:color w:val="auto"/>
        </w:rPr>
      </w:pPr>
      <w:r>
        <w:rPr>
          <w:rFonts w:ascii="Arial" w:cs="Arial" w:eastAsia="Arial" w:hAnsi="Arial"/>
          <w:sz w:val="18"/>
          <w:szCs w:val="18"/>
          <w:color w:val="auto"/>
        </w:rPr>
        <w:t>SLB’s Core business revenue and Pretax operating income for the full year of 2024 and the full year of 2023 are calculated as follows:</w:t>
      </w:r>
    </w:p>
    <w:p>
      <w:pPr>
        <w:spacing w:after="0" w:line="190" w:lineRule="exact"/>
        <w:rPr>
          <w:sz w:val="20"/>
          <w:szCs w:val="20"/>
          <w:color w:val="auto"/>
        </w:rPr>
      </w:pPr>
    </w:p>
    <w:tbl>
      <w:tblPr>
        <w:tblLayout w:type="fixed"/>
        <w:tblInd w:w="884" w:type="dxa"/>
        <w:tblCellMar>
          <w:top w:w="0" w:type="dxa"/>
          <w:left w:w="0" w:type="dxa"/>
          <w:bottom w:w="0" w:type="dxa"/>
          <w:right w:w="0" w:type="dxa"/>
        </w:tblCellMar>
      </w:tblPr>
      <w:tr>
        <w:trPr>
          <w:trHeight w:val="162"/>
        </w:trPr>
        <w:tc>
          <w:tcPr>
            <w:tcW w:w="60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940" w:type="dxa"/>
            <w:vAlign w:val="bottom"/>
            <w:gridSpan w:val="4"/>
          </w:tcPr>
          <w:p>
            <w:pPr>
              <w:jc w:val="right"/>
              <w:ind w:right="220"/>
              <w:spacing w:after="0"/>
              <w:rPr>
                <w:sz w:val="20"/>
                <w:szCs w:val="20"/>
                <w:color w:val="auto"/>
              </w:rPr>
            </w:pPr>
            <w:r>
              <w:rPr>
                <w:rFonts w:ascii="Arial" w:cs="Arial" w:eastAsia="Arial" w:hAnsi="Arial"/>
                <w:sz w:val="14"/>
                <w:szCs w:val="14"/>
                <w:color w:val="auto"/>
              </w:rPr>
              <w:t>(Stated in millions)</w:t>
            </w:r>
          </w:p>
        </w:tc>
        <w:tc>
          <w:tcPr>
            <w:tcW w:w="0" w:type="dxa"/>
            <w:vAlign w:val="bottom"/>
          </w:tcPr>
          <w:p>
            <w:pPr>
              <w:spacing w:after="0"/>
              <w:rPr>
                <w:sz w:val="1"/>
                <w:szCs w:val="1"/>
                <w:color w:val="auto"/>
              </w:rPr>
            </w:pPr>
          </w:p>
        </w:tc>
      </w:tr>
      <w:tr>
        <w:trPr>
          <w:trHeight w:val="171"/>
        </w:trPr>
        <w:tc>
          <w:tcPr>
            <w:tcW w:w="60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760" w:type="dxa"/>
            <w:vAlign w:val="bottom"/>
            <w:tcBorders>
              <w:bottom w:val="single" w:sz="8" w:color="auto"/>
            </w:tcBorders>
            <w:gridSpan w:val="4"/>
          </w:tcPr>
          <w:p>
            <w:pPr>
              <w:jc w:val="right"/>
              <w:ind w:right="94"/>
              <w:spacing w:after="0"/>
              <w:rPr>
                <w:sz w:val="20"/>
                <w:szCs w:val="20"/>
                <w:color w:val="auto"/>
              </w:rPr>
            </w:pPr>
            <w:r>
              <w:rPr>
                <w:rFonts w:ascii="Arial" w:cs="Arial" w:eastAsia="Arial" w:hAnsi="Arial"/>
                <w:sz w:val="14"/>
                <w:szCs w:val="14"/>
                <w:b w:val="1"/>
                <w:bCs w:val="1"/>
                <w:color w:val="auto"/>
              </w:rPr>
              <w:t>Twelve Months Ended</w:t>
            </w:r>
          </w:p>
        </w:tc>
        <w:tc>
          <w:tcPr>
            <w:tcW w:w="5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6"/>
        </w:trPr>
        <w:tc>
          <w:tcPr>
            <w:tcW w:w="60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40" w:type="dxa"/>
            <w:vAlign w:val="bottom"/>
            <w:gridSpan w:val="2"/>
          </w:tcPr>
          <w:p>
            <w:pPr>
              <w:jc w:val="center"/>
              <w:spacing w:after="0" w:line="147" w:lineRule="exact"/>
              <w:rPr>
                <w:sz w:val="20"/>
                <w:szCs w:val="20"/>
                <w:color w:val="auto"/>
              </w:rPr>
            </w:pPr>
            <w:r>
              <w:rPr>
                <w:rFonts w:ascii="Arial" w:cs="Arial" w:eastAsia="Arial" w:hAnsi="Arial"/>
                <w:sz w:val="14"/>
                <w:szCs w:val="14"/>
                <w:b w:val="1"/>
                <w:bCs w:val="1"/>
                <w:color w:val="auto"/>
              </w:rPr>
              <w:t>Dec. 31,</w:t>
            </w:r>
          </w:p>
        </w:tc>
        <w:tc>
          <w:tcPr>
            <w:tcW w:w="540" w:type="dxa"/>
            <w:vAlign w:val="bottom"/>
          </w:tcPr>
          <w:p>
            <w:pPr>
              <w:spacing w:after="0"/>
              <w:rPr>
                <w:sz w:val="12"/>
                <w:szCs w:val="12"/>
                <w:color w:val="auto"/>
              </w:rPr>
            </w:pPr>
          </w:p>
        </w:tc>
        <w:tc>
          <w:tcPr>
            <w:tcW w:w="660" w:type="dxa"/>
            <w:vAlign w:val="bottom"/>
            <w:gridSpan w:val="2"/>
          </w:tcPr>
          <w:p>
            <w:pPr>
              <w:jc w:val="center"/>
              <w:spacing w:after="0" w:line="147" w:lineRule="exact"/>
              <w:rPr>
                <w:sz w:val="20"/>
                <w:szCs w:val="20"/>
                <w:color w:val="auto"/>
              </w:rPr>
            </w:pPr>
            <w:r>
              <w:rPr>
                <w:rFonts w:ascii="Arial" w:cs="Arial" w:eastAsia="Arial" w:hAnsi="Arial"/>
                <w:sz w:val="14"/>
                <w:szCs w:val="14"/>
                <w:color w:val="auto"/>
              </w:rPr>
              <w:t>Dec. 31,</w:t>
            </w:r>
          </w:p>
        </w:tc>
        <w:tc>
          <w:tcPr>
            <w:tcW w:w="5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60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tcPr>
          <w:p>
            <w:pPr>
              <w:jc w:val="right"/>
              <w:ind w:right="74"/>
              <w:spacing w:after="0"/>
              <w:rPr>
                <w:sz w:val="20"/>
                <w:szCs w:val="20"/>
                <w:color w:val="auto"/>
              </w:rPr>
            </w:pPr>
            <w:r>
              <w:rPr>
                <w:rFonts w:ascii="Arial" w:cs="Arial" w:eastAsia="Arial" w:hAnsi="Arial"/>
                <w:sz w:val="14"/>
                <w:szCs w:val="14"/>
                <w:b w:val="1"/>
                <w:bCs w:val="1"/>
                <w:color w:val="auto"/>
              </w:rPr>
              <w:t>2024</w:t>
            </w:r>
          </w:p>
        </w:tc>
        <w:tc>
          <w:tcPr>
            <w:tcW w:w="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jc w:val="right"/>
              <w:ind w:right="94"/>
              <w:spacing w:after="0"/>
              <w:rPr>
                <w:sz w:val="20"/>
                <w:szCs w:val="20"/>
                <w:color w:val="auto"/>
              </w:rPr>
            </w:pPr>
            <w:r>
              <w:rPr>
                <w:rFonts w:ascii="Arial" w:cs="Arial" w:eastAsia="Arial" w:hAnsi="Arial"/>
                <w:sz w:val="14"/>
                <w:szCs w:val="14"/>
                <w:color w:val="auto"/>
              </w:rPr>
              <w:t>2023</w:t>
            </w:r>
          </w:p>
        </w:tc>
        <w:tc>
          <w:tcPr>
            <w:tcW w:w="520" w:type="dxa"/>
            <w:vAlign w:val="bottom"/>
          </w:tcPr>
          <w:p>
            <w:pPr>
              <w:spacing w:after="0"/>
              <w:rPr>
                <w:sz w:val="14"/>
                <w:szCs w:val="14"/>
                <w:color w:val="auto"/>
              </w:rPr>
            </w:pPr>
          </w:p>
        </w:tc>
        <w:tc>
          <w:tcPr>
            <w:tcW w:w="860" w:type="dxa"/>
            <w:vAlign w:val="bottom"/>
            <w:gridSpan w:val="2"/>
          </w:tcPr>
          <w:p>
            <w:pPr>
              <w:jc w:val="right"/>
              <w:ind w:right="280"/>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183"/>
        </w:trPr>
        <w:tc>
          <w:tcPr>
            <w:tcW w:w="6020" w:type="dxa"/>
            <w:vAlign w:val="bottom"/>
            <w:tcBorders>
              <w:top w:val="single" w:sz="8" w:color="CCEEFF"/>
            </w:tcBorders>
            <w:shd w:val="clear" w:color="auto" w:fill="CCEEFF"/>
          </w:tcPr>
          <w:p>
            <w:pPr>
              <w:spacing w:after="0" w:line="182" w:lineRule="exact"/>
              <w:rPr>
                <w:sz w:val="20"/>
                <w:szCs w:val="20"/>
                <w:color w:val="auto"/>
              </w:rPr>
            </w:pPr>
            <w:r>
              <w:rPr>
                <w:rFonts w:ascii="Arial" w:cs="Arial" w:eastAsia="Arial" w:hAnsi="Arial"/>
                <w:sz w:val="18"/>
                <w:szCs w:val="18"/>
                <w:b w:val="1"/>
                <w:bCs w:val="1"/>
                <w:color w:val="auto"/>
              </w:rPr>
              <w:t>Revenue</w:t>
            </w:r>
          </w:p>
        </w:tc>
        <w:tc>
          <w:tcPr>
            <w:tcW w:w="2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auto"/>
            </w:tcBorders>
            <w:shd w:val="clear" w:color="auto" w:fill="CCEEFF"/>
          </w:tcPr>
          <w:p>
            <w:pPr>
              <w:spacing w:after="0"/>
              <w:rPr>
                <w:sz w:val="15"/>
                <w:szCs w:val="15"/>
                <w:color w:val="auto"/>
              </w:rPr>
            </w:pPr>
          </w:p>
        </w:tc>
        <w:tc>
          <w:tcPr>
            <w:tcW w:w="560" w:type="dxa"/>
            <w:vAlign w:val="bottom"/>
            <w:tcBorders>
              <w:top w:val="single" w:sz="8" w:color="auto"/>
            </w:tcBorders>
            <w:shd w:val="clear" w:color="auto" w:fill="CCEEFF"/>
          </w:tcPr>
          <w:p>
            <w:pPr>
              <w:spacing w:after="0"/>
              <w:rPr>
                <w:sz w:val="15"/>
                <w:szCs w:val="15"/>
                <w:color w:val="auto"/>
              </w:rPr>
            </w:pPr>
          </w:p>
        </w:tc>
        <w:tc>
          <w:tcPr>
            <w:tcW w:w="54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560" w:type="dxa"/>
            <w:vAlign w:val="bottom"/>
            <w:tcBorders>
              <w:top w:val="single" w:sz="8" w:color="auto"/>
            </w:tcBorders>
            <w:shd w:val="clear" w:color="auto" w:fill="CCEEFF"/>
          </w:tcPr>
          <w:p>
            <w:pPr>
              <w:spacing w:after="0"/>
              <w:rPr>
                <w:sz w:val="15"/>
                <w:szCs w:val="15"/>
                <w:color w:val="auto"/>
              </w:rPr>
            </w:pPr>
          </w:p>
        </w:tc>
        <w:tc>
          <w:tcPr>
            <w:tcW w:w="520" w:type="dxa"/>
            <w:vAlign w:val="bottom"/>
            <w:tcBorders>
              <w:top w:val="single" w:sz="8" w:color="CCEEFF"/>
            </w:tcBorders>
            <w:shd w:val="clear" w:color="auto" w:fill="CCEEFF"/>
          </w:tcPr>
          <w:p>
            <w:pPr>
              <w:spacing w:after="0"/>
              <w:rPr>
                <w:sz w:val="15"/>
                <w:szCs w:val="15"/>
                <w:color w:val="auto"/>
              </w:rPr>
            </w:pPr>
          </w:p>
        </w:tc>
        <w:tc>
          <w:tcPr>
            <w:tcW w:w="640" w:type="dxa"/>
            <w:vAlign w:val="bottom"/>
            <w:tcBorders>
              <w:top w:val="single" w:sz="8" w:color="auto"/>
            </w:tcBorders>
            <w:shd w:val="clear" w:color="auto" w:fill="CCEEFF"/>
          </w:tcPr>
          <w:p>
            <w:pPr>
              <w:spacing w:after="0"/>
              <w:rPr>
                <w:sz w:val="15"/>
                <w:szCs w:val="15"/>
                <w:color w:val="auto"/>
              </w:rPr>
            </w:pPr>
          </w:p>
        </w:tc>
        <w:tc>
          <w:tcPr>
            <w:tcW w:w="22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6020" w:type="dxa"/>
            <w:vAlign w:val="bottom"/>
          </w:tcPr>
          <w:p>
            <w:pPr>
              <w:spacing w:after="0" w:line="202" w:lineRule="exact"/>
              <w:rPr>
                <w:sz w:val="20"/>
                <w:szCs w:val="20"/>
                <w:color w:val="auto"/>
              </w:rPr>
            </w:pPr>
            <w:r>
              <w:rPr>
                <w:rFonts w:ascii="Arial" w:cs="Arial" w:eastAsia="Arial" w:hAnsi="Arial"/>
                <w:sz w:val="18"/>
                <w:szCs w:val="18"/>
                <w:color w:val="auto"/>
              </w:rPr>
              <w:t>Reservoir Performance</w:t>
            </w:r>
          </w:p>
        </w:tc>
        <w:tc>
          <w:tcPr>
            <w:tcW w:w="100" w:type="dxa"/>
            <w:vAlign w:val="bottom"/>
            <w:gridSpan w:val="2"/>
          </w:tcPr>
          <w:p>
            <w:pPr>
              <w:jc w:val="right"/>
              <w:spacing w:after="0" w:line="202" w:lineRule="exact"/>
              <w:rPr>
                <w:sz w:val="20"/>
                <w:szCs w:val="20"/>
                <w:color w:val="auto"/>
              </w:rPr>
            </w:pPr>
            <w:r>
              <w:rPr>
                <w:rFonts w:ascii="Arial" w:cs="Arial" w:eastAsia="Arial" w:hAnsi="Arial"/>
                <w:sz w:val="18"/>
                <w:szCs w:val="18"/>
                <w:b w:val="1"/>
                <w:bCs w:val="1"/>
                <w:color w:val="auto"/>
                <w:w w:val="79"/>
              </w:rPr>
              <w:t>$</w:t>
            </w:r>
          </w:p>
        </w:tc>
        <w:tc>
          <w:tcPr>
            <w:tcW w:w="56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7,177</w:t>
            </w:r>
          </w:p>
        </w:tc>
        <w:tc>
          <w:tcPr>
            <w:tcW w:w="64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560" w:type="dxa"/>
            <w:vAlign w:val="bottom"/>
          </w:tcPr>
          <w:p>
            <w:pPr>
              <w:jc w:val="right"/>
              <w:spacing w:after="0" w:line="202" w:lineRule="exact"/>
              <w:rPr>
                <w:sz w:val="20"/>
                <w:szCs w:val="20"/>
                <w:color w:val="auto"/>
              </w:rPr>
            </w:pPr>
            <w:r>
              <w:rPr>
                <w:rFonts w:ascii="Arial" w:cs="Arial" w:eastAsia="Arial" w:hAnsi="Arial"/>
                <w:sz w:val="18"/>
                <w:szCs w:val="18"/>
                <w:color w:val="auto"/>
              </w:rPr>
              <w:t>6,561</w:t>
            </w:r>
          </w:p>
        </w:tc>
        <w:tc>
          <w:tcPr>
            <w:tcW w:w="5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0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Well Construction</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b w:val="1"/>
                <w:bCs w:val="1"/>
                <w:color w:val="auto"/>
                <w:w w:val="98"/>
              </w:rPr>
              <w:t>13,357</w:t>
            </w:r>
          </w:p>
        </w:tc>
        <w:tc>
          <w:tcPr>
            <w:tcW w:w="5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98"/>
              </w:rPr>
              <w:t>13,478</w:t>
            </w:r>
          </w:p>
        </w:tc>
        <w:tc>
          <w:tcPr>
            <w:tcW w:w="52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6020" w:type="dxa"/>
            <w:vAlign w:val="bottom"/>
          </w:tcPr>
          <w:p>
            <w:pPr>
              <w:spacing w:after="0" w:line="202" w:lineRule="exact"/>
              <w:rPr>
                <w:sz w:val="20"/>
                <w:szCs w:val="20"/>
                <w:color w:val="auto"/>
              </w:rPr>
            </w:pPr>
            <w:r>
              <w:rPr>
                <w:rFonts w:ascii="Arial" w:cs="Arial" w:eastAsia="Arial" w:hAnsi="Arial"/>
                <w:sz w:val="18"/>
                <w:szCs w:val="18"/>
                <w:color w:val="auto"/>
              </w:rPr>
              <w:t>Production Systems</w:t>
            </w:r>
          </w:p>
        </w:tc>
        <w:tc>
          <w:tcPr>
            <w:tcW w:w="2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b w:val="1"/>
                <w:bCs w:val="1"/>
                <w:color w:val="auto"/>
                <w:w w:val="98"/>
              </w:rPr>
              <w:t>12,143</w:t>
            </w:r>
          </w:p>
        </w:tc>
        <w:tc>
          <w:tcPr>
            <w:tcW w:w="54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9,831</w:t>
            </w:r>
          </w:p>
        </w:tc>
        <w:tc>
          <w:tcPr>
            <w:tcW w:w="520" w:type="dxa"/>
            <w:vAlign w:val="bottom"/>
          </w:tcPr>
          <w:p>
            <w:pPr>
              <w:spacing w:after="0"/>
              <w:rPr>
                <w:sz w:val="18"/>
                <w:szCs w:val="18"/>
                <w:color w:val="auto"/>
              </w:rPr>
            </w:pPr>
          </w:p>
        </w:tc>
        <w:tc>
          <w:tcPr>
            <w:tcW w:w="640" w:type="dxa"/>
            <w:vAlign w:val="bottom"/>
            <w:tcBorders>
              <w:bottom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6020" w:type="dxa"/>
            <w:vAlign w:val="bottom"/>
            <w:shd w:val="clear" w:color="auto" w:fill="CCEEFF"/>
          </w:tcPr>
          <w:p>
            <w:pPr>
              <w:spacing w:after="0"/>
              <w:rPr>
                <w:sz w:val="17"/>
                <w:szCs w:val="17"/>
                <w:color w:val="auto"/>
              </w:rPr>
            </w:pPr>
          </w:p>
        </w:tc>
        <w:tc>
          <w:tcPr>
            <w:tcW w:w="10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b w:val="1"/>
                <w:bCs w:val="1"/>
                <w:u w:val="single" w:color="auto"/>
                <w:color w:val="auto"/>
                <w:w w:val="79"/>
              </w:rPr>
              <w:t>$</w:t>
            </w:r>
          </w:p>
        </w:tc>
        <w:tc>
          <w:tcPr>
            <w:tcW w:w="5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b w:val="1"/>
                <w:bCs w:val="1"/>
                <w:color w:val="auto"/>
                <w:w w:val="98"/>
              </w:rPr>
              <w:t>32,677</w:t>
            </w:r>
          </w:p>
        </w:tc>
        <w:tc>
          <w:tcPr>
            <w:tcW w:w="64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u w:val="single" w:color="auto"/>
                <w:color w:val="auto"/>
              </w:rPr>
              <w:t>$</w:t>
            </w:r>
          </w:p>
        </w:tc>
        <w:tc>
          <w:tcPr>
            <w:tcW w:w="5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98"/>
              </w:rPr>
              <w:t>29,871</w:t>
            </w:r>
          </w:p>
        </w:tc>
        <w:tc>
          <w:tcPr>
            <w:tcW w:w="1380" w:type="dxa"/>
            <w:vAlign w:val="bottom"/>
            <w:gridSpan w:val="3"/>
            <w:shd w:val="clear" w:color="auto" w:fill="CCEEFF"/>
          </w:tcPr>
          <w:p>
            <w:pPr>
              <w:jc w:val="right"/>
              <w:ind w:right="60"/>
              <w:spacing w:after="0" w:line="202" w:lineRule="exact"/>
              <w:rPr>
                <w:sz w:val="20"/>
                <w:szCs w:val="20"/>
                <w:color w:val="auto"/>
              </w:rPr>
            </w:pPr>
            <w:r>
              <w:rPr>
                <w:rFonts w:ascii="Arial" w:cs="Arial" w:eastAsia="Arial" w:hAnsi="Arial"/>
                <w:sz w:val="18"/>
                <w:szCs w:val="18"/>
                <w:b w:val="1"/>
                <w:bCs w:val="1"/>
                <w:color w:val="auto"/>
              </w:rPr>
              <w:t>9%</w:t>
            </w:r>
          </w:p>
        </w:tc>
        <w:tc>
          <w:tcPr>
            <w:tcW w:w="0" w:type="dxa"/>
            <w:vAlign w:val="bottom"/>
          </w:tcPr>
          <w:p>
            <w:pPr>
              <w:spacing w:after="0"/>
              <w:rPr>
                <w:sz w:val="1"/>
                <w:szCs w:val="1"/>
                <w:color w:val="auto"/>
              </w:rPr>
            </w:pPr>
          </w:p>
        </w:tc>
      </w:tr>
      <w:tr>
        <w:trPr>
          <w:trHeight w:val="20"/>
        </w:trPr>
        <w:tc>
          <w:tcPr>
            <w:tcW w:w="6020" w:type="dxa"/>
            <w:vAlign w:val="bottom"/>
            <w:vMerge w:val="restart"/>
          </w:tcPr>
          <w:p>
            <w:pPr>
              <w:spacing w:after="0"/>
              <w:rPr>
                <w:sz w:val="20"/>
                <w:szCs w:val="20"/>
                <w:color w:val="auto"/>
              </w:rPr>
            </w:pPr>
            <w:r>
              <w:rPr>
                <w:rFonts w:ascii="Arial" w:cs="Arial" w:eastAsia="Arial" w:hAnsi="Arial"/>
                <w:sz w:val="18"/>
                <w:szCs w:val="18"/>
                <w:b w:val="1"/>
                <w:bCs w:val="1"/>
                <w:color w:val="auto"/>
              </w:rPr>
              <w:t>Pretax Operating Income</w:t>
            </w:r>
          </w:p>
        </w:tc>
        <w:tc>
          <w:tcPr>
            <w:tcW w:w="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6020" w:type="dxa"/>
            <w:vAlign w:val="bottom"/>
            <w:vMerge w:val="continue"/>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0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Reservoir Performance</w:t>
            </w:r>
          </w:p>
        </w:tc>
        <w:tc>
          <w:tcPr>
            <w:tcW w:w="10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b w:val="1"/>
                <w:bCs w:val="1"/>
                <w:color w:val="auto"/>
                <w:w w:val="79"/>
              </w:rPr>
              <w:t>$</w:t>
            </w:r>
          </w:p>
        </w:tc>
        <w:tc>
          <w:tcPr>
            <w:tcW w:w="5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b w:val="1"/>
                <w:bCs w:val="1"/>
                <w:color w:val="auto"/>
              </w:rPr>
              <w:t>1,452</w:t>
            </w:r>
          </w:p>
        </w:tc>
        <w:tc>
          <w:tcPr>
            <w:tcW w:w="64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1,263</w:t>
            </w:r>
          </w:p>
        </w:tc>
        <w:tc>
          <w:tcPr>
            <w:tcW w:w="52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020" w:type="dxa"/>
            <w:vAlign w:val="bottom"/>
          </w:tcPr>
          <w:p>
            <w:pPr>
              <w:spacing w:after="0" w:line="202" w:lineRule="exact"/>
              <w:rPr>
                <w:sz w:val="20"/>
                <w:szCs w:val="20"/>
                <w:color w:val="auto"/>
              </w:rPr>
            </w:pPr>
            <w:r>
              <w:rPr>
                <w:rFonts w:ascii="Arial" w:cs="Arial" w:eastAsia="Arial" w:hAnsi="Arial"/>
                <w:sz w:val="18"/>
                <w:szCs w:val="18"/>
                <w:color w:val="auto"/>
              </w:rPr>
              <w:t>Wel</w:t>
            </w:r>
            <w:r>
              <w:rPr>
                <w:rFonts w:ascii="Arial" w:cs="Arial" w:eastAsia="Arial" w:hAnsi="Arial"/>
                <w:sz w:val="18"/>
                <w:szCs w:val="18"/>
                <w:b w:val="1"/>
                <w:bCs w:val="1"/>
                <w:color w:val="auto"/>
              </w:rPr>
              <w:t>l</w:t>
            </w:r>
            <w:r>
              <w:rPr>
                <w:rFonts w:ascii="Arial" w:cs="Arial" w:eastAsia="Arial" w:hAnsi="Arial"/>
                <w:sz w:val="18"/>
                <w:szCs w:val="18"/>
                <w:color w:val="auto"/>
              </w:rPr>
              <w:t xml:space="preserve"> Construction</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6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2,826</w:t>
            </w:r>
          </w:p>
        </w:tc>
        <w:tc>
          <w:tcPr>
            <w:tcW w:w="5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jc w:val="right"/>
              <w:spacing w:after="0" w:line="202" w:lineRule="exact"/>
              <w:rPr>
                <w:sz w:val="20"/>
                <w:szCs w:val="20"/>
                <w:color w:val="auto"/>
              </w:rPr>
            </w:pPr>
            <w:r>
              <w:rPr>
                <w:rFonts w:ascii="Arial" w:cs="Arial" w:eastAsia="Arial" w:hAnsi="Arial"/>
                <w:sz w:val="18"/>
                <w:szCs w:val="18"/>
                <w:color w:val="auto"/>
              </w:rPr>
              <w:t>2,932</w:t>
            </w:r>
          </w:p>
        </w:tc>
        <w:tc>
          <w:tcPr>
            <w:tcW w:w="5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60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Production Systems</w:t>
            </w:r>
          </w:p>
        </w:tc>
        <w:tc>
          <w:tcPr>
            <w:tcW w:w="20" w:type="dxa"/>
            <w:vAlign w:val="bottom"/>
            <w:shd w:val="clear" w:color="auto" w:fill="CCEEFF"/>
          </w:tcPr>
          <w:p>
            <w:pPr>
              <w:spacing w:after="0"/>
              <w:rPr>
                <w:sz w:val="17"/>
                <w:szCs w:val="17"/>
                <w:color w:val="auto"/>
              </w:rPr>
            </w:pPr>
          </w:p>
        </w:tc>
        <w:tc>
          <w:tcPr>
            <w:tcW w:w="80" w:type="dxa"/>
            <w:vAlign w:val="bottom"/>
            <w:tcBorders>
              <w:bottom w:val="single" w:sz="8" w:color="auto"/>
            </w:tcBorders>
            <w:shd w:val="clear" w:color="auto" w:fill="CCEEFF"/>
          </w:tcPr>
          <w:p>
            <w:pPr>
              <w:spacing w:after="0"/>
              <w:rPr>
                <w:sz w:val="17"/>
                <w:szCs w:val="17"/>
                <w:color w:val="auto"/>
              </w:rPr>
            </w:pPr>
          </w:p>
        </w:tc>
        <w:tc>
          <w:tcPr>
            <w:tcW w:w="56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b w:val="1"/>
                <w:bCs w:val="1"/>
                <w:color w:val="auto"/>
              </w:rPr>
              <w:t>1,898</w:t>
            </w:r>
          </w:p>
        </w:tc>
        <w:tc>
          <w:tcPr>
            <w:tcW w:w="54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56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1,245</w:t>
            </w:r>
          </w:p>
        </w:tc>
        <w:tc>
          <w:tcPr>
            <w:tcW w:w="520" w:type="dxa"/>
            <w:vAlign w:val="bottom"/>
            <w:shd w:val="clear" w:color="auto" w:fill="CCEEFF"/>
          </w:tcPr>
          <w:p>
            <w:pPr>
              <w:spacing w:after="0"/>
              <w:rPr>
                <w:sz w:val="17"/>
                <w:szCs w:val="17"/>
                <w:color w:val="auto"/>
              </w:rPr>
            </w:pPr>
          </w:p>
        </w:tc>
        <w:tc>
          <w:tcPr>
            <w:tcW w:w="640" w:type="dxa"/>
            <w:vAlign w:val="bottom"/>
            <w:tcBorders>
              <w:bottom w:val="single" w:sz="8" w:color="auto"/>
            </w:tcBorders>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60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jc w:val="right"/>
              <w:spacing w:after="0"/>
              <w:rPr>
                <w:sz w:val="20"/>
                <w:szCs w:val="20"/>
                <w:color w:val="auto"/>
              </w:rPr>
            </w:pPr>
            <w:r>
              <w:rPr>
                <w:rFonts w:ascii="Arial" w:cs="Arial" w:eastAsia="Arial" w:hAnsi="Arial"/>
                <w:sz w:val="15"/>
                <w:szCs w:val="15"/>
                <w:b w:val="1"/>
                <w:bCs w:val="1"/>
                <w:color w:val="auto"/>
                <w:w w:val="71"/>
              </w:rPr>
              <w:t>$</w:t>
            </w:r>
          </w:p>
        </w:tc>
        <w:tc>
          <w:tcPr>
            <w:tcW w:w="560" w:type="dxa"/>
            <w:vAlign w:val="bottom"/>
          </w:tcPr>
          <w:p>
            <w:pPr>
              <w:jc w:val="right"/>
              <w:spacing w:after="0"/>
              <w:rPr>
                <w:sz w:val="20"/>
                <w:szCs w:val="20"/>
                <w:color w:val="auto"/>
              </w:rPr>
            </w:pPr>
            <w:r>
              <w:rPr>
                <w:rFonts w:ascii="Arial" w:cs="Arial" w:eastAsia="Arial" w:hAnsi="Arial"/>
                <w:sz w:val="18"/>
                <w:szCs w:val="18"/>
                <w:b w:val="1"/>
                <w:bCs w:val="1"/>
                <w:color w:val="auto"/>
              </w:rPr>
              <w:t>6,176</w:t>
            </w:r>
          </w:p>
        </w:tc>
        <w:tc>
          <w:tcPr>
            <w:tcW w:w="54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5,440</w:t>
            </w:r>
          </w:p>
        </w:tc>
        <w:tc>
          <w:tcPr>
            <w:tcW w:w="520" w:type="dxa"/>
            <w:vAlign w:val="bottom"/>
          </w:tcPr>
          <w:p>
            <w:pPr>
              <w:spacing w:after="0"/>
              <w:rPr>
                <w:sz w:val="18"/>
                <w:szCs w:val="18"/>
                <w:color w:val="auto"/>
              </w:rPr>
            </w:pPr>
          </w:p>
        </w:tc>
        <w:tc>
          <w:tcPr>
            <w:tcW w:w="860" w:type="dxa"/>
            <w:vAlign w:val="bottom"/>
            <w:gridSpan w:val="2"/>
          </w:tcPr>
          <w:p>
            <w:pPr>
              <w:jc w:val="right"/>
              <w:ind w:right="60"/>
              <w:spacing w:after="0"/>
              <w:rPr>
                <w:sz w:val="20"/>
                <w:szCs w:val="20"/>
                <w:color w:val="auto"/>
              </w:rPr>
            </w:pPr>
            <w:r>
              <w:rPr>
                <w:rFonts w:ascii="Arial" w:cs="Arial" w:eastAsia="Arial" w:hAnsi="Arial"/>
                <w:sz w:val="18"/>
                <w:szCs w:val="18"/>
                <w:b w:val="1"/>
                <w:bCs w:val="1"/>
                <w:color w:val="auto"/>
              </w:rPr>
              <w:t>14%</w:t>
            </w:r>
          </w:p>
        </w:tc>
        <w:tc>
          <w:tcPr>
            <w:tcW w:w="0" w:type="dxa"/>
            <w:vAlign w:val="bottom"/>
          </w:tcPr>
          <w:p>
            <w:pPr>
              <w:spacing w:after="0"/>
              <w:rPr>
                <w:sz w:val="1"/>
                <w:szCs w:val="1"/>
                <w:color w:val="auto"/>
              </w:rPr>
            </w:pPr>
          </w:p>
        </w:tc>
      </w:tr>
      <w:tr>
        <w:trPr>
          <w:trHeight w:val="20"/>
        </w:trPr>
        <w:tc>
          <w:tcPr>
            <w:tcW w:w="602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 w:lineRule="exact"/>
        <w:rPr>
          <w:sz w:val="20"/>
          <w:szCs w:val="20"/>
          <w:color w:val="auto"/>
        </w:rPr>
      </w:pPr>
    </w:p>
    <w:tbl>
      <w:tblPr>
        <w:tblLayout w:type="fixed"/>
        <w:tblInd w:w="884" w:type="dxa"/>
        <w:tblCellMar>
          <w:top w:w="0" w:type="dxa"/>
          <w:left w:w="0" w:type="dxa"/>
          <w:bottom w:w="0" w:type="dxa"/>
          <w:right w:w="0" w:type="dxa"/>
        </w:tblCellMar>
      </w:tblPr>
      <w:tr>
        <w:trPr>
          <w:trHeight w:val="207"/>
        </w:trPr>
        <w:tc>
          <w:tcPr>
            <w:tcW w:w="60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Pretax Operating Margin</w:t>
            </w:r>
          </w:p>
        </w:tc>
        <w:tc>
          <w:tcPr>
            <w:tcW w:w="6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r>
      <w:tr>
        <w:trPr>
          <w:trHeight w:val="203"/>
        </w:trPr>
        <w:tc>
          <w:tcPr>
            <w:tcW w:w="6020" w:type="dxa"/>
            <w:vAlign w:val="bottom"/>
          </w:tcPr>
          <w:p>
            <w:pPr>
              <w:spacing w:after="0" w:line="202" w:lineRule="exact"/>
              <w:rPr>
                <w:sz w:val="20"/>
                <w:szCs w:val="20"/>
                <w:color w:val="auto"/>
              </w:rPr>
            </w:pPr>
            <w:r>
              <w:rPr>
                <w:rFonts w:ascii="Arial" w:cs="Arial" w:eastAsia="Arial" w:hAnsi="Arial"/>
                <w:sz w:val="18"/>
                <w:szCs w:val="18"/>
                <w:color w:val="auto"/>
              </w:rPr>
              <w:t>Reservoir Performance</w:t>
            </w:r>
          </w:p>
        </w:tc>
        <w:tc>
          <w:tcPr>
            <w:tcW w:w="1200" w:type="dxa"/>
            <w:vAlign w:val="bottom"/>
            <w:gridSpan w:val="2"/>
          </w:tcPr>
          <w:p>
            <w:pPr>
              <w:jc w:val="right"/>
              <w:ind w:right="380"/>
              <w:spacing w:after="0" w:line="202" w:lineRule="exact"/>
              <w:rPr>
                <w:sz w:val="20"/>
                <w:szCs w:val="20"/>
                <w:color w:val="auto"/>
              </w:rPr>
            </w:pPr>
            <w:r>
              <w:rPr>
                <w:rFonts w:ascii="Arial" w:cs="Arial" w:eastAsia="Arial" w:hAnsi="Arial"/>
                <w:sz w:val="18"/>
                <w:szCs w:val="18"/>
                <w:b w:val="1"/>
                <w:bCs w:val="1"/>
                <w:color w:val="auto"/>
              </w:rPr>
              <w:t>20.2%</w:t>
            </w:r>
          </w:p>
        </w:tc>
        <w:tc>
          <w:tcPr>
            <w:tcW w:w="1180" w:type="dxa"/>
            <w:vAlign w:val="bottom"/>
            <w:gridSpan w:val="2"/>
          </w:tcPr>
          <w:p>
            <w:pPr>
              <w:jc w:val="right"/>
              <w:ind w:right="360"/>
              <w:spacing w:after="0" w:line="202" w:lineRule="exact"/>
              <w:rPr>
                <w:sz w:val="20"/>
                <w:szCs w:val="20"/>
                <w:color w:val="auto"/>
              </w:rPr>
            </w:pPr>
            <w:r>
              <w:rPr>
                <w:rFonts w:ascii="Arial" w:cs="Arial" w:eastAsia="Arial" w:hAnsi="Arial"/>
                <w:sz w:val="18"/>
                <w:szCs w:val="18"/>
                <w:color w:val="auto"/>
              </w:rPr>
              <w:t>19.2%</w:t>
            </w:r>
          </w:p>
        </w:tc>
        <w:tc>
          <w:tcPr>
            <w:tcW w:w="640" w:type="dxa"/>
            <w:vAlign w:val="bottom"/>
          </w:tcPr>
          <w:p>
            <w:pPr>
              <w:spacing w:after="0"/>
              <w:rPr>
                <w:sz w:val="17"/>
                <w:szCs w:val="17"/>
                <w:color w:val="auto"/>
              </w:rPr>
            </w:pPr>
          </w:p>
        </w:tc>
        <w:tc>
          <w:tcPr>
            <w:tcW w:w="220" w:type="dxa"/>
            <w:vAlign w:val="bottom"/>
          </w:tcPr>
          <w:p>
            <w:pPr>
              <w:spacing w:after="0"/>
              <w:rPr>
                <w:sz w:val="17"/>
                <w:szCs w:val="17"/>
                <w:color w:val="auto"/>
              </w:rPr>
            </w:pPr>
          </w:p>
        </w:tc>
      </w:tr>
      <w:tr>
        <w:trPr>
          <w:trHeight w:val="203"/>
        </w:trPr>
        <w:tc>
          <w:tcPr>
            <w:tcW w:w="60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Wel</w:t>
            </w:r>
            <w:r>
              <w:rPr>
                <w:rFonts w:ascii="Arial" w:cs="Arial" w:eastAsia="Arial" w:hAnsi="Arial"/>
                <w:sz w:val="18"/>
                <w:szCs w:val="18"/>
                <w:b w:val="1"/>
                <w:bCs w:val="1"/>
                <w:color w:val="auto"/>
              </w:rPr>
              <w:t>l</w:t>
            </w:r>
            <w:r>
              <w:rPr>
                <w:rFonts w:ascii="Arial" w:cs="Arial" w:eastAsia="Arial" w:hAnsi="Arial"/>
                <w:sz w:val="18"/>
                <w:szCs w:val="18"/>
                <w:color w:val="auto"/>
              </w:rPr>
              <w:t xml:space="preserve"> Construction</w:t>
            </w:r>
          </w:p>
        </w:tc>
        <w:tc>
          <w:tcPr>
            <w:tcW w:w="1200" w:type="dxa"/>
            <w:vAlign w:val="bottom"/>
            <w:gridSpan w:val="2"/>
            <w:shd w:val="clear" w:color="auto" w:fill="CCEEFF"/>
          </w:tcPr>
          <w:p>
            <w:pPr>
              <w:jc w:val="right"/>
              <w:ind w:right="380"/>
              <w:spacing w:after="0" w:line="202" w:lineRule="exact"/>
              <w:rPr>
                <w:sz w:val="20"/>
                <w:szCs w:val="20"/>
                <w:color w:val="auto"/>
              </w:rPr>
            </w:pPr>
            <w:r>
              <w:rPr>
                <w:rFonts w:ascii="Arial" w:cs="Arial" w:eastAsia="Arial" w:hAnsi="Arial"/>
                <w:sz w:val="18"/>
                <w:szCs w:val="18"/>
                <w:b w:val="1"/>
                <w:bCs w:val="1"/>
                <w:color w:val="auto"/>
              </w:rPr>
              <w:t>21.2%</w:t>
            </w:r>
          </w:p>
        </w:tc>
        <w:tc>
          <w:tcPr>
            <w:tcW w:w="1180" w:type="dxa"/>
            <w:vAlign w:val="bottom"/>
            <w:gridSpan w:val="2"/>
            <w:shd w:val="clear" w:color="auto" w:fill="CCEEFF"/>
          </w:tcPr>
          <w:p>
            <w:pPr>
              <w:jc w:val="right"/>
              <w:ind w:right="360"/>
              <w:spacing w:after="0" w:line="202" w:lineRule="exact"/>
              <w:rPr>
                <w:sz w:val="20"/>
                <w:szCs w:val="20"/>
                <w:color w:val="auto"/>
              </w:rPr>
            </w:pPr>
            <w:r>
              <w:rPr>
                <w:rFonts w:ascii="Arial" w:cs="Arial" w:eastAsia="Arial" w:hAnsi="Arial"/>
                <w:sz w:val="18"/>
                <w:szCs w:val="18"/>
                <w:color w:val="auto"/>
              </w:rPr>
              <w:t>21.8%</w:t>
            </w:r>
          </w:p>
        </w:tc>
        <w:tc>
          <w:tcPr>
            <w:tcW w:w="6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r>
      <w:tr>
        <w:trPr>
          <w:trHeight w:val="203"/>
        </w:trPr>
        <w:tc>
          <w:tcPr>
            <w:tcW w:w="6020" w:type="dxa"/>
            <w:vAlign w:val="bottom"/>
          </w:tcPr>
          <w:p>
            <w:pPr>
              <w:spacing w:after="0" w:line="202" w:lineRule="exact"/>
              <w:rPr>
                <w:sz w:val="20"/>
                <w:szCs w:val="20"/>
                <w:color w:val="auto"/>
              </w:rPr>
            </w:pPr>
            <w:r>
              <w:rPr>
                <w:rFonts w:ascii="Arial" w:cs="Arial" w:eastAsia="Arial" w:hAnsi="Arial"/>
                <w:sz w:val="18"/>
                <w:szCs w:val="18"/>
                <w:color w:val="auto"/>
              </w:rPr>
              <w:t>Production Systems</w:t>
            </w:r>
          </w:p>
        </w:tc>
        <w:tc>
          <w:tcPr>
            <w:tcW w:w="1200" w:type="dxa"/>
            <w:vAlign w:val="bottom"/>
            <w:gridSpan w:val="2"/>
          </w:tcPr>
          <w:p>
            <w:pPr>
              <w:jc w:val="right"/>
              <w:ind w:right="380"/>
              <w:spacing w:after="0" w:line="202" w:lineRule="exact"/>
              <w:rPr>
                <w:sz w:val="20"/>
                <w:szCs w:val="20"/>
                <w:color w:val="auto"/>
              </w:rPr>
            </w:pPr>
            <w:r>
              <w:rPr>
                <w:rFonts w:ascii="Arial" w:cs="Arial" w:eastAsia="Arial" w:hAnsi="Arial"/>
                <w:sz w:val="18"/>
                <w:szCs w:val="18"/>
                <w:b w:val="1"/>
                <w:bCs w:val="1"/>
                <w:color w:val="auto"/>
              </w:rPr>
              <w:t>15.6%</w:t>
            </w:r>
          </w:p>
        </w:tc>
        <w:tc>
          <w:tcPr>
            <w:tcW w:w="1180" w:type="dxa"/>
            <w:vAlign w:val="bottom"/>
            <w:gridSpan w:val="2"/>
          </w:tcPr>
          <w:p>
            <w:pPr>
              <w:jc w:val="right"/>
              <w:ind w:right="360"/>
              <w:spacing w:after="0" w:line="202" w:lineRule="exact"/>
              <w:rPr>
                <w:sz w:val="20"/>
                <w:szCs w:val="20"/>
                <w:color w:val="auto"/>
              </w:rPr>
            </w:pPr>
            <w:r>
              <w:rPr>
                <w:rFonts w:ascii="Arial" w:cs="Arial" w:eastAsia="Arial" w:hAnsi="Arial"/>
                <w:sz w:val="18"/>
                <w:szCs w:val="18"/>
                <w:color w:val="auto"/>
              </w:rPr>
              <w:t>12.7%</w:t>
            </w:r>
          </w:p>
        </w:tc>
        <w:tc>
          <w:tcPr>
            <w:tcW w:w="640" w:type="dxa"/>
            <w:vAlign w:val="bottom"/>
          </w:tcPr>
          <w:p>
            <w:pPr>
              <w:spacing w:after="0"/>
              <w:rPr>
                <w:sz w:val="17"/>
                <w:szCs w:val="17"/>
                <w:color w:val="auto"/>
              </w:rPr>
            </w:pPr>
          </w:p>
        </w:tc>
        <w:tc>
          <w:tcPr>
            <w:tcW w:w="220" w:type="dxa"/>
            <w:vAlign w:val="bottom"/>
          </w:tcPr>
          <w:p>
            <w:pPr>
              <w:spacing w:after="0"/>
              <w:rPr>
                <w:sz w:val="17"/>
                <w:szCs w:val="17"/>
                <w:color w:val="auto"/>
              </w:rPr>
            </w:pPr>
          </w:p>
        </w:tc>
      </w:tr>
      <w:tr>
        <w:trPr>
          <w:trHeight w:val="27"/>
        </w:trPr>
        <w:tc>
          <w:tcPr>
            <w:tcW w:w="602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54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52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r>
      <w:tr>
        <w:trPr>
          <w:trHeight w:val="203"/>
        </w:trPr>
        <w:tc>
          <w:tcPr>
            <w:tcW w:w="6020" w:type="dxa"/>
            <w:vAlign w:val="bottom"/>
            <w:shd w:val="clear" w:color="auto" w:fill="CCEEFF"/>
          </w:tcPr>
          <w:p>
            <w:pPr>
              <w:spacing w:after="0"/>
              <w:rPr>
                <w:sz w:val="17"/>
                <w:szCs w:val="17"/>
                <w:color w:val="auto"/>
              </w:rPr>
            </w:pPr>
          </w:p>
        </w:tc>
        <w:tc>
          <w:tcPr>
            <w:tcW w:w="1200" w:type="dxa"/>
            <w:vAlign w:val="bottom"/>
            <w:gridSpan w:val="2"/>
            <w:shd w:val="clear" w:color="auto" w:fill="CCEEFF"/>
          </w:tcPr>
          <w:p>
            <w:pPr>
              <w:jc w:val="right"/>
              <w:ind w:right="380"/>
              <w:spacing w:after="0" w:line="202" w:lineRule="exact"/>
              <w:rPr>
                <w:sz w:val="20"/>
                <w:szCs w:val="20"/>
                <w:color w:val="auto"/>
              </w:rPr>
            </w:pPr>
            <w:r>
              <w:rPr>
                <w:rFonts w:ascii="Arial" w:cs="Arial" w:eastAsia="Arial" w:hAnsi="Arial"/>
                <w:sz w:val="18"/>
                <w:szCs w:val="18"/>
                <w:b w:val="1"/>
                <w:bCs w:val="1"/>
                <w:color w:val="auto"/>
              </w:rPr>
              <w:t>18.9%</w:t>
            </w:r>
          </w:p>
        </w:tc>
        <w:tc>
          <w:tcPr>
            <w:tcW w:w="1180" w:type="dxa"/>
            <w:vAlign w:val="bottom"/>
            <w:gridSpan w:val="2"/>
            <w:shd w:val="clear" w:color="auto" w:fill="CCEEFF"/>
          </w:tcPr>
          <w:p>
            <w:pPr>
              <w:jc w:val="right"/>
              <w:ind w:right="360"/>
              <w:spacing w:after="0" w:line="202" w:lineRule="exact"/>
              <w:rPr>
                <w:sz w:val="20"/>
                <w:szCs w:val="20"/>
                <w:color w:val="auto"/>
              </w:rPr>
            </w:pPr>
            <w:r>
              <w:rPr>
                <w:rFonts w:ascii="Arial" w:cs="Arial" w:eastAsia="Arial" w:hAnsi="Arial"/>
                <w:sz w:val="18"/>
                <w:szCs w:val="18"/>
                <w:color w:val="auto"/>
              </w:rPr>
              <w:t>18.2%</w:t>
            </w:r>
          </w:p>
        </w:tc>
        <w:tc>
          <w:tcPr>
            <w:tcW w:w="860" w:type="dxa"/>
            <w:vAlign w:val="bottom"/>
            <w:gridSpan w:val="2"/>
            <w:shd w:val="clear" w:color="auto" w:fill="CCEEFF"/>
          </w:tcPr>
          <w:p>
            <w:pPr>
              <w:ind w:left="60"/>
              <w:spacing w:after="0" w:line="202" w:lineRule="exact"/>
              <w:rPr>
                <w:sz w:val="20"/>
                <w:szCs w:val="20"/>
                <w:color w:val="auto"/>
              </w:rPr>
            </w:pPr>
            <w:r>
              <w:rPr>
                <w:rFonts w:ascii="Arial" w:cs="Arial" w:eastAsia="Arial" w:hAnsi="Arial"/>
                <w:sz w:val="18"/>
                <w:szCs w:val="18"/>
                <w:b w:val="1"/>
                <w:bCs w:val="1"/>
                <w:color w:val="auto"/>
              </w:rPr>
              <w:t>69 bps</w:t>
            </w:r>
          </w:p>
        </w:tc>
      </w:tr>
      <w:tr>
        <w:trPr>
          <w:trHeight w:val="20"/>
        </w:trPr>
        <w:tc>
          <w:tcPr>
            <w:tcW w:w="602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bl>
    <w:p>
      <w:pPr>
        <w:sectPr>
          <w:pgSz w:w="11900" w:h="16838" w:orient="portrait"/>
          <w:cols w:equalWidth="0" w:num="1">
            <w:col w:w="11024"/>
          </w:cols>
          <w:pgMar w:left="436" w:top="269" w:right="439" w:bottom="1440" w:gutter="0" w:footer="0" w:header="0"/>
        </w:sectPr>
      </w:pPr>
    </w:p>
    <w:bookmarkStart w:id="31" w:name="page32"/>
    <w:bookmarkEnd w:id="31"/>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About SLB</w:t>
      </w:r>
    </w:p>
    <w:p>
      <w:pPr>
        <w:spacing w:after="0" w:line="104" w:lineRule="exact"/>
        <w:rPr>
          <w:sz w:val="20"/>
          <w:szCs w:val="20"/>
          <w:color w:val="auto"/>
        </w:rPr>
      </w:pPr>
    </w:p>
    <w:p>
      <w:pPr>
        <w:ind w:right="200"/>
        <w:spacing w:after="0" w:line="247" w:lineRule="auto"/>
        <w:rPr>
          <w:sz w:val="20"/>
          <w:szCs w:val="20"/>
          <w:color w:val="auto"/>
        </w:rPr>
      </w:pPr>
      <w:r>
        <w:rPr>
          <w:rFonts w:ascii="Arial" w:cs="Arial" w:eastAsia="Arial" w:hAnsi="Arial"/>
          <w:sz w:val="18"/>
          <w:szCs w:val="18"/>
          <w:color w:val="auto"/>
        </w:rPr>
        <w:t>SLB (NYSE: SLB) is a global technology company driving energy innovation for a balanced planet. With a global presence in more than 100 countries and employees representing almost twice as many nationalities, we work each day on innovating oil and gas, delivering digital at scale, decarbonizing industries, and developing and scaling new energy systems that accelerate the energy transition. Find out more at slb.com.</w:t>
      </w:r>
    </w:p>
    <w:p>
      <w:pPr>
        <w:spacing w:after="0" w:line="2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Conference Call Information</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color w:val="auto"/>
        </w:rPr>
        <w:t>SLB will hold a conference call to discuss the earnings press release and business outlook on Friday, January 17, 2025. The call is scheduled to begin at 9:30 a.m. U.S. Eastern time. To access the call, which is open to the public, please contact the conference call operator at +1 (833) 470-1428 within North America, or +1 (404) 975-4839 outside of North America, approximately 10 minutes prior to the call’s scheduled start time, and provide the access code 491926. At the conclusion of the conference call, an audio replay will be available until January 24, 2025, by dialling +1 (866) 813-9403 within North America, or +1 (929) 458-6194 outside of North America, and providing the access code 808014. The conference call will be webcasted simultaneously at https://events.q4inc.com/attendee/800374382 on a listen-only basis. A replay of the webcast will also be available at the same website until January 24, 2025.</w:t>
      </w:r>
    </w:p>
    <w:p>
      <w:pPr>
        <w:sectPr>
          <w:pgSz w:w="11900" w:h="16838" w:orient="portrait"/>
          <w:cols w:equalWidth="0" w:num="1">
            <w:col w:w="11000"/>
          </w:cols>
          <w:pgMar w:left="440" w:top="269" w:right="459" w:bottom="1440" w:gutter="0" w:footer="0" w:header="0"/>
        </w:sectPr>
      </w:pP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Investors</w:t>
      </w:r>
    </w:p>
    <w:p>
      <w:pPr>
        <w:spacing w:after="0" w:line="14" w:lineRule="exact"/>
        <w:rPr>
          <w:sz w:val="20"/>
          <w:szCs w:val="20"/>
          <w:color w:val="auto"/>
        </w:rPr>
      </w:pPr>
    </w:p>
    <w:p>
      <w:pPr>
        <w:spacing w:after="0"/>
        <w:rPr>
          <w:sz w:val="20"/>
          <w:szCs w:val="20"/>
          <w:color w:val="auto"/>
        </w:rPr>
      </w:pPr>
      <w:r>
        <w:rPr>
          <w:rFonts w:ascii="Arial" w:cs="Arial" w:eastAsia="Arial" w:hAnsi="Arial"/>
          <w:sz w:val="17"/>
          <w:szCs w:val="17"/>
          <w:color w:val="auto"/>
        </w:rPr>
        <w:t>James R. McDonald – SVP, Investor Relations &amp; Industry Affairs, SLB</w:t>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Joy V. Domingo – Director of Investor Relations, SLB</w:t>
      </w:r>
    </w:p>
    <w:p>
      <w:pPr>
        <w:spacing w:after="0" w:line="234" w:lineRule="auto"/>
        <w:rPr>
          <w:sz w:val="20"/>
          <w:szCs w:val="20"/>
          <w:color w:val="auto"/>
        </w:rPr>
      </w:pPr>
      <w:r>
        <w:rPr>
          <w:rFonts w:ascii="Arial" w:cs="Arial" w:eastAsia="Arial" w:hAnsi="Arial"/>
          <w:sz w:val="18"/>
          <w:szCs w:val="18"/>
          <w:color w:val="auto"/>
        </w:rPr>
        <w:t>Tel: +1 (713) 375-3535</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Email: investor-relations@slb.com</w:t>
      </w:r>
    </w:p>
    <w:p>
      <w:pPr>
        <w:spacing w:after="0" w:line="20" w:lineRule="exact"/>
        <w:rPr>
          <w:sz w:val="20"/>
          <w:szCs w:val="20"/>
          <w:color w:val="auto"/>
        </w:rPr>
      </w:pPr>
      <w:r>
        <w:rPr>
          <w:sz w:val="20"/>
          <w:szCs w:val="20"/>
          <w:color w:val="auto"/>
        </w:rPr>
        <w:br w:type="column"/>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Media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Josh Byerly – SVP of Communications, SLB</w:t>
      </w:r>
    </w:p>
    <w:p>
      <w:pPr>
        <w:spacing w:after="0"/>
        <w:rPr>
          <w:sz w:val="20"/>
          <w:szCs w:val="20"/>
          <w:color w:val="auto"/>
        </w:rPr>
      </w:pPr>
      <w:r>
        <w:rPr>
          <w:rFonts w:ascii="Arial" w:cs="Arial" w:eastAsia="Arial" w:hAnsi="Arial"/>
          <w:sz w:val="17"/>
          <w:szCs w:val="17"/>
          <w:color w:val="auto"/>
        </w:rPr>
        <w:t>Moira Duff – Director of External Communications, SLB</w:t>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Tel: +1 (713) 375-3407</w:t>
      </w:r>
    </w:p>
    <w:p>
      <w:pPr>
        <w:spacing w:after="0"/>
        <w:rPr>
          <w:sz w:val="20"/>
          <w:szCs w:val="20"/>
          <w:color w:val="auto"/>
        </w:rPr>
      </w:pPr>
      <w:r>
        <w:rPr>
          <w:rFonts w:ascii="Arial" w:cs="Arial" w:eastAsia="Arial" w:hAnsi="Arial"/>
          <w:sz w:val="18"/>
          <w:szCs w:val="18"/>
          <w:color w:val="auto"/>
        </w:rPr>
        <w:t>Email: media@slb.com</w:t>
      </w:r>
    </w:p>
    <w:p>
      <w:pPr>
        <w:sectPr>
          <w:pgSz w:w="11900" w:h="16838" w:orient="portrait"/>
          <w:cols w:equalWidth="0" w:num="2">
            <w:col w:w="5540" w:space="200"/>
            <w:col w:w="5260"/>
          </w:cols>
          <w:pgMar w:left="440" w:top="269" w:right="459" w:bottom="1440" w:gutter="0" w:footer="0" w:header="0"/>
          <w:type w:val="continuous"/>
        </w:sectPr>
      </w:pPr>
    </w:p>
    <w:bookmarkStart w:id="32" w:name="page33"/>
    <w:bookmarkEnd w:id="32"/>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Forward-Looking Statements</w:t>
      </w:r>
    </w:p>
    <w:p>
      <w:pPr>
        <w:spacing w:after="0" w:line="104" w:lineRule="exact"/>
        <w:rPr>
          <w:sz w:val="20"/>
          <w:szCs w:val="20"/>
          <w:color w:val="auto"/>
        </w:rPr>
      </w:pPr>
    </w:p>
    <w:p>
      <w:pPr>
        <w:spacing w:after="0" w:line="236" w:lineRule="auto"/>
        <w:rPr>
          <w:sz w:val="20"/>
          <w:szCs w:val="20"/>
          <w:color w:val="auto"/>
        </w:rPr>
      </w:pPr>
      <w:r>
        <w:rPr>
          <w:rFonts w:ascii="Arial" w:cs="Arial" w:eastAsia="Arial" w:hAnsi="Arial"/>
          <w:sz w:val="18"/>
          <w:szCs w:val="18"/>
          <w:color w:val="auto"/>
        </w:rPr>
        <w:t>This fourth-quarter and full-year 2024 earnings press release, as well as other statements we make, contain “forward-looking statements” within the meaning of the federal securities laws, which include any statements that are not historical facts. Such statements often contain words such as “expect,” “may,” “can,” “believe,” “predict,” “plan,” “potential,” “projected,” “projections,” “precursor,” “forecast,” “outlook,” “expectations,” “estimate,” “intend,” “anticipate,” “ambition,” “goal,” “target,” “scheduled,” “think,” “should,” “could,” “would,” “will,” “see,” “likely,” and other similar words. Forward-looking statements address matters that are, to varying degrees, uncertain, such as statements about our financial and performance targets and other forecasts or expectations regarding, or dependent on, our business outlook; growth for SLB as a whole and for each of its Divisions (and for specified business lines, geographic areas, or technologies within each Division); oil and natural gas demand and production growth; oil and natural gas prices; forecasts or expectations regarding energy transition and global climate change; improvements in operating procedures and technology; capital expenditures by SLB and the oil and gas industry; our business strategies, including digital and “fit for basin,” as well as the strategies of our customers; our capital allocation plans, including dividend plans and share repurchase programs; our APS projects, joint ventures, and other alliances; the impact of the ongoing conflict in Ukraine on global energy supply; access to raw materials; future global economic and geopolitical conditions; future liquidity, including free cash flow; and future results of operations, such as margin levels. These statements are subject to risks and uncertainties, including, but not limited to, changing global economic and geopolitical conditions; changes in exploration and production spending by our customers, and changes in the level of oil and natural gas exploration and development; the results of operations and financial condition of our customers and suppliers; the inability to achieve our financial and performance targets and other forecasts and expectations; the inability to achieve our net-zero carbon emissions goals or interim emissions reduction goals; general economic, geopolitical, and business conditions in key regions of the world; the ongoing conflict in Ukraine; foreign currency risk; inflation; changes in monetary policy by governments; pricing pressure; weather and seasonal factors; unfavorable effects of health pandemics; availability and cost of raw materials; operational modifications, delays, or cancellations; challenges in our supply chain; production declines; the extent of future charges; the inability to recognize efficiencies and other intended benefits from our business strategies and initiatives, such as digital or new energy, as well as our cost reduction strategies; changes in government regulations and regulatory requirements, including those related to offshore oil and gas exploration, radioactive sources, explosives, chemicals, and climate-related initiatives; the inability of technology to meet new challenges in exploration; the competitiveness of alternative energy sources or product substitutes; and other risks and uncertainties detailed in this press release and our most recent Forms 10-K, 10-Q, and 8-K filed with or furnished to the Securities and Exchange Commission (the “SEC”).</w:t>
      </w:r>
    </w:p>
    <w:p>
      <w:pPr>
        <w:spacing w:after="0" w:line="189" w:lineRule="exact"/>
        <w:rPr>
          <w:sz w:val="20"/>
          <w:szCs w:val="20"/>
          <w:color w:val="auto"/>
        </w:rPr>
      </w:pPr>
    </w:p>
    <w:p>
      <w:pPr>
        <w:spacing w:after="0" w:line="237" w:lineRule="auto"/>
        <w:rPr>
          <w:sz w:val="20"/>
          <w:szCs w:val="20"/>
          <w:color w:val="auto"/>
        </w:rPr>
      </w:pPr>
      <w:r>
        <w:rPr>
          <w:rFonts w:ascii="Arial" w:cs="Arial" w:eastAsia="Arial" w:hAnsi="Arial"/>
          <w:sz w:val="18"/>
          <w:szCs w:val="18"/>
          <w:color w:val="auto"/>
        </w:rPr>
        <w:t>This press release also includes forward-looking statements relating to the proposed transaction between SLB and ChampionX, including statements regarding the benefits of the transaction and the anticipated timing of the transaction. Factors and risks that may impact future results and performance include, but are not limited to, and in each case as a possible result of the proposed transaction on each of SLB and ChampionX: the ultimate outcome of the proposed transaction between SLB and ChampionX; the effect of the announcement of the proposed transaction; the ability to operate the SLB and ChampionX respective businesses, including business disruptions; difficulties in retaining and hiring key personnel and employees; the ability to maintain favorable business relationships with customers, suppliers, and other business partners; the terms and timing of the proposed transaction; the occurrence of any event, change, or other circumstance that could give rise to the termination of the proposed transaction; the anticipated or actual tax treatment of the proposed transaction; the ability to satisfy closing conditions to the completion of the proposed transaction; other risks related to the completion of the proposed transaction and actions related thereto; the ability of SLB and ChampionX to integrate the business successfully and to achieve anticipated synergies and value creation from the proposed transaction; the ability to secure government regulatory approvals on the terms expected, at all or in a timely manner; litigation and regulatory proceedings, including any proceedings that may be instituted against SLB or ChampionX related to the proposed transaction, as well as the risk factors discussed in SLB’s and ChampionX’s most recent Forms 10-K, 10-Q, and 8-K filed with or furnished to the SEC.</w:t>
      </w:r>
    </w:p>
    <w:p>
      <w:pPr>
        <w:spacing w:after="0" w:line="189" w:lineRule="exact"/>
        <w:rPr>
          <w:sz w:val="20"/>
          <w:szCs w:val="20"/>
          <w:color w:val="auto"/>
        </w:rPr>
      </w:pPr>
    </w:p>
    <w:p>
      <w:pPr>
        <w:ind w:right="20"/>
        <w:spacing w:after="0"/>
        <w:rPr>
          <w:sz w:val="20"/>
          <w:szCs w:val="20"/>
          <w:color w:val="auto"/>
        </w:rPr>
      </w:pPr>
      <w:r>
        <w:rPr>
          <w:rFonts w:ascii="Arial" w:cs="Arial" w:eastAsia="Arial" w:hAnsi="Arial"/>
          <w:sz w:val="18"/>
          <w:szCs w:val="18"/>
          <w:color w:val="auto"/>
        </w:rPr>
        <w:t>If one or more of these or other risks or uncertainties materialize (or the consequences of any such development changes), or should our underlying assumptions prove incorrect, actual results or outcomes may vary materially from those reflected in our forward-looking statements. Forward-looking and other statements in this press release regarding our environmental, social, and other sustainability plans and goals are not an indication that these statements are necessarily material to investors or required to be disclosed in our filings with the SEC. In addition, historical, current, and forward-looking environmental, social, and sustainability-related statements may be based on standards for measuring progress that are still developing, internal controls and processes that continue to evolve, and assumptions that are subject to change in the future. Statements in this press release are made as of the date of this release, and SLB disclaims any intention or obligation to update publicly or revise such statements, whether as a result of new information, future events, or otherwise.</w:t>
      </w:r>
    </w:p>
    <w:p>
      <w:pPr>
        <w:sectPr>
          <w:pgSz w:w="11900" w:h="16838" w:orient="portrait"/>
          <w:cols w:equalWidth="0" w:num="1">
            <w:col w:w="11000"/>
          </w:cols>
          <w:pgMar w:left="440" w:top="269" w:right="459" w:bottom="1440" w:gutter="0" w:footer="0" w:header="0"/>
        </w:sectPr>
      </w:pPr>
    </w:p>
    <w:bookmarkStart w:id="33" w:name="page34"/>
    <w:bookmarkEnd w:id="33"/>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Additional Information about the Transaction with ChampionX and Where to Find It</w:t>
      </w:r>
    </w:p>
    <w:p>
      <w:pPr>
        <w:spacing w:after="0" w:line="104" w:lineRule="exact"/>
        <w:rPr>
          <w:sz w:val="20"/>
          <w:szCs w:val="20"/>
          <w:color w:val="auto"/>
        </w:rPr>
      </w:pPr>
    </w:p>
    <w:p>
      <w:pPr>
        <w:spacing w:after="0" w:line="237" w:lineRule="auto"/>
        <w:rPr>
          <w:sz w:val="20"/>
          <w:szCs w:val="20"/>
          <w:color w:val="auto"/>
        </w:rPr>
      </w:pPr>
      <w:r>
        <w:rPr>
          <w:rFonts w:ascii="Arial" w:cs="Arial" w:eastAsia="Arial" w:hAnsi="Arial"/>
          <w:sz w:val="18"/>
          <w:szCs w:val="18"/>
          <w:color w:val="auto"/>
        </w:rPr>
        <w:t>In connection with the proposed transaction with ChampionX, SLB filed with the SEC a registration statement on Form S-4 on April 29, 2024 (as amended, the “Form S-4”) that includes a proxy statement of ChampionX and that also constitutes a prospectus of SLB with respect to the shares of SLB to be issued in the proposed transaction (the “proxy statement/prospectus”). The Form S-4 was declared effective by the SEC on May 15, 2024. SLB and ChampionX filed the definitive proxy statement/prospectus with the SEC on May 15, 2024 (https://www.sec.gov/Archives/edgar/data/87347/000119312524139403/d818663d424b3.htm), and it was first mailed to ChampionX stockholders on or about May 15, 2024. Each of SLB and ChampionX may also file other relevant documents with the SEC regarding the proposed transaction. This document is not a substitute for the Form S-4 or proxy statement/prospectus or any other document that SLB or ChampionX may file with the SEC. INVESTORS AND SECURITY HOLDERS ARE URGED TO READ THE REGISTRATION STATEMENT, THE PROXY STATEMENT/PROSPECTUS AND ANY OTHER RELEVANT DOCUMENTS THAT MAY BE FILED WITH THE SEC, AS WELL AS ANY AMENDMENTS OR SUPPLEMENTS TO THESE DOCUMENTS, CAREFULLY AND IN THEIR ENTIRETY IF AND WHEN THEY BECOME AVAILABLE BECAUSE THEY CONTAIN OR WILL CONTAIN IMPORTANT INFORMATION ABOUT THE PROPOSED TRANSACTION. Investors and security holders will be able to obtain free copies of the Form S-4 and the proxy statement/prospectus and other documents (if and when available) containing important information about SLB, ChampionX and the proposed transaction, through the website maintained by the SEC at http://www.sec.gov. Copies of the documents filed with, or furnished to, the SEC by SLB will be available free of charge on SLB’s website at https://investorcenter.slb.com. Copies of the documents filed with, or furnished to, the SEC by ChampionX will be available free of charge on ChampionX’s website at https://investors.championx.com. The information included on, or accessible through, SLB’s or ChampionX’s website is not incorporated by reference into this communication.</w:t>
      </w:r>
    </w:p>
    <w:sectPr>
      <w:pgSz w:w="11900" w:h="16838" w:orient="portrait"/>
      <w:cols w:equalWidth="0" w:num="1">
        <w:col w:w="11000"/>
      </w:cols>
      <w:pgMar w:left="440" w:top="269" w:right="4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F16E9E8"/>
    <w:multiLevelType w:val="hybridMultilevel"/>
    <w:lvl w:ilvl="0">
      <w:lvlJc w:val="left"/>
      <w:lvlText w:val="☒"/>
      <w:numFmt w:val="bullet"/>
      <w:start w:val="1"/>
    </w:lvl>
  </w:abstractNum>
  <w:abstractNum w:abstractNumId="1">
    <w:nsid w:val="1190CDE7"/>
    <w:multiLevelType w:val="hybridMultilevel"/>
    <w:lvl w:ilvl="0">
      <w:lvlJc w:val="left"/>
      <w:lvlText w:val="☐"/>
      <w:numFmt w:val="bullet"/>
      <w:start w:val="1"/>
    </w:lvl>
  </w:abstractNum>
  <w:abstractNum w:abstractNumId="2">
    <w:nsid w:val="66EF438D"/>
    <w:multiLevelType w:val="hybridMultilevel"/>
    <w:lvl w:ilvl="0">
      <w:lvlJc w:val="left"/>
      <w:lvlText w:val="(%1)"/>
      <w:numFmt w:val="lowerLetter"/>
      <w:start w:val="4"/>
    </w:lvl>
  </w:abstractNum>
  <w:abstractNum w:abstractNumId="3">
    <w:nsid w:val="140E0F76"/>
    <w:multiLevelType w:val="hybridMultilevel"/>
    <w:lvl w:ilvl="0">
      <w:lvlJc w:val="left"/>
      <w:lvlText w:val="•"/>
      <w:numFmt w:val="bullet"/>
      <w:start w:val="1"/>
    </w:lvl>
  </w:abstractNum>
  <w:abstractNum w:abstractNumId="4">
    <w:nsid w:val="3352255A"/>
    <w:multiLevelType w:val="hybridMultilevel"/>
    <w:lvl w:ilvl="0">
      <w:lvlJc w:val="left"/>
      <w:lvlText w:val="*"/>
      <w:numFmt w:val="bullet"/>
      <w:start w:val="1"/>
    </w:lvl>
  </w:abstractNum>
  <w:abstractNum w:abstractNumId="5">
    <w:nsid w:val="109CF92E"/>
    <w:multiLevelType w:val="hybridMultilevel"/>
    <w:lvl w:ilvl="0">
      <w:lvlJc w:val="left"/>
      <w:lvlText w:val="*"/>
      <w:numFmt w:val="bullet"/>
      <w:start w:val="1"/>
    </w:lvl>
  </w:abstractNum>
  <w:abstractNum w:abstractNumId="6">
    <w:nsid w:val="DED7263"/>
    <w:multiLevelType w:val="hybridMultilevel"/>
    <w:lvl w:ilvl="0">
      <w:lvlJc w:val="left"/>
      <w:lvlText w:val="•"/>
      <w:numFmt w:val="bullet"/>
      <w:start w:val="1"/>
    </w:lvl>
  </w:abstractNum>
  <w:abstractNum w:abstractNumId="7">
    <w:nsid w:val="7FDCC233"/>
    <w:multiLevelType w:val="hybridMultilevel"/>
    <w:lvl w:ilvl="0">
      <w:lvlJc w:val="left"/>
      <w:lvlText w:val="•"/>
      <w:numFmt w:val="bullet"/>
      <w:start w:val="1"/>
    </w:lvl>
  </w:abstractNum>
  <w:abstractNum w:abstractNumId="8">
    <w:nsid w:val="1BEFD79F"/>
    <w:multiLevelType w:val="hybridMultilevel"/>
    <w:lvl w:ilvl="0">
      <w:lvlJc w:val="left"/>
      <w:lvlText w:val="•"/>
      <w:numFmt w:val="bullet"/>
      <w:start w:val="1"/>
    </w:lvl>
  </w:abstractNum>
  <w:abstractNum w:abstractNumId="9">
    <w:nsid w:val="41A7C4C9"/>
    <w:multiLevelType w:val="hybridMultilevel"/>
    <w:lvl w:ilvl="0">
      <w:lvlJc w:val="left"/>
      <w:lvlText w:val="•"/>
      <w:numFmt w:val="bullet"/>
      <w:start w:val="1"/>
    </w:lvl>
  </w:abstractNum>
  <w:abstractNum w:abstractNumId="10">
    <w:nsid w:val="6B68079A"/>
    <w:multiLevelType w:val="hybridMultilevel"/>
    <w:lvl w:ilvl="0">
      <w:lvlJc w:val="left"/>
      <w:lvlText w:val="(%1)"/>
      <w:numFmt w:val="decimal"/>
      <w:start w:val="1"/>
    </w:lvl>
  </w:abstractNum>
  <w:abstractNum w:abstractNumId="11">
    <w:nsid w:val="4E6AFB66"/>
    <w:multiLevelType w:val="hybridMultilevel"/>
    <w:lvl w:ilvl="0">
      <w:lvlJc w:val="left"/>
      <w:lvlText w:val="(%1)"/>
      <w:numFmt w:val="decimal"/>
      <w:start w:val="1"/>
    </w:lvl>
  </w:abstractNum>
  <w:abstractNum w:abstractNumId="12">
    <w:nsid w:val="25E45D32"/>
    <w:multiLevelType w:val="hybridMultilevel"/>
    <w:lvl w:ilvl="0">
      <w:lvlJc w:val="left"/>
      <w:lvlText w:val="(%1)"/>
      <w:numFmt w:val="decimal"/>
      <w:start w:val="1"/>
    </w:lvl>
  </w:abstractNum>
  <w:abstractNum w:abstractNumId="13">
    <w:nsid w:val="519B500D"/>
    <w:multiLevelType w:val="hybridMultilevel"/>
    <w:lvl w:ilvl="0">
      <w:lvlJc w:val="left"/>
      <w:lvlText w:val="(%1)"/>
      <w:numFmt w:val="decimal"/>
      <w:start w:val="1"/>
    </w:lvl>
  </w:abstractNum>
  <w:abstractNum w:abstractNumId="14">
    <w:nsid w:val="431BD7B7"/>
    <w:multiLevelType w:val="hybridMultilevel"/>
    <w:lvl w:ilvl="0">
      <w:lvlJc w:val="left"/>
      <w:lvlText w:val="(%1)"/>
      <w:numFmt w:val="decimal"/>
      <w:start w:val="2"/>
    </w:lvl>
  </w:abstractNum>
  <w:abstractNum w:abstractNumId="15">
    <w:nsid w:val="3F2DBA31"/>
    <w:multiLevelType w:val="hybridMultilevel"/>
    <w:lvl w:ilvl="0">
      <w:lvlJc w:val="left"/>
      <w:lvlText w:val="%1)"/>
      <w:numFmt w:val="decimal"/>
      <w:start w:val="1"/>
    </w:lvl>
  </w:abstractNum>
  <w:abstractNum w:abstractNumId="16">
    <w:nsid w:val="7C83E458"/>
    <w:multiLevelType w:val="hybridMultilevel"/>
    <w:lvl w:ilvl="0">
      <w:lvlJc w:val="left"/>
      <w:lvlText w:val="%1)"/>
      <w:numFmt w:val="decimal"/>
      <w:start w:val="5"/>
    </w:lvl>
  </w:abstractNum>
  <w:abstractNum w:abstractNumId="17">
    <w:nsid w:val="257130A3"/>
    <w:multiLevelType w:val="hybridMultilevel"/>
    <w:lvl w:ilvl="0">
      <w:lvlJc w:val="left"/>
      <w:lvlText w:val="%1)"/>
      <w:numFmt w:val="decimal"/>
      <w:start w:val="10"/>
    </w:lvl>
  </w:abstractNum>
  <w:abstractNum w:abstractNumId="18">
    <w:nsid w:val="62BBD95A"/>
    <w:multiLevelType w:val="hybridMultilevel"/>
    <w:lvl w:ilvl="0">
      <w:lvlJc w:val="left"/>
      <w:lvlText w:val="%1)"/>
      <w:numFmt w:val="decimal"/>
      <w:start w:val="11"/>
    </w:lvl>
  </w:abstractNum>
  <w:abstractNum w:abstractNumId="19">
    <w:nsid w:val="436C6125"/>
    <w:multiLevelType w:val="hybridMultilevel"/>
    <w:lvl w:ilvl="0">
      <w:lvlJc w:val="left"/>
      <w:lvlText w:val="%1)"/>
      <w:numFmt w:val="decimal"/>
      <w:start w:val="12"/>
    </w:lvl>
  </w:abstractNum>
  <w:abstractNum w:abstractNumId="20">
    <w:nsid w:val="628C895D"/>
    <w:multiLevelType w:val="hybridMultilevel"/>
    <w:lvl w:ilvl="0">
      <w:lvlJc w:val="left"/>
      <w:lvlText w:val="%1)"/>
      <w:numFmt w:val="decimal"/>
      <w:start w:val="13"/>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jpe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2025-01-17T06:17:38Z</dcterms:created>
  <dcterms:modified xsi:type="dcterms:W3CDTF">2025-01-17T06:17:38Z</dcterms:modified>
</cp:coreProperties>
</file>