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4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1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On July 7, 2021, the Board of Directors (the “Board”) of Schlumberger Limited (the “Company”) appointed Mr. Peter Coleman to serve as a member of its Board of Directors effective immediately. Mr. Coleman will also serve on the Board’s Nominating and Governance Committee and Finance Committee.</w:t>
      </w:r>
    </w:p>
    <w:p>
      <w:pPr>
        <w:spacing w:after="0" w:line="18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Mr. Coleman brings significant industry experience to the Board, as the former Chief Executive Officer, Executive Director and Managing Director for Woodside Petroleum Ltd., Australia’s largest independent gas producer. During Mr. Coleman’s tenure as Woodside’s CEO from 2011 until his retirement in June 2021, Woodside diversified its portfolio to include traditional gas projects, liquified natural gas projects, and hydrogen projects. Prior to joining Woodside, Mr. Coleman spent 27 years with the ExxonMobil group in a variety of roles, including Vice President Development Asia Pacific from 2010 to 2011 and Vice President Production Americas from 2008 to 2010. Since 2012, he has been an adjunct professor of corporate strategy at the University of Western Australia Business School. Mr. Coleman has also served as chair of the Australia-Korea Foundation since 2016, as a board member of the Australia Japan Business Co-operation Council since 2013, and as an advisory council member for the Asia Society Australia since 2012.</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Mr. Coleman will serve until the next annual general meeting of the Company’s stockholders, at which he will be subject to re-election.</w:t>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Mr. Coleman will be compensated under the Company’s director compensation program as described in its most-current proxy statement, prorated based on his date of appointment, and is expected to enter into the Company’s standard director indemnity agreement previously filed by the Company.</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Dianne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Dianne Ralston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2021</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2021-07-13T08:02:33Z</dcterms:created>
  <dcterms:modified xsi:type="dcterms:W3CDTF">2021-07-13T08:02:33Z</dcterms:modified>
</cp:coreProperties>
</file>