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3235-0101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45"/>
        </w:trPr>
        <w:tc>
          <w:tcPr>
            <w:tcW w:w="33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3"/>
                <w:szCs w:val="13"/>
                <w:color w:val="auto"/>
              </w:rPr>
              <w:t>5599 San Felipe, 17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w:t>
            </w:r>
          </w:p>
        </w:tc>
        <w:tc>
          <w:tcPr>
            <w:tcW w:w="74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center"/>
              <w:ind w:right="278"/>
              <w:spacing w:after="0"/>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460"/>
              <w:spacing w:after="0"/>
              <w:rPr>
                <w:sz w:val="20"/>
                <w:szCs w:val="20"/>
                <w:color w:val="auto"/>
              </w:rPr>
            </w:pPr>
            <w:r>
              <w:rPr>
                <w:rFonts w:ascii="Arial" w:cs="Arial" w:eastAsia="Arial" w:hAnsi="Arial"/>
                <w:sz w:val="13"/>
                <w:szCs w:val="13"/>
                <w:color w:val="auto"/>
              </w:rPr>
              <w:t>TX</w:t>
            </w:r>
          </w:p>
        </w:tc>
        <w:tc>
          <w:tcPr>
            <w:tcW w:w="6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21"/>
                <w:szCs w:val="21"/>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Borders>
              <w:right w:val="single" w:sz="8" w:color="auto"/>
            </w:tcBorders>
            <w:gridSpan w:val="2"/>
          </w:tcPr>
          <w:p>
            <w:pPr>
              <w:jc w:val="right"/>
              <w:ind w:right="437"/>
              <w:spacing w:after="0"/>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158"/>
        </w:trPr>
        <w:tc>
          <w:tcPr>
            <w:tcW w:w="2880" w:type="dxa"/>
            <w:vAlign w:val="bottom"/>
            <w:tcBorders>
              <w:left w:val="single" w:sz="8" w:color="auto"/>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6" w:lineRule="exact"/>
              <w:rPr>
                <w:sz w:val="20"/>
                <w:szCs w:val="20"/>
                <w:color w:val="auto"/>
              </w:rPr>
            </w:pPr>
            <w:r>
              <w:rPr>
                <w:rFonts w:ascii="Arial" w:cs="Arial" w:eastAsia="Arial" w:hAnsi="Arial"/>
                <w:sz w:val="13"/>
                <w:szCs w:val="13"/>
                <w:color w:val="auto"/>
              </w:rPr>
              <w:t>Simon Ayat</w:t>
            </w:r>
          </w:p>
        </w:tc>
        <w:tc>
          <w:tcPr>
            <w:tcW w:w="48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40" w:type="dxa"/>
            <w:vAlign w:val="bottom"/>
            <w:gridSpan w:val="2"/>
          </w:tcPr>
          <w:p>
            <w:pPr>
              <w:ind w:left="100"/>
              <w:spacing w:after="0" w:line="116" w:lineRule="exact"/>
              <w:rPr>
                <w:sz w:val="20"/>
                <w:szCs w:val="20"/>
                <w:color w:val="auto"/>
              </w:rPr>
            </w:pPr>
            <w:r>
              <w:rPr>
                <w:rFonts w:ascii="Arial" w:cs="Arial" w:eastAsia="Arial" w:hAnsi="Arial"/>
                <w:sz w:val="13"/>
                <w:szCs w:val="13"/>
                <w:color w:val="auto"/>
              </w:rPr>
              <w:t>Officer</w:t>
            </w:r>
          </w:p>
        </w:tc>
        <w:tc>
          <w:tcPr>
            <w:tcW w:w="560" w:type="dxa"/>
            <w:vAlign w:val="bottom"/>
            <w:tcBorders>
              <w:right w:val="single" w:sz="8" w:color="auto"/>
            </w:tcBorders>
          </w:tcPr>
          <w:p>
            <w:pPr>
              <w:spacing w:after="0"/>
              <w:rPr>
                <w:sz w:val="10"/>
                <w:szCs w:val="10"/>
                <w:color w:val="auto"/>
              </w:rPr>
            </w:pPr>
          </w:p>
        </w:tc>
        <w:tc>
          <w:tcPr>
            <w:tcW w:w="2220" w:type="dxa"/>
            <w:vAlign w:val="bottom"/>
            <w:gridSpan w:val="4"/>
          </w:tcPr>
          <w:p>
            <w:pPr>
              <w:ind w:left="100"/>
              <w:spacing w:after="0" w:line="116" w:lineRule="exact"/>
              <w:rPr>
                <w:sz w:val="20"/>
                <w:szCs w:val="20"/>
                <w:color w:val="auto"/>
              </w:rPr>
            </w:pPr>
            <w:r>
              <w:rPr>
                <w:rFonts w:ascii="Arial" w:cs="Arial" w:eastAsia="Arial" w:hAnsi="Arial"/>
                <w:sz w:val="13"/>
                <w:szCs w:val="13"/>
                <w:color w:val="auto"/>
              </w:rPr>
              <w:t>c/o Schlumberger Limited</w:t>
            </w: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104"/>
        </w:trPr>
        <w:tc>
          <w:tcPr>
            <w:tcW w:w="2880" w:type="dxa"/>
            <w:vAlign w:val="bottom"/>
            <w:tcBorders>
              <w:left w:val="single" w:sz="8" w:color="auto"/>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220" w:type="dxa"/>
            <w:vAlign w:val="bottom"/>
            <w:gridSpan w:val="4"/>
            <w:vMerge w:val="restart"/>
          </w:tcPr>
          <w:p>
            <w:pPr>
              <w:ind w:left="100"/>
              <w:spacing w:after="0" w:line="173" w:lineRule="exact"/>
              <w:rPr>
                <w:sz w:val="20"/>
                <w:szCs w:val="20"/>
                <w:color w:val="auto"/>
              </w:rPr>
            </w:pPr>
            <w:r>
              <w:rPr>
                <w:rFonts w:ascii="Arial" w:cs="Arial" w:eastAsia="Arial" w:hAnsi="Arial"/>
                <w:sz w:val="12"/>
                <w:szCs w:val="12"/>
                <w:color w:val="auto"/>
              </w:rPr>
              <w:t>5599 San Felipe, 17</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Floor</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tcBorders>
            <w:gridSpan w:val="4"/>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300" w:type="dxa"/>
            <w:vAlign w:val="bottom"/>
            <w:tcBorders>
              <w:top w:val="single" w:sz="8" w:color="auto"/>
              <w:left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 USE</w:t>
            </w:r>
          </w:p>
        </w:tc>
        <w:tc>
          <w:tcPr>
            <w:tcW w:w="118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r>
      <w:tr>
        <w:trPr>
          <w:trHeight w:val="190"/>
        </w:trPr>
        <w:tc>
          <w:tcPr>
            <w:tcW w:w="1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(d)</w:t>
            </w:r>
          </w:p>
        </w:tc>
        <w:tc>
          <w:tcPr>
            <w:tcW w:w="1160" w:type="dxa"/>
            <w:vAlign w:val="bottom"/>
            <w:tcBorders>
              <w:right w:val="single" w:sz="8" w:color="auto"/>
            </w:tcBorders>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color w:val="auto"/>
              </w:rPr>
              <w:t>(e)</w:t>
            </w:r>
          </w:p>
        </w:tc>
        <w:tc>
          <w:tcPr>
            <w:tcW w:w="14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30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Title of the</w:t>
            </w:r>
          </w:p>
        </w:tc>
        <w:tc>
          <w:tcPr>
            <w:tcW w:w="2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0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2"/>
              </w:rPr>
              <w:t>Number of Shares</w:t>
            </w: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3"/>
              </w:rPr>
              <w:t>Approximate</w:t>
            </w:r>
          </w:p>
        </w:tc>
        <w:tc>
          <w:tcPr>
            <w:tcW w:w="10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0"/>
              </w:rPr>
              <w:t>Name of Each</w:t>
            </w:r>
          </w:p>
        </w:tc>
      </w:tr>
      <w:tr>
        <w:trPr>
          <w:trHeight w:val="178"/>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Whom the Securities are</w:t>
            </w:r>
          </w:p>
        </w:tc>
        <w:tc>
          <w:tcPr>
            <w:tcW w:w="100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 Other</w:t>
            </w:r>
          </w:p>
        </w:tc>
        <w:tc>
          <w:tcPr>
            <w:tcW w:w="240" w:type="dxa"/>
            <w:vAlign w:val="bottom"/>
          </w:tcPr>
          <w:p>
            <w:pPr>
              <w:spacing w:after="0"/>
              <w:rPr>
                <w:sz w:val="15"/>
                <w:szCs w:val="15"/>
                <w:color w:val="auto"/>
              </w:rPr>
            </w:pPr>
          </w:p>
        </w:tc>
        <w:tc>
          <w:tcPr>
            <w:tcW w:w="1160" w:type="dxa"/>
            <w:vAlign w:val="bottom"/>
            <w:tcBorders>
              <w:right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5"/>
                <w:szCs w:val="15"/>
                <w:color w:val="auto"/>
              </w:rPr>
            </w:pPr>
          </w:p>
        </w:tc>
        <w:tc>
          <w:tcPr>
            <w:tcW w:w="144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3"/>
              </w:rPr>
              <w:t>or Other Units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of Sale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Broker-Dealer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 To Be Sold</w:t>
            </w:r>
          </w:p>
        </w:tc>
        <w:tc>
          <w:tcPr>
            <w:tcW w:w="240" w:type="dxa"/>
            <w:vAlign w:val="bottom"/>
          </w:tcPr>
          <w:p>
            <w:pPr>
              <w:spacing w:after="0"/>
              <w:rPr>
                <w:sz w:val="15"/>
                <w:szCs w:val="15"/>
                <w:color w:val="auto"/>
              </w:rPr>
            </w:pPr>
          </w:p>
        </w:tc>
        <w:tc>
          <w:tcPr>
            <w:tcW w:w="1160" w:type="dxa"/>
            <w:vAlign w:val="bottom"/>
            <w:tcBorders>
              <w:right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7"/>
              </w:rPr>
              <w:t>Market Value</w:t>
            </w:r>
          </w:p>
        </w:tc>
        <w:tc>
          <w:tcPr>
            <w:tcW w:w="260" w:type="dxa"/>
            <w:vAlign w:val="bottom"/>
          </w:tcPr>
          <w:p>
            <w:pPr>
              <w:spacing w:after="0"/>
              <w:rPr>
                <w:sz w:val="15"/>
                <w:szCs w:val="15"/>
                <w:color w:val="auto"/>
              </w:rPr>
            </w:pPr>
          </w:p>
        </w:tc>
        <w:tc>
          <w:tcPr>
            <w:tcW w:w="144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2"/>
              </w:rPr>
              <w:t>Outstanding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(See instr. 3(f))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3(c))</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169"/>
              <w:spacing w:after="0"/>
              <w:rPr>
                <w:sz w:val="20"/>
                <w:szCs w:val="20"/>
                <w:color w:val="auto"/>
              </w:rPr>
            </w:pPr>
            <w:r>
              <w:rPr>
                <w:rFonts w:ascii="Arial" w:cs="Arial" w:eastAsia="Arial" w:hAnsi="Arial"/>
                <w:sz w:val="14"/>
                <w:szCs w:val="14"/>
                <w:b w:val="1"/>
                <w:bCs w:val="1"/>
                <w:i w:val="1"/>
                <w:iCs w:val="1"/>
                <w:color w:val="auto"/>
                <w:w w:val="90"/>
              </w:rPr>
              <w:t>(See instr. 3(d))</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ind w:right="189"/>
              <w:spacing w:after="0"/>
              <w:rPr>
                <w:sz w:val="20"/>
                <w:szCs w:val="20"/>
                <w:color w:val="auto"/>
              </w:rPr>
            </w:pPr>
            <w:r>
              <w:rPr>
                <w:rFonts w:ascii="Arial" w:cs="Arial" w:eastAsia="Arial" w:hAnsi="Arial"/>
                <w:sz w:val="14"/>
                <w:szCs w:val="14"/>
                <w:b w:val="1"/>
                <w:bCs w:val="1"/>
                <w:i w:val="1"/>
                <w:iCs w:val="1"/>
                <w:color w:val="auto"/>
                <w:w w:val="88"/>
              </w:rPr>
              <w:t>(See instr. 3(e))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(See instr. 3(g))</w:t>
            </w:r>
          </w:p>
        </w:tc>
      </w:tr>
      <w:tr>
        <w:trPr>
          <w:trHeight w:val="164"/>
        </w:trPr>
        <w:tc>
          <w:tcPr>
            <w:tcW w:w="1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Goldman, Sachs &amp; Co.</w:t>
            </w:r>
          </w:p>
        </w:tc>
        <w:tc>
          <w:tcPr>
            <w:tcW w:w="10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52,486</w:t>
            </w:r>
          </w:p>
        </w:tc>
        <w:tc>
          <w:tcPr>
            <w:tcW w:w="240" w:type="dxa"/>
            <w:vAlign w:val="bottom"/>
          </w:tcPr>
          <w:p>
            <w:pPr>
              <w:spacing w:after="0"/>
              <w:rPr>
                <w:sz w:val="14"/>
                <w:szCs w:val="14"/>
                <w:color w:val="auto"/>
              </w:rPr>
            </w:pPr>
          </w:p>
        </w:tc>
        <w:tc>
          <w:tcPr>
            <w:tcW w:w="1160" w:type="dxa"/>
            <w:vAlign w:val="bottom"/>
            <w:tcBorders>
              <w:right w:val="single" w:sz="8" w:color="auto"/>
            </w:tcBorders>
          </w:tcPr>
          <w:p>
            <w:pPr>
              <w:jc w:val="center"/>
              <w:ind w:right="169"/>
              <w:spacing w:after="0"/>
              <w:rPr>
                <w:sz w:val="20"/>
                <w:szCs w:val="20"/>
                <w:color w:val="auto"/>
              </w:rPr>
            </w:pPr>
            <w:r>
              <w:rPr>
                <w:rFonts w:ascii="Arial" w:cs="Arial" w:eastAsia="Arial" w:hAnsi="Arial"/>
                <w:sz w:val="14"/>
                <w:szCs w:val="14"/>
                <w:color w:val="auto"/>
                <w:w w:val="89"/>
              </w:rPr>
              <w:t>$2,131,199.28</w:t>
            </w:r>
          </w:p>
        </w:tc>
        <w:tc>
          <w:tcPr>
            <w:tcW w:w="260" w:type="dxa"/>
            <w:vAlign w:val="bottom"/>
          </w:tcPr>
          <w:p>
            <w:pPr>
              <w:spacing w:after="0"/>
              <w:rPr>
                <w:sz w:val="14"/>
                <w:szCs w:val="14"/>
                <w:color w:val="auto"/>
              </w:rPr>
            </w:pPr>
          </w:p>
        </w:tc>
        <w:tc>
          <w:tcPr>
            <w:tcW w:w="144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color w:val="auto"/>
                <w:w w:val="91"/>
              </w:rPr>
              <w:t>1,384,389,267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12/24/2019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NYSE</w:t>
            </w:r>
          </w:p>
        </w:tc>
      </w:tr>
      <w:tr>
        <w:trPr>
          <w:trHeight w:val="214"/>
        </w:trPr>
        <w:tc>
          <w:tcPr>
            <w:tcW w:w="1300" w:type="dxa"/>
            <w:vAlign w:val="bottom"/>
            <w:tcBorders>
              <w:left w:val="single" w:sz="8" w:color="auto"/>
              <w:right w:val="single" w:sz="8" w:color="auto"/>
            </w:tcBorders>
          </w:tcPr>
          <w:p>
            <w:pPr>
              <w:spacing w:after="0"/>
              <w:rPr>
                <w:sz w:val="18"/>
                <w:szCs w:val="18"/>
                <w:color w:val="auto"/>
              </w:rPr>
            </w:pPr>
          </w:p>
        </w:tc>
        <w:tc>
          <w:tcPr>
            <w:tcW w:w="2620" w:type="dxa"/>
            <w:vAlign w:val="bottom"/>
            <w:tcBorders>
              <w:right w:val="single" w:sz="8" w:color="auto"/>
            </w:tcBorders>
          </w:tcPr>
          <w:p>
            <w:pPr>
              <w:ind w:left="60"/>
              <w:spacing w:after="0" w:line="214" w:lineRule="exact"/>
              <w:rPr>
                <w:sz w:val="20"/>
                <w:szCs w:val="20"/>
                <w:color w:val="auto"/>
              </w:rPr>
            </w:pPr>
            <w:r>
              <w:rPr>
                <w:rFonts w:ascii="Arial" w:cs="Arial" w:eastAsia="Arial" w:hAnsi="Arial"/>
                <w:sz w:val="14"/>
                <w:szCs w:val="14"/>
                <w:color w:val="auto"/>
              </w:rPr>
              <w:t>200 West Street, 40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tc>
        <w:tc>
          <w:tcPr>
            <w:tcW w:w="10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184"/>
        </w:trPr>
        <w:tc>
          <w:tcPr>
            <w:tcW w:w="1300" w:type="dxa"/>
            <w:vAlign w:val="bottom"/>
            <w:tcBorders>
              <w:left w:val="single" w:sz="8" w:color="auto"/>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New York, NY 10282</w:t>
            </w:r>
          </w:p>
        </w:tc>
        <w:tc>
          <w:tcPr>
            <w:tcW w:w="10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r>
        <w:trPr>
          <w:trHeight w:val="176"/>
        </w:trPr>
        <w:tc>
          <w:tcPr>
            <w:tcW w:w="1300" w:type="dxa"/>
            <w:vAlign w:val="bottom"/>
            <w:tcBorders>
              <w:left w:val="single" w:sz="8" w:color="auto"/>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80" w:type="dxa"/>
            <w:vAlign w:val="bottom"/>
            <w:tcBorders>
              <w:top w:val="single" w:sz="8" w:color="auto"/>
              <w:left w:val="single" w:sz="8" w:color="auto"/>
              <w:right w:val="single" w:sz="8" w:color="auto"/>
            </w:tcBorders>
            <w:vMerge w:val="restart"/>
          </w:tcPr>
          <w:p>
            <w:pPr>
              <w:jc w:val="center"/>
              <w:ind w:right="34"/>
              <w:spacing w:after="0"/>
              <w:rPr>
                <w:sz w:val="20"/>
                <w:szCs w:val="20"/>
                <w:color w:val="auto"/>
              </w:rPr>
            </w:pPr>
            <w:r>
              <w:rPr>
                <w:rFonts w:ascii="Arial" w:cs="Arial" w:eastAsia="Arial" w:hAnsi="Arial"/>
                <w:sz w:val="13"/>
                <w:szCs w:val="13"/>
                <w:b w:val="1"/>
                <w:bCs w:val="1"/>
                <w:color w:val="auto"/>
                <w:w w:val="89"/>
              </w:rPr>
              <w:t>Title of</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2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7"/>
              </w:rPr>
              <w:t>Name of Person From</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80" w:type="dxa"/>
            <w:vAlign w:val="bottom"/>
            <w:tcBorders>
              <w:left w:val="single" w:sz="8" w:color="auto"/>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bottom w:val="single" w:sz="8" w:color="auto"/>
              <w:right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2"/>
              </w:rPr>
              <w:t>the Class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252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8/20/2018</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122,355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Cash</w:t>
            </w:r>
          </w:p>
        </w:tc>
        <w:tc>
          <w:tcPr>
            <w:tcW w:w="216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33285" cy="30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30162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160" w:type="dxa"/>
            <w:vAlign w:val="bottom"/>
            <w:tcBorders>
              <w:top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720" w:type="dxa"/>
            <w:vAlign w:val="bottom"/>
            <w:tcBorders>
              <w:top w:val="single" w:sz="8" w:color="auto"/>
            </w:tcBorders>
            <w:vMerge w:val="restart"/>
          </w:tcPr>
          <w:p>
            <w:pPr>
              <w:ind w:left="1080"/>
              <w:spacing w:after="0"/>
              <w:rPr>
                <w:sz w:val="20"/>
                <w:szCs w:val="20"/>
                <w:color w:val="auto"/>
              </w:rPr>
            </w:pPr>
            <w:r>
              <w:rPr>
                <w:rFonts w:ascii="Arial" w:cs="Arial" w:eastAsia="Arial" w:hAnsi="Arial"/>
                <w:sz w:val="13"/>
                <w:szCs w:val="13"/>
                <w:b w:val="1"/>
                <w:bCs w:val="1"/>
                <w:color w:val="auto"/>
              </w:rPr>
              <w:t>Title of Securities Sold</w:t>
            </w:r>
          </w:p>
        </w:tc>
        <w:tc>
          <w:tcPr>
            <w:tcW w:w="1040" w:type="dxa"/>
            <w:vAlign w:val="bottom"/>
            <w:tcBorders>
              <w:top w:val="single" w:sz="8" w:color="auto"/>
            </w:tcBorders>
          </w:tcPr>
          <w:p>
            <w:pPr>
              <w:jc w:val="center"/>
              <w:ind w:left="117"/>
              <w:spacing w:after="0" w:line="123" w:lineRule="exact"/>
              <w:rPr>
                <w:sz w:val="20"/>
                <w:szCs w:val="20"/>
                <w:color w:val="auto"/>
              </w:rPr>
            </w:pPr>
            <w:r>
              <w:rPr>
                <w:rFonts w:ascii="Arial" w:cs="Arial" w:eastAsia="Arial" w:hAnsi="Arial"/>
                <w:sz w:val="13"/>
                <w:szCs w:val="13"/>
                <w:b w:val="1"/>
                <w:bCs w:val="1"/>
                <w:color w:val="auto"/>
                <w:w w:val="86"/>
              </w:rPr>
              <w:t>Date of</w:t>
            </w:r>
          </w:p>
        </w:tc>
        <w:tc>
          <w:tcPr>
            <w:tcW w:w="154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3"/>
                <w:szCs w:val="13"/>
                <w:b w:val="1"/>
                <w:bCs w:val="1"/>
                <w:color w:val="auto"/>
                <w:w w:val="89"/>
              </w:rPr>
              <w:t>Amount of</w:t>
            </w:r>
          </w:p>
        </w:tc>
        <w:tc>
          <w:tcPr>
            <w:tcW w:w="192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65"/>
        </w:trPr>
        <w:tc>
          <w:tcPr>
            <w:tcW w:w="416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82"/>
              </w:rPr>
              <w:t>Sale</w:t>
            </w:r>
          </w:p>
        </w:tc>
        <w:tc>
          <w:tcPr>
            <w:tcW w:w="1540" w:type="dxa"/>
            <w:vAlign w:val="bottom"/>
          </w:tcPr>
          <w:p>
            <w:pPr>
              <w:jc w:val="center"/>
              <w:ind w:right="197"/>
              <w:spacing w:after="0"/>
              <w:rPr>
                <w:sz w:val="20"/>
                <w:szCs w:val="20"/>
                <w:color w:val="auto"/>
              </w:rPr>
            </w:pPr>
            <w:r>
              <w:rPr>
                <w:rFonts w:ascii="Arial" w:cs="Arial" w:eastAsia="Arial" w:hAnsi="Arial"/>
                <w:sz w:val="13"/>
                <w:szCs w:val="13"/>
                <w:b w:val="1"/>
                <w:bCs w:val="1"/>
                <w:color w:val="auto"/>
                <w:w w:val="85"/>
              </w:rPr>
              <w:t>Securities Sold</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/s/ Saul R.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2019-12-26T15:10:24Z</dcterms:created>
  <dcterms:modified xsi:type="dcterms:W3CDTF">2019-12-26T15:10:24Z</dcterms:modified>
</cp:coreProperties>
</file>