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SANDVOLD TORE 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SCHLUMBERGER LTD /NV/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20" w:space="65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32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04/30/2010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2,250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20,500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Pursuant to Schlumberger Limited Stock and Deferral Plan for Non-Employee Directors.</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Saul Laureles, Attorney-in-Fact 05/03/2010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4199" w:firstLine="843"/>
        <w:spacing w:after="0" w:line="271"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Netherlands Antilles corporation (the Company), does hereby appoint each of Saul R. Laureles and Lynda M. Quagliara, or either of them acting singly, his/her true and lawful attorney in fact with full power of substitution, to (a) prepare, execute in the undersigneds name and on the undersigneds behalf, and submit to the U.S. Securities and Exchange Commission (the SEC)</w:t>
      </w:r>
    </w:p>
    <w:p>
      <w:pPr>
        <w:spacing w:after="0" w:line="18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w:t>
      </w:r>
    </w:p>
    <w:p>
      <w:pPr>
        <w:spacing w:after="0" w:line="10"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sz w:val="20"/>
          <w:szCs w:val="20"/>
          <w:color w:val="auto"/>
        </w:rPr>
      </w:pPr>
    </w:p>
    <w:p>
      <w:pPr>
        <w:ind w:right="4319" w:firstLine="843"/>
        <w:spacing w:after="0" w:line="268" w:lineRule="auto"/>
        <w:rPr>
          <w:sz w:val="20"/>
          <w:szCs w:val="20"/>
          <w:color w:val="auto"/>
        </w:rPr>
      </w:pPr>
      <w:r>
        <w:rPr>
          <w:rFonts w:ascii="Courier New" w:cs="Courier New" w:eastAsia="Courier New" w:hAnsi="Courier New"/>
          <w:sz w:val="16"/>
          <w:szCs w:val="16"/>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w:t>
      </w:r>
    </w:p>
    <w:p>
      <w:pPr>
        <w:spacing w:after="0" w:line="1" w:lineRule="exact"/>
        <w:rPr>
          <w:sz w:val="20"/>
          <w:szCs w:val="20"/>
          <w:color w:val="auto"/>
        </w:rPr>
      </w:pPr>
    </w:p>
    <w:p>
      <w:pPr>
        <w:ind w:right="4519"/>
        <w:spacing w:after="0" w:line="236" w:lineRule="auto"/>
        <w:rPr>
          <w:sz w:val="20"/>
          <w:szCs w:val="20"/>
          <w:color w:val="auto"/>
        </w:rPr>
      </w:pPr>
      <w:r>
        <w:rPr>
          <w:rFonts w:ascii="Courier New" w:cs="Courier New" w:eastAsia="Courier New" w:hAnsi="Courier New"/>
          <w:sz w:val="18"/>
          <w:szCs w:val="18"/>
          <w:color w:val="auto"/>
        </w:rPr>
        <w:t>earlier revoked by the undersigned in a signed writing delivered to the foregoing attorneys in fact. January 21, 2010 /s/ Tore I. Sandvold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8769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2019-12-18T11:05:46Z</dcterms:created>
  <dcterms:modified xsi:type="dcterms:W3CDTF">2019-12-18T11:05:46Z</dcterms:modified>
</cp:coreProperties>
</file>