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0001497824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53"/>
        <w:gridCol w:w="3052"/>
      </w:tblGrid>
      <w:tr>
        <w:trPr/>
        <w:tc>
          <w:tcPr>
            <w:tcW w:w="7153" w:type="dxa"/>
            <w:tcBorders/>
            <w:vAlign w:val="center"/>
          </w:tcPr>
          <w:p>
            <w:pPr>
              <w:pStyle w:val="TableContents"/>
              <w:bidi w:val="0"/>
              <w:spacing w:before="0" w:after="283"/>
              <w:jc w:val="left"/>
              <w:rPr/>
            </w:pPr>
            <w:r>
              <w:rPr/>
              <w:t>Name of Issuer</w:t>
            </w:r>
          </w:p>
        </w:tc>
        <w:tc>
          <w:tcPr>
            <w:tcW w:w="3052" w:type="dxa"/>
            <w:tcBorders/>
            <w:vAlign w:val="center"/>
          </w:tcPr>
          <w:p>
            <w:pPr>
              <w:pStyle w:val="TableContents"/>
              <w:bidi w:val="0"/>
              <w:spacing w:before="0" w:after="0"/>
              <w:jc w:val="left"/>
              <w:rPr/>
            </w:pPr>
            <w:r>
              <w:rPr/>
              <w:t>SLB LIMITED/NV</w:t>
            </w:r>
          </w:p>
        </w:tc>
      </w:tr>
      <w:tr>
        <w:trPr/>
        <w:tc>
          <w:tcPr>
            <w:tcW w:w="7153" w:type="dxa"/>
            <w:tcBorders/>
            <w:vAlign w:val="center"/>
          </w:tcPr>
          <w:p>
            <w:pPr>
              <w:pStyle w:val="TableContents"/>
              <w:bidi w:val="0"/>
              <w:spacing w:before="0" w:after="283"/>
              <w:jc w:val="left"/>
              <w:rPr/>
            </w:pPr>
            <w:r>
              <w:rPr/>
              <w:t>SEC File Number</w:t>
            </w:r>
          </w:p>
        </w:tc>
        <w:tc>
          <w:tcPr>
            <w:tcW w:w="3052" w:type="dxa"/>
            <w:tcBorders/>
            <w:vAlign w:val="center"/>
          </w:tcPr>
          <w:p>
            <w:pPr>
              <w:pStyle w:val="TableContents"/>
              <w:bidi w:val="0"/>
              <w:spacing w:before="0" w:after="0"/>
              <w:jc w:val="left"/>
              <w:rPr/>
            </w:pPr>
            <w:r>
              <w:rPr/>
              <w:t>001-04601</w:t>
            </w:r>
          </w:p>
        </w:tc>
      </w:tr>
      <w:tr>
        <w:trPr/>
        <w:tc>
          <w:tcPr>
            <w:tcW w:w="7153" w:type="dxa"/>
            <w:tcBorders/>
            <w:vAlign w:val="center"/>
          </w:tcPr>
          <w:p>
            <w:pPr>
              <w:pStyle w:val="TableContents"/>
              <w:bidi w:val="0"/>
              <w:spacing w:before="0" w:after="283"/>
              <w:jc w:val="left"/>
              <w:rPr/>
            </w:pPr>
            <w:r>
              <w:rPr/>
              <w:t>Address of Issuer</w:t>
            </w:r>
          </w:p>
        </w:tc>
        <w:tc>
          <w:tcPr>
            <w:tcW w:w="3052" w:type="dxa"/>
            <w:tcBorders/>
            <w:vAlign w:val="center"/>
          </w:tcPr>
          <w:p>
            <w:pPr>
              <w:pStyle w:val="TableContents"/>
              <w:bidi w:val="0"/>
              <w:spacing w:before="0" w:after="0"/>
              <w:jc w:val="left"/>
              <w:rPr/>
            </w:pPr>
            <w:r>
              <w:rPr/>
              <w:t>5599 SAN FELIPE</w:t>
              <w:br/>
              <w:t>17TH FLOOR</w:t>
              <w:br/>
              <w:t>HOUSTON</w:t>
              <w:br/>
              <w:t xml:space="preserve">TEXAS </w:t>
              <w:br/>
              <w:t>77056</w:t>
            </w:r>
          </w:p>
        </w:tc>
      </w:tr>
      <w:tr>
        <w:trPr/>
        <w:tc>
          <w:tcPr>
            <w:tcW w:w="7153" w:type="dxa"/>
            <w:tcBorders/>
            <w:vAlign w:val="center"/>
          </w:tcPr>
          <w:p>
            <w:pPr>
              <w:pStyle w:val="TableContents"/>
              <w:bidi w:val="0"/>
              <w:spacing w:before="0" w:after="283"/>
              <w:jc w:val="left"/>
              <w:rPr/>
            </w:pPr>
            <w:r>
              <w:rPr/>
              <w:t>Phone</w:t>
            </w:r>
          </w:p>
        </w:tc>
        <w:tc>
          <w:tcPr>
            <w:tcW w:w="3052" w:type="dxa"/>
            <w:tcBorders/>
            <w:vAlign w:val="center"/>
          </w:tcPr>
          <w:p>
            <w:pPr>
              <w:pStyle w:val="TableContents"/>
              <w:bidi w:val="0"/>
              <w:spacing w:before="0" w:after="0"/>
              <w:jc w:val="left"/>
              <w:rPr/>
            </w:pPr>
            <w:r>
              <w:rPr/>
              <w:t>7135132000</w:t>
            </w:r>
          </w:p>
        </w:tc>
      </w:tr>
      <w:tr>
        <w:trPr/>
        <w:tc>
          <w:tcPr>
            <w:tcW w:w="7153" w:type="dxa"/>
            <w:tcBorders/>
            <w:vAlign w:val="center"/>
          </w:tcPr>
          <w:p>
            <w:pPr>
              <w:pStyle w:val="TableContents"/>
              <w:bidi w:val="0"/>
              <w:spacing w:before="0" w:after="283"/>
              <w:jc w:val="left"/>
              <w:rPr/>
            </w:pPr>
            <w:r>
              <w:rPr/>
              <w:t>Name of Person for Whose Account the Securities are To Be Sold</w:t>
            </w:r>
          </w:p>
        </w:tc>
        <w:tc>
          <w:tcPr>
            <w:tcW w:w="3052" w:type="dxa"/>
            <w:tcBorders/>
            <w:vAlign w:val="center"/>
          </w:tcPr>
          <w:p>
            <w:pPr>
              <w:pStyle w:val="TableContents"/>
              <w:bidi w:val="0"/>
              <w:spacing w:before="0" w:after="0"/>
              <w:jc w:val="left"/>
              <w:rPr/>
            </w:pPr>
            <w:r>
              <w:rPr/>
              <w:t>Le Peuch Olivier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53" w:type="dxa"/>
            <w:tcBorders/>
            <w:vAlign w:val="center"/>
          </w:tcPr>
          <w:p>
            <w:pPr>
              <w:pStyle w:val="TableContents"/>
              <w:bidi w:val="0"/>
              <w:spacing w:before="0" w:after="283"/>
              <w:jc w:val="left"/>
              <w:rPr/>
            </w:pPr>
            <w:r>
              <w:rPr/>
              <w:t>Relationship to Issuer</w:t>
            </w:r>
          </w:p>
        </w:tc>
        <w:tc>
          <w:tcPr>
            <w:tcW w:w="3052" w:type="dxa"/>
            <w:tcBorders/>
            <w:vAlign w:val="center"/>
          </w:tcPr>
          <w:p>
            <w:pPr>
              <w:pStyle w:val="TableContents"/>
              <w:bidi w:val="0"/>
              <w:spacing w:before="0" w:after="0"/>
              <w:jc w:val="left"/>
              <w:rPr/>
            </w:pPr>
            <w:r>
              <w:rPr/>
              <w:t>Officer</w:t>
            </w:r>
          </w:p>
        </w:tc>
      </w:tr>
      <w:tr>
        <w:trPr/>
        <w:tc>
          <w:tcPr>
            <w:tcW w:w="7153" w:type="dxa"/>
            <w:tcBorders/>
            <w:vAlign w:val="center"/>
          </w:tcPr>
          <w:p>
            <w:pPr>
              <w:pStyle w:val="TableContents"/>
              <w:bidi w:val="0"/>
              <w:spacing w:before="0" w:after="283"/>
              <w:jc w:val="left"/>
              <w:rPr/>
            </w:pPr>
            <w:r>
              <w:rPr/>
              <w:t>Relationship to Issuer</w:t>
            </w:r>
          </w:p>
        </w:tc>
        <w:tc>
          <w:tcPr>
            <w:tcW w:w="305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41"/>
        <w:gridCol w:w="1162"/>
        <w:gridCol w:w="1455"/>
        <w:gridCol w:w="1546"/>
        <w:gridCol w:w="1563"/>
        <w:gridCol w:w="1374"/>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41"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455"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w:t>
            </w:r>
          </w:p>
        </w:tc>
        <w:tc>
          <w:tcPr>
            <w:tcW w:w="1541" w:type="dxa"/>
            <w:tcBorders/>
            <w:vAlign w:val="center"/>
          </w:tcPr>
          <w:p>
            <w:pPr>
              <w:pStyle w:val="TableContents"/>
              <w:bidi w:val="0"/>
              <w:spacing w:before="0" w:after="0"/>
              <w:jc w:val="left"/>
              <w:rPr/>
            </w:pPr>
            <w:r>
              <w:rPr/>
              <w:t>Fidelity Brokerage Services LLC</w:t>
              <w:br/>
              <w:t>900 Salem Street</w:t>
              <w:br/>
              <w:t>Smithfield   RI   02917</w:t>
            </w:r>
          </w:p>
        </w:tc>
        <w:tc>
          <w:tcPr>
            <w:tcW w:w="1162" w:type="dxa"/>
            <w:tcBorders/>
            <w:vAlign w:val="center"/>
          </w:tcPr>
          <w:p>
            <w:pPr>
              <w:pStyle w:val="TableContents"/>
              <w:bidi w:val="0"/>
              <w:spacing w:before="0" w:after="283"/>
              <w:jc w:val="left"/>
              <w:rPr/>
            </w:pPr>
            <w:r>
              <w:rPr/>
              <w:t>25000</w:t>
            </w:r>
          </w:p>
        </w:tc>
        <w:tc>
          <w:tcPr>
            <w:tcW w:w="1455" w:type="dxa"/>
            <w:tcBorders/>
            <w:vAlign w:val="center"/>
          </w:tcPr>
          <w:p>
            <w:pPr>
              <w:pStyle w:val="TableContents"/>
              <w:bidi w:val="0"/>
              <w:spacing w:before="0" w:after="283"/>
              <w:jc w:val="left"/>
              <w:rPr/>
            </w:pPr>
            <w:r>
              <w:rPr/>
              <w:t>1260000.00</w:t>
            </w:r>
          </w:p>
        </w:tc>
        <w:tc>
          <w:tcPr>
            <w:tcW w:w="1546" w:type="dxa"/>
            <w:tcBorders/>
            <w:vAlign w:val="center"/>
          </w:tcPr>
          <w:p>
            <w:pPr>
              <w:pStyle w:val="TableContents"/>
              <w:bidi w:val="0"/>
              <w:spacing w:before="0" w:after="283"/>
              <w:jc w:val="left"/>
              <w:rPr/>
            </w:pPr>
            <w:r>
              <w:rPr/>
              <w:t>1495331485</w:t>
            </w:r>
          </w:p>
        </w:tc>
        <w:tc>
          <w:tcPr>
            <w:tcW w:w="1563" w:type="dxa"/>
            <w:tcBorders/>
            <w:vAlign w:val="center"/>
          </w:tcPr>
          <w:p>
            <w:pPr>
              <w:pStyle w:val="TableContents"/>
              <w:bidi w:val="0"/>
              <w:spacing w:before="0" w:after="283"/>
              <w:jc w:val="left"/>
              <w:rPr/>
            </w:pPr>
            <w:r>
              <w:rPr/>
              <w:t>01/28/2026</w:t>
            </w:r>
          </w:p>
        </w:tc>
        <w:tc>
          <w:tcPr>
            <w:tcW w:w="137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06/30/2008</w:t>
            </w:r>
          </w:p>
        </w:tc>
        <w:tc>
          <w:tcPr>
            <w:tcW w:w="1505" w:type="dxa"/>
            <w:tcBorders/>
            <w:vAlign w:val="center"/>
          </w:tcPr>
          <w:p>
            <w:pPr>
              <w:pStyle w:val="TableContents"/>
              <w:bidi w:val="0"/>
              <w:spacing w:before="0" w:after="283"/>
              <w:jc w:val="left"/>
              <w:rPr/>
            </w:pPr>
            <w:r>
              <w:rPr/>
              <w:t>ESPP Purchase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124</w:t>
            </w:r>
          </w:p>
        </w:tc>
        <w:tc>
          <w:tcPr>
            <w:tcW w:w="1078" w:type="dxa"/>
            <w:tcBorders/>
            <w:vAlign w:val="center"/>
          </w:tcPr>
          <w:p>
            <w:pPr>
              <w:pStyle w:val="TableContents"/>
              <w:bidi w:val="0"/>
              <w:spacing w:before="0" w:after="283"/>
              <w:jc w:val="left"/>
              <w:rPr/>
            </w:pPr>
            <w:r>
              <w:rPr/>
              <w:t>06/30/2008</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12/19/2014</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24876</w:t>
            </w:r>
          </w:p>
        </w:tc>
        <w:tc>
          <w:tcPr>
            <w:tcW w:w="1078" w:type="dxa"/>
            <w:tcBorders/>
            <w:vAlign w:val="center"/>
          </w:tcPr>
          <w:p>
            <w:pPr>
              <w:pStyle w:val="TableContents"/>
              <w:bidi w:val="0"/>
              <w:spacing w:before="0" w:after="283"/>
              <w:jc w:val="left"/>
              <w:rPr/>
            </w:pPr>
            <w:r>
              <w:rPr/>
              <w:t>12/19/2014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01"/>
        <w:gridCol w:w="6304"/>
      </w:tblGrid>
      <w:tr>
        <w:trPr/>
        <w:tc>
          <w:tcPr>
            <w:tcW w:w="3901" w:type="dxa"/>
            <w:tcBorders/>
            <w:vAlign w:val="center"/>
          </w:tcPr>
          <w:p>
            <w:pPr>
              <w:pStyle w:val="TableContents"/>
              <w:bidi w:val="0"/>
              <w:spacing w:before="0" w:after="283"/>
              <w:jc w:val="left"/>
              <w:rPr/>
            </w:pPr>
            <w:r>
              <w:rPr/>
              <w:t>Remarks</w:t>
            </w:r>
          </w:p>
        </w:tc>
        <w:tc>
          <w:tcPr>
            <w:tcW w:w="6304" w:type="dxa"/>
            <w:tcBorders/>
            <w:vAlign w:val="center"/>
          </w:tcPr>
          <w:p>
            <w:pPr>
              <w:pStyle w:val="TableContents"/>
              <w:bidi w:val="0"/>
              <w:spacing w:before="0" w:after="283"/>
              <w:jc w:val="left"/>
              <w:rPr>
                <w:sz w:val="4"/>
                <w:szCs w:val="4"/>
              </w:rPr>
            </w:pPr>
            <w:r>
              <w:rPr>
                <w:sz w:val="4"/>
                <w:szCs w:val="4"/>
              </w:rPr>
            </w:r>
          </w:p>
        </w:tc>
      </w:tr>
      <w:tr>
        <w:trPr/>
        <w:tc>
          <w:tcPr>
            <w:tcW w:w="3901" w:type="dxa"/>
            <w:tcBorders/>
            <w:vAlign w:val="center"/>
          </w:tcPr>
          <w:p>
            <w:pPr>
              <w:pStyle w:val="TableContents"/>
              <w:bidi w:val="0"/>
              <w:spacing w:before="0" w:after="283"/>
              <w:jc w:val="left"/>
              <w:rPr/>
            </w:pPr>
            <w:r>
              <w:rPr/>
              <w:t>Date of Notice</w:t>
            </w:r>
          </w:p>
        </w:tc>
        <w:tc>
          <w:tcPr>
            <w:tcW w:w="6304" w:type="dxa"/>
            <w:tcBorders/>
            <w:vAlign w:val="center"/>
          </w:tcPr>
          <w:p>
            <w:pPr>
              <w:pStyle w:val="TableContents"/>
              <w:bidi w:val="0"/>
              <w:spacing w:before="0" w:after="0"/>
              <w:jc w:val="left"/>
              <w:rPr/>
            </w:pPr>
            <w:r>
              <w:rPr/>
              <w:t>01/28/2026</w:t>
            </w:r>
          </w:p>
        </w:tc>
      </w:tr>
      <w:tr>
        <w:trPr/>
        <w:tc>
          <w:tcPr>
            <w:tcW w:w="3901" w:type="dxa"/>
            <w:tcBorders/>
            <w:vAlign w:val="center"/>
          </w:tcPr>
          <w:p>
            <w:pPr>
              <w:pStyle w:val="TableContents"/>
              <w:bidi w:val="0"/>
              <w:spacing w:before="0" w:after="283"/>
              <w:jc w:val="left"/>
              <w:rPr/>
            </w:pPr>
            <w:r>
              <w:rPr/>
              <w:t>Date of Plan Adoption or Giving of Instruction, If Relying on Rule 10b5-1</w:t>
            </w:r>
          </w:p>
        </w:tc>
        <w:tc>
          <w:tcPr>
            <w:tcW w:w="6304" w:type="dxa"/>
            <w:tcBorders/>
            <w:vAlign w:val="center"/>
          </w:tcPr>
          <w:p>
            <w:pPr>
              <w:pStyle w:val="TableContents"/>
              <w:bidi w:val="0"/>
              <w:spacing w:before="0" w:after="0"/>
              <w:jc w:val="left"/>
              <w:rPr/>
            </w:pPr>
            <w:r>
              <w:rPr/>
              <w:t>03/25/2025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01" w:type="dxa"/>
            <w:tcBorders/>
            <w:vAlign w:val="center"/>
          </w:tcPr>
          <w:p>
            <w:pPr>
              <w:pStyle w:val="TableContents"/>
              <w:bidi w:val="0"/>
              <w:spacing w:before="0" w:after="283"/>
              <w:jc w:val="left"/>
              <w:rPr/>
            </w:pPr>
            <w:r>
              <w:rPr/>
              <w:t>Signature</w:t>
            </w:r>
          </w:p>
        </w:tc>
        <w:tc>
          <w:tcPr>
            <w:tcW w:w="6304" w:type="dxa"/>
            <w:tcBorders/>
            <w:vAlign w:val="center"/>
          </w:tcPr>
          <w:p>
            <w:pPr>
              <w:pStyle w:val="TableContents"/>
              <w:bidi w:val="0"/>
              <w:spacing w:before="0" w:after="0"/>
              <w:jc w:val="left"/>
              <w:rPr/>
            </w:pPr>
            <w:r>
              <w:rPr/>
              <w:t>/s/ Daniel Tucci, as a duly authorized representative of Fidelity Brokerage Services LLC, as attorney-in-fact for Olivier Le Peuch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3114</Characters>
  <CharactersWithSpaces>3661</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