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(Amendment No. 9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AND</w:t>
      </w:r>
    </w:p>
    <w:p>
      <w:pPr>
        <w:jc w:val="center"/>
        <w:ind w:right="3250"/>
        <w:spacing w:after="0"/>
        <w:rPr>
          <w:sz w:val="20"/>
          <w:szCs w:val="20"/>
          <w:color w:val="auto"/>
        </w:rPr>
      </w:pPr>
      <w:r>
        <w:rPr>
          <w:rFonts w:ascii="Courier New" w:cs="Courier New" w:eastAsia="Courier New" w:hAnsi="Courier New"/>
          <w:sz w:val="15"/>
          <w:szCs w:val="15"/>
          <w:color w:val="auto"/>
        </w:rPr>
        <w:t>(Amendment No.2 to)</w:t>
      </w:r>
    </w:p>
    <w:p>
      <w:pPr>
        <w:spacing w:after="0" w:line="169"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13D</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33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going-private transaction subject to Rule 13e-3.</w:t>
      </w:r>
    </w:p>
    <w:p>
      <w:pPr>
        <w:spacing w:after="0" w:line="169" w:lineRule="exact"/>
        <w:rPr>
          <w:sz w:val="20"/>
          <w:szCs w:val="20"/>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Schedule 13D under Rule 13d-2.</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[X]</w:t>
      </w:r>
    </w:p>
    <w:p>
      <w:pPr>
        <w:sectPr>
          <w:pgSz w:w="11900" w:h="16838" w:orient="portrait"/>
          <w:cols w:equalWidth="0" w:num="1">
            <w:col w:w="10229"/>
          </w:cols>
          <w:pgMar w:left="230" w:top="136" w:right="1440" w:bottom="1440" w:gutter="0" w:footer="0" w:header="0"/>
        </w:sectPr>
      </w:pPr>
    </w:p>
    <w:bookmarkStart w:id="2" w:name="page3"/>
    <w:bookmarkEnd w:id="2"/>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w:t>
      </w:r>
    </w:p>
    <w:p>
      <w:pPr>
        <w:spacing w:after="0" w:line="347" w:lineRule="exact"/>
        <w:rPr>
          <w:rFonts w:ascii="Courier New" w:cs="Courier New" w:eastAsia="Courier New" w:hAnsi="Courier New"/>
          <w:sz w:val="15"/>
          <w:szCs w:val="15"/>
          <w:color w:val="auto"/>
        </w:rPr>
      </w:pPr>
    </w:p>
    <w:p>
      <w:pPr>
        <w:ind w:left="449"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and without interest, upon the terms and subject to the conditions of the Offer Document and the related Letter of Transmittal ("Letter of Transmittal"), copies of which are attached hereto as Exhibits (a)(1) and (a)(2), respectively.</w:t>
      </w:r>
    </w:p>
    <w:p>
      <w:pPr>
        <w:spacing w:after="0" w:line="176"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3" w:name="page4"/>
    <w:bookmarkEnd w:id="3"/>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6" w:name="page7"/>
    <w:bookmarkEnd w:id="6"/>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Except as set out below, 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On Monday, June 4, 2001, the compulsory acquisition procedure was completed. As described in the Offer Document and pursuant to section 429 of the Companies Act, Schlumberger has now acquired all Sema shares and completed its acquisition of Sema.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Sema's depositary agreement with Citibank will be terminated.</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consideration for the shares acquired in the compulsory process has been deposited with Computershare Services PLC.</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7" w:name="page8"/>
    <w:bookmarkEnd w:id="7"/>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8" w:name="page9"/>
    <w:bookmarkEnd w:id="8"/>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9" w:name="page10"/>
    <w:bookmarkEnd w:id="9"/>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Purchaser will engage in certain agreements and arrangements with Sema relating to various share option schemes, including: the Sema 2000 Stock Purchase Plan; the Sema 2000 Executive Share Option Scheme; the Sema Group plc 1998 Savings Related Share Option Scheme and Sema Irish Sharesave Scheme; the LHS Group Inc. Stock Incentive Plan 1996 and the LHS Group Inc. Amended and Restated Stock Incentive Plan; Sema Group plc 1994 Senior Executive Share Option Scheme; the Sema Group plc 1994 Senior Executive Share Option Scheme; and the Priority Call Management, Inc. Amended and Restated 1993 Stock Option Plan. The terms of such arrangements are set forth below in Item 12 "Exhibits".</w:t>
      </w:r>
    </w:p>
    <w:p>
      <w:pPr>
        <w:spacing w:after="0" w:line="180"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jc w:val="both"/>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jc w:val="both"/>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8" w:lineRule="exact"/>
        <w:rPr>
          <w:sz w:val="20"/>
          <w:szCs w:val="20"/>
          <w:color w:val="auto"/>
        </w:rPr>
      </w:pPr>
    </w:p>
    <w:p>
      <w:pPr>
        <w:ind w:left="709" w:right="3879" w:hanging="704"/>
        <w:spacing w:after="0" w:line="265" w:lineRule="auto"/>
        <w:rPr>
          <w:sz w:val="20"/>
          <w:szCs w:val="20"/>
          <w:color w:val="auto"/>
        </w:rPr>
      </w:pPr>
      <w:r>
        <w:rPr>
          <w:rFonts w:ascii="Courier New" w:cs="Courier New" w:eastAsia="Courier New" w:hAnsi="Courier New"/>
          <w:sz w:val="14"/>
          <w:szCs w:val="14"/>
          <w:color w:val="auto"/>
        </w:rPr>
        <w:t>(a)(16) Press Release announcing extension of Offer by Schlumberger Investments for Sema plc, dated March 22, 2001.**</w:t>
      </w:r>
    </w:p>
    <w:p>
      <w:pPr>
        <w:spacing w:after="0" w:line="158" w:lineRule="exact"/>
        <w:rPr>
          <w:sz w:val="20"/>
          <w:szCs w:val="20"/>
          <w:color w:val="auto"/>
        </w:rPr>
      </w:pPr>
    </w:p>
    <w:p>
      <w:pPr>
        <w:jc w:val="both"/>
        <w:ind w:left="709" w:right="3359" w:hanging="704"/>
        <w:spacing w:after="0" w:line="237" w:lineRule="auto"/>
        <w:rPr>
          <w:sz w:val="20"/>
          <w:szCs w:val="20"/>
          <w:color w:val="auto"/>
        </w:rPr>
      </w:pPr>
      <w:r>
        <w:rPr>
          <w:rFonts w:ascii="Courier New" w:cs="Courier New" w:eastAsia="Courier New" w:hAnsi="Courier New"/>
          <w:sz w:val="15"/>
          <w:szCs w:val="15"/>
          <w:color w:val="auto"/>
        </w:rPr>
        <w:t>(a)(17) Press Release issued by Schlumberger Investments, Reserving Right to Reduce Acceptance Condition in Offer for Sema plc, dated March 30, 2001.**</w:t>
      </w:r>
    </w:p>
    <w:p>
      <w:pPr>
        <w:sectPr>
          <w:pgSz w:w="11900" w:h="16838" w:orient="portrait"/>
          <w:cols w:equalWidth="0" w:num="1">
            <w:col w:w="9788"/>
          </w:cols>
          <w:pgMar w:left="671" w:top="136" w:right="1440" w:bottom="0" w:gutter="0" w:footer="0" w:header="0"/>
        </w:sectPr>
      </w:pP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(a)(18) Press Release issued by Schlumberger Investments, Announcing</w:t>
      </w:r>
    </w:p>
    <w:p>
      <w:pPr>
        <w:sectPr>
          <w:pgSz w:w="11900" w:h="16838" w:orient="portrait"/>
          <w:cols w:equalWidth="0" w:num="1">
            <w:col w:w="9788"/>
          </w:cols>
          <w:pgMar w:left="671" w:top="136" w:right="1440" w:bottom="0" w:gutter="0" w:footer="0" w:header="0"/>
          <w:type w:val="continuous"/>
        </w:sectPr>
      </w:pPr>
    </w:p>
    <w:bookmarkStart w:id="10" w:name="page11"/>
    <w:bookmarkEnd w:id="10"/>
    <w:p>
      <w:pPr>
        <w:ind w:left="700" w:right="3539"/>
        <w:spacing w:after="0" w:line="235" w:lineRule="auto"/>
        <w:rPr>
          <w:sz w:val="20"/>
          <w:szCs w:val="20"/>
          <w:color w:val="auto"/>
        </w:rPr>
      </w:pPr>
      <w:r>
        <w:rPr>
          <w:rFonts w:ascii="Courier New" w:cs="Courier New" w:eastAsia="Courier New" w:hAnsi="Courier New"/>
          <w:sz w:val="15"/>
          <w:szCs w:val="15"/>
          <w:color w:val="auto"/>
        </w:rPr>
        <w:t>European Commission Approved Offer for Sema plc, dated April 5, 2001.**</w:t>
      </w:r>
    </w:p>
    <w:p>
      <w:pPr>
        <w:spacing w:after="0" w:line="200" w:lineRule="exact"/>
        <w:rPr>
          <w:sz w:val="20"/>
          <w:szCs w:val="20"/>
          <w:color w:val="auto"/>
        </w:rPr>
      </w:pPr>
    </w:p>
    <w:p>
      <w:pPr>
        <w:spacing w:after="0" w:line="315" w:lineRule="exact"/>
        <w:rPr>
          <w:sz w:val="20"/>
          <w:szCs w:val="20"/>
          <w:color w:val="auto"/>
        </w:rPr>
      </w:pPr>
    </w:p>
    <w:p>
      <w:pPr>
        <w:ind w:left="700" w:right="3799" w:hanging="704"/>
        <w:spacing w:after="0" w:line="265" w:lineRule="auto"/>
        <w:rPr>
          <w:sz w:val="20"/>
          <w:szCs w:val="20"/>
          <w:color w:val="auto"/>
        </w:rPr>
      </w:pPr>
      <w:r>
        <w:rPr>
          <w:rFonts w:ascii="Courier New" w:cs="Courier New" w:eastAsia="Courier New" w:hAnsi="Courier New"/>
          <w:sz w:val="14"/>
          <w:szCs w:val="14"/>
          <w:color w:val="auto"/>
        </w:rPr>
        <w:t>(a)(19) Press Release issued by Schlumberger Investments, Announcing Schlumberger Acquires Semas, dated April 6, 2001.**</w:t>
      </w:r>
    </w:p>
    <w:p>
      <w:pPr>
        <w:spacing w:after="0" w:line="158" w:lineRule="exact"/>
        <w:rPr>
          <w:sz w:val="20"/>
          <w:szCs w:val="20"/>
          <w:color w:val="auto"/>
        </w:rPr>
      </w:pPr>
    </w:p>
    <w:p>
      <w:pPr>
        <w:ind w:left="700" w:right="3179" w:hanging="704"/>
        <w:spacing w:after="0" w:line="237" w:lineRule="auto"/>
        <w:rPr>
          <w:sz w:val="20"/>
          <w:szCs w:val="20"/>
          <w:color w:val="auto"/>
        </w:rPr>
      </w:pPr>
      <w:r>
        <w:rPr>
          <w:rFonts w:ascii="Courier New" w:cs="Courier New" w:eastAsia="Courier New" w:hAnsi="Courier New"/>
          <w:sz w:val="15"/>
          <w:szCs w:val="15"/>
          <w:color w:val="auto"/>
        </w:rPr>
        <w:t>(a)(20) Press Release issued by Schlumberger Investment, Announcing Compulsory Tendering Requirement for Outstanding Sema Shares, dated April 23, 2001.**</w:t>
      </w:r>
    </w:p>
    <w:p>
      <w:pPr>
        <w:spacing w:after="0" w:line="175" w:lineRule="exact"/>
        <w:rPr>
          <w:sz w:val="20"/>
          <w:szCs w:val="20"/>
          <w:color w:val="auto"/>
        </w:rPr>
      </w:pPr>
    </w:p>
    <w:p>
      <w:pPr>
        <w:ind w:left="700" w:right="3699" w:hanging="704"/>
        <w:spacing w:after="0" w:line="237" w:lineRule="auto"/>
        <w:rPr>
          <w:sz w:val="20"/>
          <w:szCs w:val="20"/>
          <w:color w:val="auto"/>
        </w:rPr>
      </w:pPr>
      <w:r>
        <w:rPr>
          <w:rFonts w:ascii="Courier New" w:cs="Courier New" w:eastAsia="Courier New" w:hAnsi="Courier New"/>
          <w:sz w:val="15"/>
          <w:szCs w:val="15"/>
          <w:color w:val="auto"/>
        </w:rPr>
        <w:t>(a)(21) Letter from Lehman Brothers to Sema Shareholders Who Have Not Validly Accepted the Recommended Cash Offer of Schlumberger Investments for Sema, dated April 23, 2001.**</w:t>
      </w:r>
    </w:p>
    <w:p>
      <w:pPr>
        <w:spacing w:after="0" w:line="344" w:lineRule="exact"/>
        <w:rPr>
          <w:sz w:val="20"/>
          <w:szCs w:val="20"/>
          <w:color w:val="auto"/>
        </w:rPr>
      </w:pPr>
    </w:p>
    <w:p>
      <w:pPr>
        <w:ind w:left="700" w:right="3359" w:hanging="704"/>
        <w:spacing w:after="0" w:line="237" w:lineRule="auto"/>
        <w:rPr>
          <w:sz w:val="20"/>
          <w:szCs w:val="20"/>
          <w:color w:val="auto"/>
        </w:rPr>
      </w:pPr>
      <w:r>
        <w:rPr>
          <w:rFonts w:ascii="Courier New" w:cs="Courier New" w:eastAsia="Courier New" w:hAnsi="Courier New"/>
          <w:sz w:val="15"/>
          <w:szCs w:val="15"/>
          <w:color w:val="auto"/>
        </w:rPr>
        <w:t>(a)(22) Companies Form No. 429(4), Notice to Non-Assenting Shareholders Pursuant to Section 429(4) of the Companies Act 1985, dated April 23, 2001.**</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0" w:right="3179" w:hanging="4"/>
        <w:spacing w:after="0" w:line="238" w:lineRule="auto"/>
        <w:tabs>
          <w:tab w:leader="none" w:pos="105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79"/>
          </w:cols>
          <w:pgMar w:left="680" w:top="141" w:right="1440" w:bottom="1440" w:gutter="0" w:footer="0" w:header="0"/>
        </w:sectPr>
      </w:pPr>
    </w:p>
    <w:bookmarkStart w:id="11" w:name="page12"/>
    <w:bookmarkEnd w:id="11"/>
    <w:p>
      <w:pPr>
        <w:ind w:left="709" w:hanging="709"/>
        <w:spacing w:after="0"/>
        <w:tabs>
          <w:tab w:leader="none" w:pos="70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75" w:lineRule="exact"/>
        <w:rPr>
          <w:sz w:val="20"/>
          <w:szCs w:val="20"/>
          <w:color w:val="auto"/>
        </w:rPr>
      </w:pPr>
    </w:p>
    <w:p>
      <w:pPr>
        <w:ind w:left="709" w:right="4759" w:hanging="704"/>
        <w:spacing w:after="0" w:line="235" w:lineRule="auto"/>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2" w:name="page13"/>
    <w:bookmarkEnd w:id="12"/>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(d)(17)</w:t>
      </w:r>
      <w:r>
        <w:rPr>
          <w:sz w:val="20"/>
          <w:szCs w:val="20"/>
          <w:color w:val="auto"/>
        </w:rPr>
        <w:tab/>
      </w:r>
      <w:r>
        <w:rPr>
          <w:rFonts w:ascii="Courier New" w:cs="Courier New" w:eastAsia="Courier New" w:hAnsi="Courier New"/>
          <w:sz w:val="15"/>
          <w:szCs w:val="15"/>
          <w:color w:val="auto"/>
        </w:rPr>
        <w:t>Form of Election to Malaysian Participants in the Sema 2000 Stock Purchase Plan.**</w:t>
      </w:r>
    </w:p>
    <w:p>
      <w:pPr>
        <w:spacing w:after="0" w:line="176" w:lineRule="exact"/>
        <w:rPr>
          <w:sz w:val="20"/>
          <w:szCs w:val="20"/>
          <w:color w:val="auto"/>
        </w:rPr>
      </w:pPr>
    </w:p>
    <w:p>
      <w:pPr>
        <w:ind w:left="890" w:right="379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(d)(18)</w:t>
      </w:r>
      <w:r>
        <w:rPr>
          <w:sz w:val="20"/>
          <w:szCs w:val="20"/>
          <w:color w:val="auto"/>
        </w:rPr>
        <w:tab/>
      </w:r>
      <w:r>
        <w:rPr>
          <w:rFonts w:ascii="Courier New" w:cs="Courier New" w:eastAsia="Courier New" w:hAnsi="Courier New"/>
          <w:sz w:val="15"/>
          <w:szCs w:val="15"/>
          <w:color w:val="auto"/>
        </w:rPr>
        <w:t>Form of Letter to Malaysian Participants in the Sema 2000 Stock Puchase Plan.**</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(d)(19)</w:t>
      </w:r>
      <w:r>
        <w:rPr>
          <w:sz w:val="20"/>
          <w:szCs w:val="20"/>
          <w:color w:val="auto"/>
        </w:rPr>
        <w:tab/>
      </w:r>
      <w:r>
        <w:rPr>
          <w:rFonts w:ascii="Courier New" w:cs="Courier New" w:eastAsia="Courier New" w:hAnsi="Courier New"/>
          <w:sz w:val="15"/>
          <w:szCs w:val="15"/>
          <w:color w:val="auto"/>
        </w:rPr>
        <w:t>Form of Letter to US Participants in the Sema 2000 Stock Purchase Plan.**</w:t>
      </w:r>
    </w:p>
    <w:p>
      <w:pPr>
        <w:spacing w:after="0" w:line="176" w:lineRule="exact"/>
        <w:rPr>
          <w:sz w:val="20"/>
          <w:szCs w:val="20"/>
          <w:color w:val="auto"/>
        </w:rPr>
      </w:pPr>
    </w:p>
    <w:p>
      <w:pPr>
        <w:ind w:left="890" w:right="34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(d)(20)</w:t>
      </w:r>
      <w:r>
        <w:rPr>
          <w:sz w:val="20"/>
          <w:szCs w:val="20"/>
          <w:color w:val="auto"/>
        </w:rPr>
        <w:tab/>
      </w:r>
      <w:r>
        <w:rPr>
          <w:rFonts w:ascii="Courier New" w:cs="Courier New" w:eastAsia="Courier New" w:hAnsi="Courier New"/>
          <w:sz w:val="15"/>
          <w:szCs w:val="15"/>
          <w:color w:val="auto"/>
        </w:rPr>
        <w:t>Form of Election to US Participants in the Sema 2000 Stock Purchase Plan.**</w:t>
      </w:r>
    </w:p>
    <w:p>
      <w:pPr>
        <w:spacing w:after="0" w:line="176" w:lineRule="exact"/>
        <w:rPr>
          <w:sz w:val="20"/>
          <w:szCs w:val="20"/>
          <w:color w:val="auto"/>
        </w:rPr>
      </w:pPr>
    </w:p>
    <w:p>
      <w:pPr>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(d)(21)</w:t>
      </w:r>
      <w:r>
        <w:rPr>
          <w:sz w:val="20"/>
          <w:szCs w:val="20"/>
          <w:color w:val="auto"/>
        </w:rPr>
        <w:tab/>
      </w:r>
      <w:r>
        <w:rPr>
          <w:rFonts w:ascii="Courier New" w:cs="Courier New" w:eastAsia="Courier New" w:hAnsi="Courier New"/>
          <w:sz w:val="15"/>
          <w:szCs w:val="15"/>
          <w:color w:val="auto"/>
        </w:rPr>
        <w:t>Form of Letter to UK Tax Resident Holders of Options Granted Before October 15, 1998 Under the Sema Group plc 1994 Senior Executive Share Option Scheme.**</w:t>
      </w:r>
    </w:p>
    <w:p>
      <w:pPr>
        <w:spacing w:after="0" w:line="175"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(d)(22)</w:t>
      </w:r>
      <w:r>
        <w:rPr>
          <w:sz w:val="20"/>
          <w:szCs w:val="20"/>
          <w:color w:val="auto"/>
        </w:rPr>
        <w:tab/>
      </w:r>
      <w:r>
        <w:rPr>
          <w:rFonts w:ascii="Courier New" w:cs="Courier New" w:eastAsia="Courier New" w:hAnsi="Courier New"/>
          <w:sz w:val="15"/>
          <w:szCs w:val="15"/>
          <w:color w:val="auto"/>
        </w:rPr>
        <w:t>Form of Letter to Non-UK Tax Resident Holders of Options Granted Before October 15, 1998 Under the Sema Group plc 1994 Senior Executive Share Option Scheme.**</w:t>
      </w:r>
    </w:p>
    <w:p>
      <w:pPr>
        <w:spacing w:after="0" w:line="175" w:lineRule="exact"/>
        <w:rPr>
          <w:sz w:val="20"/>
          <w:szCs w:val="20"/>
          <w:color w:val="auto"/>
        </w:rPr>
      </w:pPr>
    </w:p>
    <w:p>
      <w:pPr>
        <w:ind w:left="890" w:right="3179" w:hanging="879"/>
        <w:spacing w:after="0" w:line="260" w:lineRule="auto"/>
        <w:tabs>
          <w:tab w:leader="none" w:pos="869" w:val="left"/>
        </w:tabs>
        <w:rPr>
          <w:sz w:val="20"/>
          <w:szCs w:val="20"/>
          <w:color w:val="auto"/>
        </w:rPr>
      </w:pPr>
      <w:r>
        <w:rPr>
          <w:rFonts w:ascii="Courier New" w:cs="Courier New" w:eastAsia="Courier New" w:hAnsi="Courier New"/>
          <w:sz w:val="14"/>
          <w:szCs w:val="14"/>
          <w:color w:val="auto"/>
        </w:rPr>
        <w:t>(d)(23)</w:t>
      </w:r>
      <w:r>
        <w:rPr>
          <w:sz w:val="20"/>
          <w:szCs w:val="20"/>
          <w:color w:val="auto"/>
        </w:rPr>
        <w:tab/>
      </w:r>
      <w:r>
        <w:rPr>
          <w:rFonts w:ascii="Courier New" w:cs="Courier New" w:eastAsia="Courier New" w:hAnsi="Courier New"/>
          <w:sz w:val="14"/>
          <w:szCs w:val="14"/>
          <w:color w:val="auto"/>
        </w:rPr>
        <w:t>Form of Letter to 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90" w:right="3179" w:hanging="879"/>
        <w:spacing w:after="0" w:line="260" w:lineRule="auto"/>
        <w:tabs>
          <w:tab w:leader="none" w:pos="869" w:val="left"/>
        </w:tabs>
        <w:rPr>
          <w:sz w:val="20"/>
          <w:szCs w:val="20"/>
          <w:color w:val="auto"/>
        </w:rPr>
      </w:pPr>
      <w:r>
        <w:rPr>
          <w:rFonts w:ascii="Courier New" w:cs="Courier New" w:eastAsia="Courier New" w:hAnsi="Courier New"/>
          <w:sz w:val="14"/>
          <w:szCs w:val="14"/>
          <w:color w:val="auto"/>
        </w:rPr>
        <w:t>(d)(24)</w:t>
      </w:r>
      <w:r>
        <w:rPr>
          <w:sz w:val="20"/>
          <w:szCs w:val="20"/>
          <w:color w:val="auto"/>
        </w:rPr>
        <w:tab/>
      </w:r>
      <w:r>
        <w:rPr>
          <w:rFonts w:ascii="Courier New" w:cs="Courier New" w:eastAsia="Courier New" w:hAnsi="Courier New"/>
          <w:sz w:val="14"/>
          <w:szCs w:val="14"/>
          <w:color w:val="auto"/>
        </w:rPr>
        <w:t>Form of Letter to Non-UK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(d)(25)</w:t>
      </w:r>
      <w:r>
        <w:rPr>
          <w:sz w:val="20"/>
          <w:szCs w:val="20"/>
          <w:color w:val="auto"/>
        </w:rPr>
        <w:tab/>
      </w:r>
      <w:r>
        <w:rPr>
          <w:rFonts w:ascii="Courier New" w:cs="Courier New" w:eastAsia="Courier New" w:hAnsi="Courier New"/>
          <w:sz w:val="15"/>
          <w:szCs w:val="15"/>
          <w:color w:val="auto"/>
        </w:rPr>
        <w:t>Form of Letter to Canadian Tax resident holder of an option granted on October 14, 1998 Under the Sema Group plc 1994 Senior Executive Share Option Scheme.**</w:t>
      </w:r>
    </w:p>
    <w:p>
      <w:pPr>
        <w:spacing w:after="0" w:line="175" w:lineRule="exact"/>
        <w:rPr>
          <w:sz w:val="20"/>
          <w:szCs w:val="20"/>
          <w:color w:val="auto"/>
        </w:rPr>
      </w:pPr>
    </w:p>
    <w:p>
      <w:pPr>
        <w:ind w:left="890" w:right="33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(d)(26)</w:t>
      </w:r>
      <w:r>
        <w:rPr>
          <w:sz w:val="20"/>
          <w:szCs w:val="20"/>
          <w:color w:val="auto"/>
        </w:rPr>
        <w:tab/>
      </w:r>
      <w:r>
        <w:rPr>
          <w:rFonts w:ascii="Courier New" w:cs="Courier New" w:eastAsia="Courier New" w:hAnsi="Courier New"/>
          <w:sz w:val="15"/>
          <w:szCs w:val="15"/>
          <w:color w:val="auto"/>
        </w:rPr>
        <w:t>Form of Letter to Non-French Tax-Resident Option Holders in the Sema Group plc 1998 Savings Related Share Option Scheme and the Option Holders in the Sema Irish Sharesave Scheme.**</w:t>
      </w:r>
    </w:p>
    <w:p>
      <w:pPr>
        <w:spacing w:after="0" w:line="175"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(d)(27)</w:t>
      </w:r>
      <w:r>
        <w:rPr>
          <w:sz w:val="20"/>
          <w:szCs w:val="20"/>
          <w:color w:val="auto"/>
        </w:rPr>
        <w:tab/>
      </w:r>
      <w:r>
        <w:rPr>
          <w:rFonts w:ascii="Courier New" w:cs="Courier New" w:eastAsia="Courier New" w:hAnsi="Courier New"/>
          <w:sz w:val="15"/>
          <w:szCs w:val="15"/>
          <w:color w:val="auto"/>
        </w:rPr>
        <w:t>Form of Letter to Swedish/Norwegian Participants in the Sema Group plc 1998 Savings Related Share Option Scheme.**</w:t>
      </w:r>
    </w:p>
    <w:p>
      <w:pPr>
        <w:spacing w:after="0" w:line="176" w:lineRule="exact"/>
        <w:rPr>
          <w:sz w:val="20"/>
          <w:szCs w:val="20"/>
          <w:color w:val="auto"/>
        </w:rPr>
      </w:pPr>
    </w:p>
    <w:p>
      <w:pPr>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(d)(28)</w:t>
      </w:r>
      <w:r>
        <w:rPr>
          <w:sz w:val="20"/>
          <w:szCs w:val="20"/>
          <w:color w:val="auto"/>
        </w:rPr>
        <w:tab/>
      </w:r>
      <w:r>
        <w:rPr>
          <w:rFonts w:ascii="Courier New" w:cs="Courier New" w:eastAsia="Courier New" w:hAnsi="Courier New"/>
          <w:sz w:val="15"/>
          <w:szCs w:val="15"/>
          <w:color w:val="auto"/>
        </w:rPr>
        <w:t>Form of Letter to Participants in the LHS Group Inc. Stock Incentive Plan 1996 and the LHS Group Inc. Amended and Restated Stock Incentive Plan.**</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(d)(29)</w:t>
      </w:r>
      <w:r>
        <w:rPr>
          <w:sz w:val="20"/>
          <w:szCs w:val="20"/>
          <w:color w:val="auto"/>
        </w:rPr>
        <w:tab/>
      </w:r>
      <w:r>
        <w:rPr>
          <w:rFonts w:ascii="Courier New" w:cs="Courier New" w:eastAsia="Courier New" w:hAnsi="Courier New"/>
          <w:sz w:val="15"/>
          <w:szCs w:val="15"/>
          <w:color w:val="auto"/>
        </w:rPr>
        <w:t>Form of Letter to Participants in the Priority Call Management, Inc.</w:t>
      </w:r>
    </w:p>
    <w:p>
      <w:pPr>
        <w:ind w:left="890"/>
        <w:spacing w:after="0"/>
        <w:rPr>
          <w:sz w:val="20"/>
          <w:szCs w:val="20"/>
          <w:color w:val="auto"/>
        </w:rPr>
      </w:pPr>
      <w:r>
        <w:rPr>
          <w:rFonts w:ascii="Courier New" w:cs="Courier New" w:eastAsia="Courier New" w:hAnsi="Courier New"/>
          <w:sz w:val="15"/>
          <w:szCs w:val="15"/>
          <w:color w:val="auto"/>
        </w:rPr>
        <w:t>Amended and Restated 1993 Stock Option Plan.**</w:t>
      </w:r>
    </w:p>
    <w:p>
      <w:pPr>
        <w:spacing w:after="0" w:line="174" w:lineRule="exact"/>
        <w:rPr>
          <w:sz w:val="20"/>
          <w:szCs w:val="20"/>
          <w:color w:val="auto"/>
        </w:rPr>
      </w:pPr>
    </w:p>
    <w:p>
      <w:pPr>
        <w:jc w:val="both"/>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(d)(30)</w:t>
      </w:r>
      <w:r>
        <w:rPr>
          <w:sz w:val="20"/>
          <w:szCs w:val="20"/>
          <w:color w:val="auto"/>
        </w:rPr>
        <w:tab/>
      </w:r>
      <w:r>
        <w:rPr>
          <w:rFonts w:ascii="Courier New" w:cs="Courier New" w:eastAsia="Courier New" w:hAnsi="Courier New"/>
          <w:sz w:val="15"/>
          <w:szCs w:val="15"/>
          <w:color w:val="auto"/>
        </w:rPr>
        <w:t>Form of Election to UK Tax Resident Holders of Options Granted Before October 15, 1998 Under the Sema Group plc 1994 Executive Share Option Scheme.**</w:t>
      </w:r>
    </w:p>
    <w:p>
      <w:pPr>
        <w:spacing w:after="0" w:line="175" w:lineRule="exact"/>
        <w:rPr>
          <w:sz w:val="20"/>
          <w:szCs w:val="20"/>
          <w:color w:val="auto"/>
        </w:rPr>
      </w:pPr>
    </w:p>
    <w:p>
      <w:pPr>
        <w:ind w:left="890" w:right="33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(d)(31)</w:t>
      </w:r>
      <w:r>
        <w:rPr>
          <w:sz w:val="20"/>
          <w:szCs w:val="20"/>
          <w:color w:val="auto"/>
        </w:rPr>
        <w:tab/>
      </w:r>
      <w:r>
        <w:rPr>
          <w:rFonts w:ascii="Courier New" w:cs="Courier New" w:eastAsia="Courier New" w:hAnsi="Courier New"/>
          <w:sz w:val="15"/>
          <w:szCs w:val="15"/>
          <w:color w:val="auto"/>
        </w:rPr>
        <w:t>Form of Election to Non-UK Holders of Options Granted Before October 15, 1998 Under the Sema Group plc 1994 Executive Share Option Scheme.**</w:t>
      </w:r>
    </w:p>
    <w:p>
      <w:pPr>
        <w:spacing w:after="0" w:line="175"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(d)(32)</w:t>
      </w:r>
      <w:r>
        <w:rPr>
          <w:sz w:val="20"/>
          <w:szCs w:val="20"/>
          <w:color w:val="auto"/>
        </w:rPr>
        <w:tab/>
      </w:r>
      <w:r>
        <w:rPr>
          <w:rFonts w:ascii="Courier New" w:cs="Courier New" w:eastAsia="Courier New" w:hAnsi="Courier New"/>
          <w:sz w:val="15"/>
          <w:szCs w:val="15"/>
          <w:color w:val="auto"/>
        </w:rPr>
        <w:t>Form of Election to Participants in the LHS Group Inc. Stock Incentive Plan 1996 and the LHS Group Inc. Amended and Restated Stock Incentive Plan.**</w:t>
      </w:r>
    </w:p>
    <w:p>
      <w:pPr>
        <w:spacing w:after="0" w:line="175" w:lineRule="exact"/>
        <w:rPr>
          <w:sz w:val="20"/>
          <w:szCs w:val="20"/>
          <w:color w:val="auto"/>
        </w:rPr>
      </w:pPr>
    </w:p>
    <w:p>
      <w:pPr>
        <w:ind w:left="890" w:right="325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(d)(33)</w:t>
      </w:r>
      <w:r>
        <w:rPr>
          <w:sz w:val="20"/>
          <w:szCs w:val="20"/>
          <w:color w:val="auto"/>
        </w:rPr>
        <w:tab/>
      </w:r>
      <w:r>
        <w:rPr>
          <w:rFonts w:ascii="Courier New" w:cs="Courier New" w:eastAsia="Courier New" w:hAnsi="Courier New"/>
          <w:sz w:val="14"/>
          <w:szCs w:val="14"/>
          <w:color w:val="auto"/>
        </w:rPr>
        <w:t>Form of Election to Holder of an Option Granted on October 14, 1998 Under the Sema Group plc 1994 Senior Executive Share Option Scheme.**</w:t>
      </w:r>
    </w:p>
    <w:p>
      <w:pPr>
        <w:spacing w:after="0" w:line="15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4"/>
          <w:szCs w:val="14"/>
          <w:color w:val="auto"/>
        </w:rPr>
        <w:t>(d)(34)</w:t>
      </w:r>
      <w:r>
        <w:rPr>
          <w:sz w:val="20"/>
          <w:szCs w:val="20"/>
          <w:color w:val="auto"/>
        </w:rPr>
        <w:tab/>
      </w:r>
      <w:r>
        <w:rPr>
          <w:rFonts w:ascii="Courier New" w:cs="Courier New" w:eastAsia="Courier New" w:hAnsi="Courier New"/>
          <w:sz w:val="14"/>
          <w:szCs w:val="14"/>
          <w:color w:val="auto"/>
        </w:rPr>
        <w:t>Form of Election to Participants in the Priority Call Management, Inc.</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Amended and Restated 1993 Stock Option Plan.**</w:t>
      </w:r>
    </w:p>
    <w:p>
      <w:pPr>
        <w:spacing w:after="0" w:line="339" w:lineRule="exact"/>
        <w:rPr>
          <w:sz w:val="20"/>
          <w:szCs w:val="20"/>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ind w:left="450" w:right="3439" w:hanging="450"/>
        <w:spacing w:after="0" w:line="235"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450" w:right="3179" w:hanging="450"/>
        <w:spacing w:after="0" w:line="238" w:lineRule="auto"/>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 4 to the Schedule TO filed on March 22, 2001, or with Amendment No. 5 to the Schedule TO filed March 30, 2001, or with Amendment No. 6 to the Schedule TO filed April 5, 2001, or with Amendment No. 7 of the Schedule TO filed April 6, 2001, or with Amendment No. 7 to the Schedule TO filed April 6, 2001, or with Amendment No. 8 to the Schedule TO filed April 24, 2001.</w:t>
      </w:r>
    </w:p>
    <w:p>
      <w:pPr>
        <w:spacing w:after="0" w:line="173" w:lineRule="exact"/>
        <w:rPr>
          <w:sz w:val="20"/>
          <w:szCs w:val="20"/>
          <w:color w:val="auto"/>
        </w:rPr>
      </w:pPr>
    </w:p>
    <w:p>
      <w:pPr>
        <w:ind w:left="635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29"/>
          </w:cols>
          <w:pgMar w:left="230" w:top="797" w:right="1440" w:bottom="565" w:gutter="0" w:footer="0" w:header="0"/>
        </w:sectPr>
      </w:pPr>
    </w:p>
    <w:bookmarkStart w:id="13" w:name="page14"/>
    <w:bookmarkEnd w:id="13"/>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3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June 4,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4" w:name="page15"/>
    <w:bookmarkEnd w:id="14"/>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4,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5" w:name="page16"/>
    <w:bookmarkEnd w:id="15"/>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0" w:lineRule="exact"/>
        <w:rPr>
          <w:sz w:val="20"/>
          <w:szCs w:val="20"/>
          <w:color w:val="auto"/>
        </w:rPr>
      </w:pPr>
    </w:p>
    <w:p>
      <w:pPr>
        <w:jc w:val="center"/>
        <w:ind w:right="4139"/>
        <w:spacing w:after="0"/>
        <w:tabs>
          <w:tab w:leader="none" w:pos="260" w:val="left"/>
        </w:tabs>
        <w:rPr>
          <w:sz w:val="20"/>
          <w:szCs w:val="20"/>
          <w:color w:val="auto"/>
        </w:rPr>
      </w:pPr>
      <w:r>
        <w:rPr>
          <w:rFonts w:ascii="Courier New" w:cs="Courier New" w:eastAsia="Courier New" w:hAnsi="Courier New"/>
          <w:sz w:val="15"/>
          <w:szCs w:val="15"/>
          <w:color w:val="auto"/>
        </w:rPr>
        <w:t>(a)(16)</w:t>
      </w:r>
      <w:r>
        <w:rPr>
          <w:sz w:val="20"/>
          <w:szCs w:val="20"/>
          <w:color w:val="auto"/>
        </w:rPr>
        <w:tab/>
      </w:r>
      <w:r>
        <w:rPr>
          <w:rFonts w:ascii="Courier New" w:cs="Courier New" w:eastAsia="Courier New" w:hAnsi="Courier New"/>
          <w:sz w:val="15"/>
          <w:szCs w:val="15"/>
          <w:color w:val="auto"/>
        </w:rPr>
        <w:t>Press Release announcing extension of Offer by Schlumberger</w:t>
      </w:r>
    </w:p>
    <w:p>
      <w:pPr>
        <w:jc w:val="center"/>
        <w:ind w:right="4139"/>
        <w:spacing w:after="0"/>
        <w:rPr>
          <w:sz w:val="20"/>
          <w:szCs w:val="20"/>
          <w:color w:val="auto"/>
        </w:rPr>
      </w:pPr>
      <w:r>
        <w:rPr>
          <w:rFonts w:ascii="Courier New" w:cs="Courier New" w:eastAsia="Courier New" w:hAnsi="Courier New"/>
          <w:sz w:val="15"/>
          <w:szCs w:val="15"/>
          <w:color w:val="auto"/>
        </w:rPr>
        <w:t>Investments for Sema plc, dated March 22, 2001.**</w:t>
      </w:r>
    </w:p>
    <w:p>
      <w:pPr>
        <w:spacing w:after="0" w:line="174" w:lineRule="exact"/>
        <w:rPr>
          <w:sz w:val="20"/>
          <w:szCs w:val="20"/>
          <w:color w:val="auto"/>
        </w:r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(a)(17)</w:t>
      </w:r>
      <w:r>
        <w:rPr>
          <w:sz w:val="20"/>
          <w:szCs w:val="20"/>
          <w:color w:val="auto"/>
        </w:rPr>
        <w:tab/>
      </w:r>
      <w:r>
        <w:rPr>
          <w:rFonts w:ascii="Courier New" w:cs="Courier New" w:eastAsia="Courier New" w:hAnsi="Courier New"/>
          <w:sz w:val="15"/>
          <w:szCs w:val="15"/>
          <w:color w:val="auto"/>
        </w:rPr>
        <w:t>Press Release issued by Schlumberger Investments, Reserving Right to Reduce Acceptance Condition in Offer for Sema plc, dated March 30, 2001.**</w:t>
      </w:r>
    </w:p>
    <w:p>
      <w:pPr>
        <w:spacing w:after="0" w:line="175" w:lineRule="exact"/>
        <w:rPr>
          <w:sz w:val="20"/>
          <w:szCs w:val="20"/>
          <w:color w:val="auto"/>
        </w:rPr>
      </w:pPr>
    </w:p>
    <w:p>
      <w:pPr>
        <w:ind w:left="880" w:right="325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(a)(18)</w:t>
      </w:r>
      <w:r>
        <w:rPr>
          <w:sz w:val="20"/>
          <w:szCs w:val="20"/>
          <w:color w:val="auto"/>
        </w:rPr>
        <w:tab/>
      </w:r>
      <w:r>
        <w:rPr>
          <w:rFonts w:ascii="Courier New" w:cs="Courier New" w:eastAsia="Courier New" w:hAnsi="Courier New"/>
          <w:sz w:val="14"/>
          <w:szCs w:val="14"/>
          <w:color w:val="auto"/>
        </w:rPr>
        <w:t>Press Release issued by Schlumberger Investments, Announcing European Commission Approved Offer for Sema plc, dated April 5, 2001**</w:t>
      </w:r>
    </w:p>
    <w:p>
      <w:pPr>
        <w:spacing w:after="0" w:line="153" w:lineRule="exact"/>
        <w:rPr>
          <w:sz w:val="20"/>
          <w:szCs w:val="20"/>
          <w:color w:val="auto"/>
        </w:rPr>
      </w:pPr>
    </w:p>
    <w:p>
      <w:pPr>
        <w:jc w:val="center"/>
        <w:ind w:right="4059"/>
        <w:spacing w:after="0"/>
        <w:tabs>
          <w:tab w:leader="none" w:pos="260" w:val="left"/>
        </w:tabs>
        <w:rPr>
          <w:sz w:val="20"/>
          <w:szCs w:val="20"/>
          <w:color w:val="auto"/>
        </w:rPr>
      </w:pPr>
      <w:r>
        <w:rPr>
          <w:rFonts w:ascii="Courier New" w:cs="Courier New" w:eastAsia="Courier New" w:hAnsi="Courier New"/>
          <w:sz w:val="15"/>
          <w:szCs w:val="15"/>
          <w:color w:val="auto"/>
        </w:rPr>
        <w:t>(a)(19)</w:t>
      </w:r>
      <w:r>
        <w:rPr>
          <w:sz w:val="20"/>
          <w:szCs w:val="20"/>
          <w:color w:val="auto"/>
        </w:rPr>
        <w:tab/>
      </w:r>
      <w:r>
        <w:rPr>
          <w:rFonts w:ascii="Courier New" w:cs="Courier New" w:eastAsia="Courier New" w:hAnsi="Courier New"/>
          <w:sz w:val="15"/>
          <w:szCs w:val="15"/>
          <w:color w:val="auto"/>
        </w:rPr>
        <w:t>Press Release issued by Schlumberger Investments, Announcing</w:t>
      </w:r>
    </w:p>
    <w:p>
      <w:pPr>
        <w:jc w:val="center"/>
        <w:ind w:right="4059"/>
        <w:spacing w:after="0"/>
        <w:rPr>
          <w:sz w:val="20"/>
          <w:szCs w:val="20"/>
          <w:color w:val="auto"/>
        </w:rPr>
      </w:pPr>
      <w:r>
        <w:rPr>
          <w:rFonts w:ascii="Courier New" w:cs="Courier New" w:eastAsia="Courier New" w:hAnsi="Courier New"/>
          <w:sz w:val="15"/>
          <w:szCs w:val="15"/>
          <w:color w:val="auto"/>
        </w:rPr>
        <w:t>Schlumberger Acquires Sema, dated April 6, 2001.**</w:t>
      </w:r>
    </w:p>
    <w:p>
      <w:pPr>
        <w:spacing w:after="0" w:line="174" w:lineRule="exact"/>
        <w:rPr>
          <w:sz w:val="20"/>
          <w:szCs w:val="20"/>
          <w:color w:val="auto"/>
        </w:rPr>
      </w:pPr>
    </w:p>
    <w:p>
      <w:pPr>
        <w:ind w:left="880" w:right="343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(a)(20)</w:t>
      </w:r>
      <w:r>
        <w:rPr>
          <w:sz w:val="20"/>
          <w:szCs w:val="20"/>
          <w:color w:val="auto"/>
        </w:rPr>
        <w:tab/>
      </w:r>
      <w:r>
        <w:rPr>
          <w:rFonts w:ascii="Courier New" w:cs="Courier New" w:eastAsia="Courier New" w:hAnsi="Courier New"/>
          <w:sz w:val="15"/>
          <w:szCs w:val="15"/>
          <w:color w:val="auto"/>
        </w:rPr>
        <w:t>Press Release issued by Schlumberger Investments, Announcing Compulsory Tendering Requirement for Outstanding Sema Shares, dated April 23, 2001.**</w:t>
      </w:r>
    </w:p>
    <w:p>
      <w:pPr>
        <w:spacing w:after="0" w:line="175"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(a)(21)</w:t>
      </w:r>
      <w:r>
        <w:rPr>
          <w:sz w:val="20"/>
          <w:szCs w:val="20"/>
          <w:color w:val="auto"/>
        </w:rPr>
        <w:tab/>
      </w:r>
      <w:r>
        <w:rPr>
          <w:rFonts w:ascii="Courier New" w:cs="Courier New" w:eastAsia="Courier New" w:hAnsi="Courier New"/>
          <w:sz w:val="15"/>
          <w:szCs w:val="15"/>
          <w:color w:val="auto"/>
        </w:rPr>
        <w:t>Letter from Lehman Brothers to Sema Shareholders Who Have Not Validly Accepted the Recommended Cash Offer of Schlumberger Investments for Sema, dated April 23, 2001.**</w:t>
      </w:r>
    </w:p>
    <w:p>
      <w:pPr>
        <w:spacing w:after="0" w:line="175"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(a)(22)</w:t>
      </w:r>
      <w:r>
        <w:rPr>
          <w:sz w:val="20"/>
          <w:szCs w:val="20"/>
          <w:color w:val="auto"/>
        </w:rPr>
        <w:tab/>
      </w:r>
      <w:r>
        <w:rPr>
          <w:rFonts w:ascii="Courier New" w:cs="Courier New" w:eastAsia="Courier New" w:hAnsi="Courier New"/>
          <w:sz w:val="15"/>
          <w:szCs w:val="15"/>
          <w:color w:val="auto"/>
        </w:rPr>
        <w:t>Companies Form No. 429(4), Notice to Non-Assenting Shareholders Pursuant to Section 429(4) of the Companies Act 1985, dated April 23, 2001.**</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6" w:name="page17"/>
    <w:bookmarkEnd w:id="16"/>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80" w:right="317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80" w:right="317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80" w:right="35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80" w:right="35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80" w:right="35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80" w:right="317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80" w:right="317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(d)(17)</w:t>
      </w:r>
      <w:r>
        <w:rPr>
          <w:sz w:val="20"/>
          <w:szCs w:val="20"/>
          <w:color w:val="auto"/>
        </w:rPr>
        <w:tab/>
      </w:r>
      <w:r>
        <w:rPr>
          <w:rFonts w:ascii="Courier New" w:cs="Courier New" w:eastAsia="Courier New" w:hAnsi="Courier New"/>
          <w:sz w:val="15"/>
          <w:szCs w:val="15"/>
          <w:color w:val="auto"/>
        </w:rPr>
        <w:t>Form of Election to Malaysian Participants in the Sema 2000 Stock Purchase Plan.**</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(d)(18)</w:t>
      </w:r>
      <w:r>
        <w:rPr>
          <w:sz w:val="20"/>
          <w:szCs w:val="20"/>
          <w:color w:val="auto"/>
        </w:rPr>
        <w:tab/>
      </w:r>
      <w:r>
        <w:rPr>
          <w:rFonts w:ascii="Courier New" w:cs="Courier New" w:eastAsia="Courier New" w:hAnsi="Courier New"/>
          <w:sz w:val="15"/>
          <w:szCs w:val="15"/>
          <w:color w:val="auto"/>
        </w:rPr>
        <w:t>Form of Letter to Malaysian Participants in the Sema 2000 Stock Purchase Plan.**</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(d)(19)</w:t>
      </w:r>
      <w:r>
        <w:rPr>
          <w:sz w:val="20"/>
          <w:szCs w:val="20"/>
          <w:color w:val="auto"/>
        </w:rPr>
        <w:tab/>
      </w:r>
      <w:r>
        <w:rPr>
          <w:rFonts w:ascii="Courier New" w:cs="Courier New" w:eastAsia="Courier New" w:hAnsi="Courier New"/>
          <w:sz w:val="15"/>
          <w:szCs w:val="15"/>
          <w:color w:val="auto"/>
        </w:rPr>
        <w:t>Form of Letter to US Participants in the Sema 2000 Stock Purchase Plan.**</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(d)(20)</w:t>
      </w:r>
      <w:r>
        <w:rPr>
          <w:sz w:val="20"/>
          <w:szCs w:val="20"/>
          <w:color w:val="auto"/>
        </w:rPr>
        <w:tab/>
      </w:r>
      <w:r>
        <w:rPr>
          <w:rFonts w:ascii="Courier New" w:cs="Courier New" w:eastAsia="Courier New" w:hAnsi="Courier New"/>
          <w:sz w:val="15"/>
          <w:szCs w:val="15"/>
          <w:color w:val="auto"/>
        </w:rPr>
        <w:t>Form of Election to US Participants in the Sema 2000 Stock Purchase Plan.**</w:t>
      </w:r>
    </w:p>
    <w:p>
      <w:pPr>
        <w:spacing w:after="0" w:line="176"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(d)(21)</w:t>
      </w:r>
      <w:r>
        <w:rPr>
          <w:sz w:val="20"/>
          <w:szCs w:val="20"/>
          <w:color w:val="auto"/>
        </w:rPr>
        <w:tab/>
      </w:r>
      <w:r>
        <w:rPr>
          <w:rFonts w:ascii="Courier New" w:cs="Courier New" w:eastAsia="Courier New" w:hAnsi="Courier New"/>
          <w:sz w:val="15"/>
          <w:szCs w:val="15"/>
          <w:color w:val="auto"/>
        </w:rPr>
        <w:t>Form of Letter to UK Tax Resident Holders of Options Granted Before October 15, 1998 Under the Sema Group plc 1994 Senior Executive Share Option Scheme.**</w:t>
      </w:r>
    </w:p>
    <w:p>
      <w:pPr>
        <w:spacing w:after="0" w:line="175" w:lineRule="exact"/>
        <w:rPr>
          <w:sz w:val="20"/>
          <w:szCs w:val="20"/>
          <w:color w:val="auto"/>
        </w:rPr>
      </w:pPr>
    </w:p>
    <w:p>
      <w:pPr>
        <w:ind w:left="880" w:right="317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(d)(22)</w:t>
      </w:r>
      <w:r>
        <w:rPr>
          <w:sz w:val="20"/>
          <w:szCs w:val="20"/>
          <w:color w:val="auto"/>
        </w:rPr>
        <w:tab/>
      </w:r>
      <w:r>
        <w:rPr>
          <w:rFonts w:ascii="Courier New" w:cs="Courier New" w:eastAsia="Courier New" w:hAnsi="Courier New"/>
          <w:sz w:val="15"/>
          <w:szCs w:val="15"/>
          <w:color w:val="auto"/>
        </w:rPr>
        <w:t>Form of Letter to Non-UK Tax Resident Holders of Options Granted Before October 15, 1998 Under the Sema Group plc 1994 Senior Executive Share Option Scheme.**</w:t>
      </w:r>
    </w:p>
    <w:p>
      <w:pPr>
        <w:spacing w:after="0" w:line="175" w:lineRule="exact"/>
        <w:rPr>
          <w:sz w:val="20"/>
          <w:szCs w:val="20"/>
          <w:color w:val="auto"/>
        </w:rPr>
      </w:pPr>
    </w:p>
    <w:p>
      <w:pPr>
        <w:ind w:left="880" w:right="3179" w:hanging="879"/>
        <w:spacing w:after="0" w:line="260" w:lineRule="auto"/>
        <w:tabs>
          <w:tab w:leader="none" w:pos="860" w:val="left"/>
        </w:tabs>
        <w:rPr>
          <w:sz w:val="20"/>
          <w:szCs w:val="20"/>
          <w:color w:val="auto"/>
        </w:rPr>
      </w:pPr>
      <w:r>
        <w:rPr>
          <w:rFonts w:ascii="Courier New" w:cs="Courier New" w:eastAsia="Courier New" w:hAnsi="Courier New"/>
          <w:sz w:val="14"/>
          <w:szCs w:val="14"/>
          <w:color w:val="auto"/>
        </w:rPr>
        <w:t>(d)(23)</w:t>
      </w:r>
      <w:r>
        <w:rPr>
          <w:sz w:val="20"/>
          <w:szCs w:val="20"/>
          <w:color w:val="auto"/>
        </w:rPr>
        <w:tab/>
      </w:r>
      <w:r>
        <w:rPr>
          <w:rFonts w:ascii="Courier New" w:cs="Courier New" w:eastAsia="Courier New" w:hAnsi="Courier New"/>
          <w:sz w:val="14"/>
          <w:szCs w:val="14"/>
          <w:color w:val="auto"/>
        </w:rPr>
        <w:t>Form of Letter to 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80" w:right="3179" w:hanging="879"/>
        <w:spacing w:after="0" w:line="260" w:lineRule="auto"/>
        <w:tabs>
          <w:tab w:leader="none" w:pos="860" w:val="left"/>
        </w:tabs>
        <w:rPr>
          <w:sz w:val="20"/>
          <w:szCs w:val="20"/>
          <w:color w:val="auto"/>
        </w:rPr>
      </w:pPr>
      <w:r>
        <w:rPr>
          <w:rFonts w:ascii="Courier New" w:cs="Courier New" w:eastAsia="Courier New" w:hAnsi="Courier New"/>
          <w:sz w:val="14"/>
          <w:szCs w:val="14"/>
          <w:color w:val="auto"/>
        </w:rPr>
        <w:t>(d)(24)</w:t>
      </w:r>
      <w:r>
        <w:rPr>
          <w:sz w:val="20"/>
          <w:szCs w:val="20"/>
          <w:color w:val="auto"/>
        </w:rPr>
        <w:tab/>
      </w:r>
      <w:r>
        <w:rPr>
          <w:rFonts w:ascii="Courier New" w:cs="Courier New" w:eastAsia="Courier New" w:hAnsi="Courier New"/>
          <w:sz w:val="14"/>
          <w:szCs w:val="14"/>
          <w:color w:val="auto"/>
        </w:rPr>
        <w:t>Form of Letter to Non-UK Tax Resident Holders of Options Granted After October 14, 1998 Under the Sema Group plc 1994 Senior Executive Share Option Scheme and Under the Sema 2000 Executive Share Option Scheme.**</w:t>
      </w:r>
    </w:p>
    <w:p>
      <w:pPr>
        <w:spacing w:after="0" w:line="163" w:lineRule="exact"/>
        <w:rPr>
          <w:sz w:val="20"/>
          <w:szCs w:val="20"/>
          <w:color w:val="auto"/>
        </w:rPr>
      </w:pPr>
    </w:p>
    <w:p>
      <w:pPr>
        <w:ind w:left="880" w:right="317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(d)(25)</w:t>
      </w:r>
      <w:r>
        <w:rPr>
          <w:sz w:val="20"/>
          <w:szCs w:val="20"/>
          <w:color w:val="auto"/>
        </w:rPr>
        <w:tab/>
      </w:r>
      <w:r>
        <w:rPr>
          <w:rFonts w:ascii="Courier New" w:cs="Courier New" w:eastAsia="Courier New" w:hAnsi="Courier New"/>
          <w:sz w:val="15"/>
          <w:szCs w:val="15"/>
          <w:color w:val="auto"/>
        </w:rPr>
        <w:t>Form of Letter to Canadian Tax resident holder of an option granted on October 14, 1998 Under the Sema Group plc 1994 Senior Executive Share Option Scheme.**</w:t>
      </w:r>
    </w:p>
    <w:p>
      <w:pPr>
        <w:spacing w:after="0" w:line="175" w:lineRule="exact"/>
        <w:rPr>
          <w:sz w:val="20"/>
          <w:szCs w:val="20"/>
          <w:color w:val="auto"/>
        </w:r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(d)(26)</w:t>
      </w:r>
      <w:r>
        <w:rPr>
          <w:sz w:val="20"/>
          <w:szCs w:val="20"/>
          <w:color w:val="auto"/>
        </w:rPr>
        <w:tab/>
      </w:r>
      <w:r>
        <w:rPr>
          <w:rFonts w:ascii="Courier New" w:cs="Courier New" w:eastAsia="Courier New" w:hAnsi="Courier New"/>
          <w:sz w:val="15"/>
          <w:szCs w:val="15"/>
          <w:color w:val="auto"/>
        </w:rPr>
        <w:t>Form of Letter to Non-French Tax-Resident Option Holders in the Sema Group plc 1998 Savings Related Share Option Scheme and the Option Holders in the Sema Irish Sharesave Scheme.**</w:t>
      </w:r>
    </w:p>
    <w:p>
      <w:pPr>
        <w:spacing w:after="0" w:line="175" w:lineRule="exact"/>
        <w:rPr>
          <w:sz w:val="20"/>
          <w:szCs w:val="20"/>
          <w:color w:val="auto"/>
        </w:rPr>
      </w:pPr>
    </w:p>
    <w:p>
      <w:pPr>
        <w:ind w:left="880" w:right="317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(d)(27)</w:t>
      </w:r>
      <w:r>
        <w:rPr>
          <w:sz w:val="20"/>
          <w:szCs w:val="20"/>
          <w:color w:val="auto"/>
        </w:rPr>
        <w:tab/>
      </w:r>
      <w:r>
        <w:rPr>
          <w:rFonts w:ascii="Courier New" w:cs="Courier New" w:eastAsia="Courier New" w:hAnsi="Courier New"/>
          <w:sz w:val="15"/>
          <w:szCs w:val="15"/>
          <w:color w:val="auto"/>
        </w:rPr>
        <w:t>Form of Letter to Swedish/Norwegian Participants in the Sema Group plc 1998 Savings Related Share Option Scheme.**</w:t>
      </w:r>
    </w:p>
    <w:p>
      <w:pPr>
        <w:spacing w:after="0" w:line="176" w:lineRule="exact"/>
        <w:rPr>
          <w:sz w:val="20"/>
          <w:szCs w:val="20"/>
          <w:color w:val="auto"/>
        </w:rPr>
      </w:pPr>
    </w:p>
    <w:p>
      <w:pPr>
        <w:ind w:left="880" w:right="32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(d)(28)</w:t>
      </w:r>
      <w:r>
        <w:rPr>
          <w:sz w:val="20"/>
          <w:szCs w:val="20"/>
          <w:color w:val="auto"/>
        </w:rPr>
        <w:tab/>
      </w:r>
      <w:r>
        <w:rPr>
          <w:rFonts w:ascii="Courier New" w:cs="Courier New" w:eastAsia="Courier New" w:hAnsi="Courier New"/>
          <w:sz w:val="15"/>
          <w:szCs w:val="15"/>
          <w:color w:val="auto"/>
        </w:rPr>
        <w:t>Form of Letter to Participants in the LHS Group Inc. Stock Incentive Plan 1996 and the LHS Group Inc. Amended and Restated Stock Incentive Plan.**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(d)(29)</w:t>
      </w:r>
      <w:r>
        <w:rPr>
          <w:sz w:val="20"/>
          <w:szCs w:val="20"/>
          <w:color w:val="auto"/>
        </w:rPr>
        <w:tab/>
      </w:r>
      <w:r>
        <w:rPr>
          <w:rFonts w:ascii="Courier New" w:cs="Courier New" w:eastAsia="Courier New" w:hAnsi="Courier New"/>
          <w:sz w:val="15"/>
          <w:szCs w:val="15"/>
          <w:color w:val="auto"/>
        </w:rPr>
        <w:t>Form of Letter to Participants in the Priority Call Management, Inc.</w:t>
      </w:r>
    </w:p>
    <w:p>
      <w:pPr>
        <w:ind w:left="880"/>
        <w:spacing w:after="0"/>
        <w:rPr>
          <w:sz w:val="20"/>
          <w:szCs w:val="20"/>
          <w:color w:val="auto"/>
        </w:rPr>
      </w:pPr>
      <w:r>
        <w:rPr>
          <w:rFonts w:ascii="Courier New" w:cs="Courier New" w:eastAsia="Courier New" w:hAnsi="Courier New"/>
          <w:sz w:val="15"/>
          <w:szCs w:val="15"/>
          <w:color w:val="auto"/>
        </w:rPr>
        <w:t>Amended and Restated 1993 Stock Option Plan.**</w:t>
      </w:r>
    </w:p>
    <w:p>
      <w:pPr>
        <w:sectPr>
          <w:pgSz w:w="11900" w:h="16838" w:orient="portrait"/>
          <w:cols w:equalWidth="0" w:num="1">
            <w:col w:w="10219"/>
          </w:cols>
          <w:pgMar w:left="240" w:top="627" w:right="1440" w:bottom="0" w:gutter="0" w:footer="0" w:header="0"/>
        </w:sectPr>
      </w:pPr>
    </w:p>
    <w:bookmarkStart w:id="17" w:name="page18"/>
    <w:bookmarkEnd w:id="17"/>
    <w:p>
      <w:pPr>
        <w:jc w:val="both"/>
        <w:ind w:left="890" w:right="32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(d)(30)</w:t>
      </w:r>
      <w:r>
        <w:rPr>
          <w:sz w:val="20"/>
          <w:szCs w:val="20"/>
          <w:color w:val="auto"/>
        </w:rPr>
        <w:tab/>
      </w:r>
      <w:r>
        <w:rPr>
          <w:rFonts w:ascii="Courier New" w:cs="Courier New" w:eastAsia="Courier New" w:hAnsi="Courier New"/>
          <w:sz w:val="15"/>
          <w:szCs w:val="15"/>
          <w:color w:val="auto"/>
        </w:rPr>
        <w:t>Form of Election to UK Tax Resident Holders of Options Granted Before October 15, 1998 Under the Sema Group plc 1994 Executive Share Option Scheme.**</w:t>
      </w:r>
    </w:p>
    <w:p>
      <w:pPr>
        <w:spacing w:after="0" w:line="175" w:lineRule="exact"/>
        <w:rPr>
          <w:sz w:val="20"/>
          <w:szCs w:val="20"/>
          <w:color w:val="auto"/>
        </w:rPr>
      </w:pPr>
    </w:p>
    <w:p>
      <w:pPr>
        <w:ind w:left="890" w:right="335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(d)(31)</w:t>
      </w:r>
      <w:r>
        <w:rPr>
          <w:sz w:val="20"/>
          <w:szCs w:val="20"/>
          <w:color w:val="auto"/>
        </w:rPr>
        <w:tab/>
      </w:r>
      <w:r>
        <w:rPr>
          <w:rFonts w:ascii="Courier New" w:cs="Courier New" w:eastAsia="Courier New" w:hAnsi="Courier New"/>
          <w:sz w:val="15"/>
          <w:szCs w:val="15"/>
          <w:color w:val="auto"/>
        </w:rPr>
        <w:t>Form of Election to Non-UK Holders of Options Granted Before October 15, 1998 Under the Sema Group plc 1994 Executive Share Option Scheme.**</w:t>
      </w:r>
    </w:p>
    <w:p>
      <w:pPr>
        <w:spacing w:after="0" w:line="175"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(d)(32)</w:t>
      </w:r>
      <w:r>
        <w:rPr>
          <w:sz w:val="20"/>
          <w:szCs w:val="20"/>
          <w:color w:val="auto"/>
        </w:rPr>
        <w:tab/>
      </w:r>
      <w:r>
        <w:rPr>
          <w:rFonts w:ascii="Courier New" w:cs="Courier New" w:eastAsia="Courier New" w:hAnsi="Courier New"/>
          <w:sz w:val="15"/>
          <w:szCs w:val="15"/>
          <w:color w:val="auto"/>
        </w:rPr>
        <w:t>Form of Election to Participants in the LHS Group Inc. Stock Incentive Plan 1996 and the LHS Group Inc. Amended and Restated Stock Incentive Plan.**</w:t>
      </w:r>
    </w:p>
    <w:p>
      <w:pPr>
        <w:spacing w:after="0" w:line="175" w:lineRule="exact"/>
        <w:rPr>
          <w:sz w:val="20"/>
          <w:szCs w:val="20"/>
          <w:color w:val="auto"/>
        </w:rPr>
      </w:pPr>
    </w:p>
    <w:p>
      <w:pPr>
        <w:ind w:left="890" w:right="325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(d)(33)</w:t>
      </w:r>
      <w:r>
        <w:rPr>
          <w:sz w:val="20"/>
          <w:szCs w:val="20"/>
          <w:color w:val="auto"/>
        </w:rPr>
        <w:tab/>
      </w:r>
      <w:r>
        <w:rPr>
          <w:rFonts w:ascii="Courier New" w:cs="Courier New" w:eastAsia="Courier New" w:hAnsi="Courier New"/>
          <w:sz w:val="14"/>
          <w:szCs w:val="14"/>
          <w:color w:val="auto"/>
        </w:rPr>
        <w:t>Form of Election to Holder of an Option Granted on October 14, 1998 Under the Sema Group plc 1994 Senior Executive Share Option Scheme.**</w:t>
      </w:r>
    </w:p>
    <w:p>
      <w:pPr>
        <w:spacing w:after="0" w:line="15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4"/>
          <w:szCs w:val="14"/>
          <w:color w:val="auto"/>
        </w:rPr>
        <w:t>(d)(34)</w:t>
      </w:r>
      <w:r>
        <w:rPr>
          <w:sz w:val="20"/>
          <w:szCs w:val="20"/>
          <w:color w:val="auto"/>
        </w:rPr>
        <w:tab/>
      </w:r>
      <w:r>
        <w:rPr>
          <w:rFonts w:ascii="Courier New" w:cs="Courier New" w:eastAsia="Courier New" w:hAnsi="Courier New"/>
          <w:sz w:val="14"/>
          <w:szCs w:val="14"/>
          <w:color w:val="auto"/>
        </w:rPr>
        <w:t>Form of Election to Participants in the Priority Call Management, Inc.</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Amended and Restated 1993 Stock Option Plan.**</w:t>
      </w:r>
    </w:p>
    <w:p>
      <w:pPr>
        <w:spacing w:after="0" w:line="344" w:lineRule="exact"/>
        <w:rPr>
          <w:sz w:val="20"/>
          <w:szCs w:val="20"/>
          <w:color w:val="auto"/>
        </w:rPr>
      </w:pPr>
    </w:p>
    <w:p>
      <w:pPr>
        <w:ind w:left="270" w:right="3619" w:hanging="270"/>
        <w:spacing w:after="0" w:line="235"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259" w:hanging="270"/>
        <w:spacing w:after="0" w:line="238" w:lineRule="auto"/>
        <w:tabs>
          <w:tab w:leader="none" w:pos="2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No.4 to the Schedule to filed on March 22, 2001, or with Amendment No. 5 to the Schedule TO filed on March 30, 2001, or with Amendment No. 6 to the Schedule TO filed on April 5, 2001, or with Amendment No. 7 to the Schedule TO filed on April 6, 2001, or with Amendment No. 8 to the Schedule TO filed on April 24, 2001.</w:t>
      </w:r>
    </w:p>
    <w:sectPr>
      <w:pgSz w:w="11900" w:h="16838" w:orient="portrait"/>
      <w:cols w:equalWidth="0" w:num="1">
        <w:col w:w="10229"/>
      </w:cols>
      <w:pgMar w:left="23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upperLetter"/>
      <w:start w:val="24"/>
    </w:lvl>
  </w:abstractNum>
  <w:abstractNum w:abstractNumId="8">
    <w:nsid w:val="721DA317"/>
    <w:multiLevelType w:val="hybridMultilevel"/>
    <w:lvl w:ilvl="0">
      <w:lvlJc w:val="left"/>
      <w:lvlText w:val="[%1]"/>
      <w:numFmt w:val="upperLetter"/>
      <w:start w:val="24"/>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2"/>
    </w:lvl>
  </w:abstractNum>
  <w:abstractNum w:abstractNumId="12">
    <w:nsid w:val="75A2A8D4"/>
    <w:multiLevelType w:val="hybridMultilevel"/>
    <w:lvl w:ilvl="0">
      <w:lvlJc w:val="left"/>
      <w:lvlText w:val="(%1)"/>
      <w:numFmt w:val="lowerRoman"/>
      <w:start w:val="1"/>
    </w:lvl>
  </w:abstractNum>
  <w:abstractNum w:abstractNumId="13">
    <w:nsid w:val="8EDBDAB"/>
    <w:multiLevelType w:val="hybridMultilevel"/>
    <w:lvl w:ilvl="0">
      <w:lvlJc w:val="left"/>
      <w:lvlText w:val="(%1)"/>
      <w:numFmt w:val="lowerRoman"/>
      <w:start w:val="2"/>
    </w:lvl>
  </w:abstractNum>
  <w:abstractNum w:abstractNumId="14">
    <w:nsid w:val="79838CB2"/>
    <w:multiLevelType w:val="hybridMultilevel"/>
    <w:lvl w:ilvl="0">
      <w:lvlJc w:val="left"/>
      <w:lvlText w:val="(%1)"/>
      <w:numFmt w:val="lowerRoman"/>
      <w:start w:val="3"/>
    </w:lvl>
  </w:abstractNum>
  <w:abstractNum w:abstractNumId="15">
    <w:nsid w:val="4353D0CD"/>
    <w:multiLevelType w:val="hybridMultilevel"/>
    <w:lvl w:ilvl="0">
      <w:lvlJc w:val="left"/>
      <w:lvlText w:val="(%1)"/>
      <w:numFmt w:val="lowerRoman"/>
      <w:start w:val="4"/>
    </w:lvl>
  </w:abstractNum>
  <w:abstractNum w:abstractNumId="16">
    <w:nsid w:val="B03E0C6"/>
    <w:multiLevelType w:val="hybridMultilevel"/>
    <w:lvl w:ilvl="0">
      <w:lvlJc w:val="left"/>
      <w:lvlText w:val="(%1)"/>
      <w:numFmt w:val="lowerRoman"/>
      <w:start w:val="5"/>
    </w:lvl>
  </w:abstractNum>
  <w:abstractNum w:abstractNumId="17">
    <w:nsid w:val="189A769B"/>
    <w:multiLevelType w:val="hybridMultilevel"/>
    <w:lvl w:ilvl="0">
      <w:lvlJc w:val="left"/>
      <w:lvlText w:val="(%1)"/>
      <w:numFmt w:val="lowerRoman"/>
      <w:start w:val="6"/>
    </w:lvl>
  </w:abstractNum>
  <w:abstractNum w:abstractNumId="18">
    <w:nsid w:val="54E49EB4"/>
    <w:multiLevelType w:val="hybridMultilevel"/>
    <w:lvl w:ilvl="0">
      <w:lvlJc w:val="left"/>
      <w:lvlText w:val="(%1)"/>
      <w:numFmt w:val="lowerRoman"/>
      <w:start w:val="7"/>
    </w:lvl>
  </w:abstractNum>
  <w:abstractNum w:abstractNumId="19">
    <w:nsid w:val="71F32454"/>
    <w:multiLevelType w:val="hybridMultilevel"/>
    <w:lvl w:ilvl="0">
      <w:lvlJc w:val="left"/>
      <w:lvlText w:val="(%1)"/>
      <w:numFmt w:val="lowerRoman"/>
      <w:start w:val="8"/>
    </w:lvl>
  </w:abstractNum>
  <w:abstractNum w:abstractNumId="20">
    <w:nsid w:val="2CA88611"/>
    <w:multiLevelType w:val="hybridMultilevel"/>
    <w:lvl w:ilvl="0">
      <w:lvlJc w:val="left"/>
      <w:lvlText w:val="(%1)"/>
      <w:numFmt w:val="lowerRoman"/>
      <w:start w:val="9"/>
    </w:lvl>
  </w:abstractNum>
  <w:abstractNum w:abstractNumId="21">
    <w:nsid w:val="836C40E"/>
    <w:multiLevelType w:val="hybridMultilevel"/>
    <w:lvl w:ilvl="0">
      <w:lvlJc w:val="left"/>
      <w:lvlText w:val="(%1)"/>
      <w:numFmt w:val="lowerRoman"/>
      <w:start w:val="10"/>
    </w:lvl>
  </w:abstractNum>
  <w:abstractNum w:abstractNumId="22">
    <w:nsid w:val="2901D82"/>
    <w:multiLevelType w:val="hybridMultilevel"/>
    <w:lvl w:ilvl="0">
      <w:lvlJc w:val="left"/>
      <w:lvlText w:val="(%1)"/>
      <w:numFmt w:val="lowerRoman"/>
      <w:start w:val="11"/>
    </w:lvl>
  </w:abstractNum>
  <w:abstractNum w:abstractNumId="23">
    <w:nsid w:val="3A95F874"/>
    <w:multiLevelType w:val="hybridMultilevel"/>
    <w:lvl w:ilvl="0">
      <w:lvlJc w:val="left"/>
      <w:lvlText w:val="(%1)"/>
      <w:numFmt w:val="lowerRoman"/>
      <w:start w:val="12"/>
    </w:lvl>
  </w:abstractNum>
  <w:abstractNum w:abstractNumId="24">
    <w:nsid w:val="8138641"/>
    <w:multiLevelType w:val="hybridMultilevel"/>
    <w:lvl w:ilvl="0">
      <w:lvlJc w:val="left"/>
      <w:lvlText w:val="(%1)"/>
      <w:numFmt w:val="lowerRoman"/>
      <w:start w:val="13"/>
    </w:lvl>
  </w:abstractNum>
  <w:abstractNum w:abstractNumId="25">
    <w:nsid w:val="1E7FF521"/>
    <w:multiLevelType w:val="hybridMultilevel"/>
    <w:lvl w:ilvl="0">
      <w:lvlJc w:val="left"/>
      <w:lvlText w:val="(%1)"/>
      <w:numFmt w:val="lowerRoman"/>
      <w:start w:val="14"/>
    </w:lvl>
  </w:abstractNum>
  <w:abstractNum w:abstractNumId="26">
    <w:nsid w:val="7C3DBD3D"/>
    <w:multiLevelType w:val="hybridMultilevel"/>
    <w:lvl w:ilvl="0">
      <w:lvlJc w:val="left"/>
      <w:lvlText w:val="(%1)"/>
      <w:numFmt w:val="lowerRoman"/>
      <w:start w:val="15"/>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lowerLetter"/>
      <w:start w:val="3"/>
    </w:lvl>
  </w:abstractNum>
  <w:abstractNum w:abstractNumId="29">
    <w:nsid w:val="22221A70"/>
    <w:multiLevelType w:val="hybridMultilevel"/>
    <w:lvl w:ilvl="0">
      <w:lvlJc w:val="left"/>
      <w:lvlText w:val="(%1)"/>
      <w:numFmt w:val="lowerLetter"/>
      <w:start w:val="5"/>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2"/>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2019-12-16T17:18:40Z</dcterms:created>
  <dcterms:modified xsi:type="dcterms:W3CDTF">2019-12-16T17:18:40Z</dcterms:modified>
</cp:coreProperties>
</file>