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Preliminary Proxy Statement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[_]</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Confidential, for Use of the</w:t>
            </w:r>
          </w:p>
        </w:tc>
      </w:tr>
      <w:tr>
        <w:trPr>
          <w:trHeight w:val="168"/>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Commission Only (as permitted by</w:t>
            </w:r>
          </w:p>
        </w:tc>
      </w:tr>
      <w:tr>
        <w:trPr>
          <w:trHeight w:val="168"/>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Rule 14a-6(e)(2))</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[_]</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Definitive Proxy Statement</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Definitive Additional Materials</w:t>
            </w: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Soliciting Material Pursuant to Section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6"/>
              </w:rPr>
              <w:t>240.14a-11(c) or Section 240.14a-12</w:t>
            </w:r>
          </w:p>
        </w:tc>
      </w:tr>
    </w:tbl>
    <w:p>
      <w:pPr>
        <w:spacing w:after="0" w:line="16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Fee computed on table below per Exchange Act Rules 14a-6(i)(4) and 0-11.</w:t>
      </w:r>
    </w:p>
    <w:p>
      <w:pPr>
        <w:spacing w:after="0" w:line="335" w:lineRule="exact"/>
        <w:rPr>
          <w:sz w:val="24"/>
          <w:szCs w:val="24"/>
          <w:color w:val="auto"/>
        </w:rPr>
      </w:pPr>
    </w:p>
    <w:p>
      <w:pPr>
        <w:ind w:left="800" w:hanging="353"/>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800" w:right="3759" w:hanging="353"/>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5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800" w:hanging="353"/>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box if any part of the fee is offset as provided by Exchange</w:t>
      </w:r>
    </w:p>
    <w:p>
      <w:pPr>
        <w:spacing w:after="0" w:line="5" w:lineRule="exact"/>
        <w:rPr>
          <w:sz w:val="24"/>
          <w:szCs w:val="24"/>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67" w:lineRule="exact"/>
        <w:rPr>
          <w:sz w:val="24"/>
          <w:szCs w:val="24"/>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39"/>
          </w:cols>
          <w:pgMar w:left="220" w:top="72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[LOGO]SCHLUMBERGER</w:t>
      </w:r>
    </w:p>
    <w:p>
      <w:pPr>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238" w:lineRule="auto"/>
        <w:rPr>
          <w:sz w:val="20"/>
          <w:szCs w:val="20"/>
          <w:color w:val="auto"/>
        </w:rPr>
      </w:pPr>
      <w:r>
        <w:rPr>
          <w:rFonts w:ascii="Courier New" w:cs="Courier New" w:eastAsia="Courier New" w:hAnsi="Courier New"/>
          <w:sz w:val="15"/>
          <w:szCs w:val="15"/>
          <w:color w:val="auto"/>
        </w:rPr>
        <w:t>277 Park Avenue</w:t>
      </w:r>
    </w:p>
    <w:p>
      <w:pPr>
        <w:spacing w:after="0" w:line="237" w:lineRule="auto"/>
        <w:rPr>
          <w:sz w:val="20"/>
          <w:szCs w:val="20"/>
          <w:color w:val="auto"/>
        </w:rPr>
      </w:pPr>
      <w:r>
        <w:rPr>
          <w:rFonts w:ascii="Courier New" w:cs="Courier New" w:eastAsia="Courier New" w:hAnsi="Courier New"/>
          <w:sz w:val="15"/>
          <w:szCs w:val="15"/>
          <w:color w:val="auto"/>
        </w:rPr>
        <w:t>New York, New York 10172-0266</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Saint-Dominique</w:t>
      </w:r>
    </w:p>
    <w:p>
      <w:pPr>
        <w:spacing w:after="0" w:line="237" w:lineRule="auto"/>
        <w:rPr>
          <w:sz w:val="20"/>
          <w:szCs w:val="20"/>
          <w:color w:val="auto"/>
        </w:rPr>
      </w:pPr>
      <w:r>
        <w:rPr>
          <w:rFonts w:ascii="Courier New" w:cs="Courier New" w:eastAsia="Courier New" w:hAnsi="Courier New"/>
          <w:sz w:val="15"/>
          <w:szCs w:val="15"/>
          <w:color w:val="auto"/>
        </w:rPr>
        <w:t>75007 Paris, France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Parkstraat 83,</w:t>
      </w:r>
    </w:p>
    <w:p>
      <w:pPr>
        <w:spacing w:after="0" w:line="237" w:lineRule="auto"/>
        <w:rPr>
          <w:sz w:val="20"/>
          <w:szCs w:val="20"/>
          <w:color w:val="auto"/>
        </w:rPr>
      </w:pPr>
      <w:r>
        <w:rPr>
          <w:rFonts w:ascii="Courier New" w:cs="Courier New" w:eastAsia="Courier New" w:hAnsi="Courier New"/>
          <w:sz w:val="15"/>
          <w:szCs w:val="15"/>
          <w:color w:val="auto"/>
        </w:rPr>
        <w:t>2514 JG The Hague,</w:t>
      </w:r>
    </w:p>
    <w:p>
      <w:pPr>
        <w:spacing w:after="0" w:line="238" w:lineRule="auto"/>
        <w:rPr>
          <w:sz w:val="20"/>
          <w:szCs w:val="20"/>
          <w:color w:val="auto"/>
        </w:rPr>
      </w:pPr>
      <w:r>
        <w:rPr>
          <w:rFonts w:ascii="Courier New" w:cs="Courier New" w:eastAsia="Courier New" w:hAnsi="Courier New"/>
          <w:sz w:val="15"/>
          <w:szCs w:val="15"/>
          <w:color w:val="auto"/>
        </w:rPr>
        <w:t>The Netherlands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APRIL 8, 1998</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6, 1998</w:t>
      </w:r>
    </w:p>
    <w:p>
      <w:pPr>
        <w:spacing w:after="0" w:line="178"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The Annual General Meeting of Stockholders of Schlumberger Limited (Schlumberger N.V.) will be held at the Avila Beach Hotel, Penstraat 130, Willemstad, Curacao, Netherlands Antilles, on Wednesday, April 8, 1998, at 10:30 in the morning (Curacao time), for the following purposes:</w:t>
      </w:r>
    </w:p>
    <w:p>
      <w:pPr>
        <w:spacing w:after="0" w:line="158" w:lineRule="exact"/>
        <w:rPr>
          <w:sz w:val="20"/>
          <w:szCs w:val="20"/>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2" w:lineRule="exact"/>
        <w:rPr>
          <w:rFonts w:ascii="Courier New" w:cs="Courier New" w:eastAsia="Courier New" w:hAnsi="Courier New"/>
          <w:sz w:val="15"/>
          <w:szCs w:val="15"/>
          <w:color w:val="auto"/>
        </w:rPr>
      </w:pPr>
    </w:p>
    <w:p>
      <w:pPr>
        <w:ind w:left="180" w:right="3499" w:firstLine="180"/>
        <w:spacing w:after="0" w:line="256"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on the course of business during the year ended December 31, 1997, to approve the Company's Consolidated Balance Sheet as at December 31, 1997, its Consolidated Statement of Income for the year ended December 31, 1997, and the declaration of dividends by the Board of Directors as reflected in the Company's 1997 Annual Report to Stockholders.</w:t>
      </w:r>
    </w:p>
    <w:p>
      <w:pPr>
        <w:spacing w:after="0" w:line="163" w:lineRule="exact"/>
        <w:rPr>
          <w:rFonts w:ascii="Courier New" w:cs="Courier New" w:eastAsia="Courier New" w:hAnsi="Courier New"/>
          <w:sz w:val="14"/>
          <w:szCs w:val="14"/>
          <w:color w:val="auto"/>
        </w:rPr>
      </w:pPr>
    </w:p>
    <w:p>
      <w:pPr>
        <w:ind w:left="180" w:right="3939" w:firstLine="180"/>
        <w:spacing w:after="0" w:line="261"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 Waterhouse LLP as independent public accountants to audit the accounts of the Company for 1998.</w:t>
      </w:r>
    </w:p>
    <w:p>
      <w:pPr>
        <w:spacing w:after="0" w:line="153" w:lineRule="exact"/>
        <w:rPr>
          <w:rFonts w:ascii="Courier New" w:cs="Courier New" w:eastAsia="Courier New" w:hAnsi="Courier New"/>
          <w:sz w:val="14"/>
          <w:szCs w:val="14"/>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Schlumberger Discounted Stock Purchase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adoption of the Schlumberger 1998 Stock Option Plan.</w:t>
      </w:r>
    </w:p>
    <w:p>
      <w:pPr>
        <w:spacing w:after="0" w:line="173"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close of business on February 23, 1998 has been fixed as the record date for the Meeting. All holders of Common Stock of record at that time are entitled to vote at the Meeting.</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order of the Board of</w:t>
      </w:r>
    </w:p>
    <w:p>
      <w:pPr>
        <w:ind w:left="404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DAVID S. BROWNING</w:t>
      </w:r>
    </w:p>
    <w:p>
      <w:pPr>
        <w:jc w:val="center"/>
        <w:ind w:right="-180"/>
        <w:spacing w:after="0" w:line="237" w:lineRule="auto"/>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39"/>
          </w:cols>
          <w:pgMar w:left="220" w:top="617" w:right="1440"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6, 1998</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This statement is furnished in connection with the solicitation by the Board of Directors of Schlumberger Limited (Schlumberger N.V.) (the "Company") of proxies to be voted at the 1998 Annual General Meeting of Stockholders (the "Meeting"). The approximate mailing date of this Proxy Statement is March 6, 1998. Business at the Meeting is conducted in accordance with the procedures determined by the presiding officer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1997 Annual Report to Stockholders (the "Report") has been mailed under separate cover. The Company's Consolidated Balance Sheet as at December 31, 1997, its Consolidated Statement of Income for the year ended December 31, 1997 and the supplemental financial information with respect to dividends included in the Report are incorporated by reference as part of this proxy soliciting material.</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Each stockholder of record at the close of business on February 23, 1998 is entitled to one vote for each share registered in such stockholder's name. On that date there were outstanding shares of Common Stock of the Company (excluding shares held in treasury).</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399"/>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to fix the number of directors at 12 and to elect a Board of 12 directors, each to hold office until the next Annual General Meeting of Stockholders and until a director's successor is elected and qualified or until a director's death, resignation or removal. Each of the nominees is now a director and was previously elected by the stockholders, except Victor E. Grijalva.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79" w:lineRule="exact"/>
        <w:rPr>
          <w:sz w:val="20"/>
          <w:szCs w:val="20"/>
          <w:color w:val="auto"/>
        </w:rPr>
      </w:pPr>
    </w:p>
    <w:p>
      <w:pPr>
        <w:jc w:val="both"/>
        <w:ind w:right="3579" w:firstLine="175"/>
        <w:spacing w:after="0" w:line="234"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ind w:left="2280"/>
              <w:spacing w:after="0"/>
              <w:rPr>
                <w:sz w:val="20"/>
                <w:szCs w:val="20"/>
                <w:color w:val="auto"/>
              </w:rPr>
            </w:pPr>
            <w:r>
              <w:rPr>
                <w:rFonts w:ascii="Courier New" w:cs="Courier New" w:eastAsia="Courier New" w:hAnsi="Courier New"/>
                <w:sz w:val="15"/>
                <w:szCs w:val="15"/>
                <w:color w:val="auto"/>
              </w:rPr>
              <w:t>NOMINEE, AGE</w:t>
            </w:r>
          </w:p>
        </w:tc>
        <w:tc>
          <w:tcPr>
            <w:tcW w:w="272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34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FIVE-YEAR BUSINESS</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EXPERIENCE</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14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w w:val="98"/>
              </w:rPr>
              <w:t>DON E. ACKERMAN, 64; Private Investor since 1991 (1).................</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1982</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 EUAN BAIRD, 60; Chairman and Chief Executive Officer since October</w:t>
            </w:r>
          </w:p>
        </w:tc>
        <w:tc>
          <w:tcPr>
            <w:tcW w:w="780" w:type="dxa"/>
            <w:vAlign w:val="bottom"/>
          </w:tcPr>
          <w:p>
            <w:pPr>
              <w:spacing w:after="0"/>
              <w:rPr>
                <w:sz w:val="14"/>
                <w:szCs w:val="14"/>
                <w:color w:val="auto"/>
              </w:rPr>
            </w:pPr>
          </w:p>
        </w:tc>
      </w:tr>
      <w:tr>
        <w:trPr>
          <w:trHeight w:val="168"/>
        </w:trPr>
        <w:tc>
          <w:tcPr>
            <w:tcW w:w="6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1986 (2)............................................................</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1986</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 59; Institute Professor, Massachusetts Institute of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Technology, Cambridge, Massachusetts,</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since January 1997; Director</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of U.S. Central Intelligence May 1995</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 December 1996; Deputy</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Secretary of Defense April 1994 to May 1995; Under Secretary of</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Defense (Acquisition and Technology) March 1993 to 1994; Director of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Schlumberger Limited May 1987 to 1993</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(3)...........................</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VICTOR E. GRIJALVA, 59; Executive Vice</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Oilfield Services</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of the Company from 1994 to present. Previously, from 1992 to 1994,</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Executive Vice President for Wireline, Testing &amp; Anadrill...........</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 65; Chairman, The Rank Group Plc., a diversified</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leisure services concern, since March</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Chairman, Zeneca Group</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PLC, June 1993 to May 1995; Chairman,</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Imperial Chemical Industries</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PLC ("ICI"), June 1993 through April 1995; Chairman and Chief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Executive Officer, ICI, April 1987 to</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1993, all in the United</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Kingdom (4).........................................................</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ANDRE LEVY-LANG, 60; Chairman of the Board of Management of Compagnie</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Financiere de Paribas, an international banking group, since June</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1990; Chairman of the Board of Management of Banque Paribas, a</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subsidiary of Compagnie Financiere de</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Paribas, since 1991; Chairman</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of the Board of Management of Compagnie Bancaire 1989 to 1993;</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Chairman of the Supervisory Board of Compagnie Bancaire since 1993,</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all in Paris (5)....................................................</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1992</w:t>
            </w:r>
          </w:p>
        </w:tc>
      </w:tr>
      <w:tr>
        <w:trPr>
          <w:trHeight w:val="673"/>
        </w:trPr>
        <w:tc>
          <w:tcPr>
            <w:tcW w:w="34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ind w:left="2380"/>
              <w:spacing w:after="0"/>
              <w:rPr>
                <w:sz w:val="20"/>
                <w:szCs w:val="20"/>
                <w:color w:val="auto"/>
              </w:rPr>
            </w:pPr>
            <w:r>
              <w:rPr>
                <w:rFonts w:ascii="Courier New" w:cs="Courier New" w:eastAsia="Courier New" w:hAnsi="Courier New"/>
                <w:sz w:val="15"/>
                <w:szCs w:val="15"/>
                <w:color w:val="auto"/>
              </w:rPr>
              <w:t>NOMINEE, AGE AND</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61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FIVE-YEAR BUSINESS EXPERIENCE</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1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WILLIAM T. McCORMICK, JR., 53; Chairman and Chief Executive Officer,</w:t>
            </w:r>
          </w:p>
        </w:tc>
        <w:tc>
          <w:tcPr>
            <w:tcW w:w="740" w:type="dxa"/>
            <w:vAlign w:val="bottom"/>
          </w:tcPr>
          <w:p>
            <w:pPr>
              <w:spacing w:after="0"/>
              <w:rPr>
                <w:sz w:val="24"/>
                <w:szCs w:val="2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 Energy Corp., a diversified energy company, Dearborn, Michigan</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(6)..................................................................</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1990</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DIDIER PRIMAT, 53; President, Primwest Holding N.V., an investment</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management company, Curacao, N.A. (7)................................</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1988</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NICOLAS SEYDOUX, 58; Chairman and Chief Executive Officer, Gaumont, a</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French film making enterprise, Paris (7).............................</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1982</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LINDA GILLESPIE STUNTZ, 43; Partner, law firm of Stuntz &amp; Davis P.C.,</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Washington, D.C. since February 1995; Partner, law firm of Van Ness</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Feldman, P.C., Washington, D.C. March 1993 to February 1995; U.S.</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Dept. of Energy May 1989 to January 1993 (8).........................</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1993</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SVEN ULLRING, 62; President and Chief Executive Officer, Det Norske</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Veritas which provides safety, quality and reliability services to</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maritime, offshore and other industries, Hovik, Norway...............</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1990</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YOSHIHIKO WAKUMOTO, 66; Adviser to Toshiba Corporation, a technology</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 centered on electronics and energy, since July 1996,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since November 1996, Vice President, The Japan Foundation,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Director of its Center for Global Partnership; Member of</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Board of Toshiba Corporation from July 1988 to June 1996; from July</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1992 to June 1996, Executive Vice President of Toshiba with</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responsibility for corporate planning, group companies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information systems (1992 to 1995), and international affairs (1996);</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from July 1990 to June 1992, Senior Vice President for international</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staff (1990 and 1991) and corporate planning (1992), all in Tokyo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57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Ackerman is also Chairman of the Board of Genicom Corporation, which is in the business of computer peripherals, electronic components and computer related services.</w:t>
      </w:r>
    </w:p>
    <w:p>
      <w:pPr>
        <w:spacing w:after="0" w:line="173"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also a director of Compagnie Financiere de Paribas, Paris, France and of The BOC Group plc, a United Kingdom company in the chemical and health care industries. He is a trustee of Haven Capital Management Trust.</w:t>
      </w:r>
    </w:p>
    <w:p>
      <w:pPr>
        <w:spacing w:after="0" w:line="175"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also a director of Citicorp, a bank holding company which is the parent of Citibank; CMS Energy Corp., a diversified energy company; Cummins Engine Company, Inc., a manufacturer of diesel engines and components, and of ARIAD Pharmaceuticals which is engaged in the discovery and development of novel pharmaceuticals based on signal transaction pathways and the genes that regulate them.</w:t>
      </w:r>
    </w:p>
    <w:p>
      <w:pPr>
        <w:spacing w:after="0" w:line="174"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Sir Denys is also Chairman of Dalgety PLC, a United Kingdom agricultural products holding company.</w:t>
      </w:r>
    </w:p>
    <w:p>
      <w:pPr>
        <w:spacing w:after="0" w:line="173" w:lineRule="exact"/>
        <w:rPr>
          <w:rFonts w:ascii="Courier New" w:cs="Courier New" w:eastAsia="Courier New" w:hAnsi="Courier New"/>
          <w:sz w:val="15"/>
          <w:szCs w:val="15"/>
          <w:color w:val="auto"/>
        </w:rPr>
      </w:pPr>
    </w:p>
    <w:p>
      <w:pPr>
        <w:ind w:left="360" w:right="3499" w:hanging="350"/>
        <w:spacing w:after="0" w:line="256"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also a director of Elf-Aquitaine, a producer of oil, gas and chemicals. On January 4, 1996, Mr. Levy-Lang was notified by a French judge that he was placed under official investigation ("mise en examen") as part of an ongoing inquiry regarding irregularities uncovered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5" w:name="page6"/>
    <w:bookmarkEnd w:id="5"/>
    <w:p>
      <w:pPr>
        <w:ind w:left="280" w:right="3679"/>
        <w:spacing w:after="0" w:line="234" w:lineRule="auto"/>
        <w:rPr>
          <w:sz w:val="20"/>
          <w:szCs w:val="20"/>
          <w:color w:val="auto"/>
        </w:rPr>
      </w:pPr>
      <w:r>
        <w:rPr>
          <w:rFonts w:ascii="Courier New" w:cs="Courier New" w:eastAsia="Courier New" w:hAnsi="Courier New"/>
          <w:sz w:val="15"/>
          <w:szCs w:val="15"/>
          <w:color w:val="auto"/>
        </w:rPr>
        <w:t>in the 1991 financial statements of Ciments Francais, S.A., which was at that time a subsidiary of Compagnie Financiere de Paribas.</w:t>
      </w:r>
    </w:p>
    <w:p>
      <w:pPr>
        <w:spacing w:after="0" w:line="173" w:lineRule="exact"/>
        <w:rPr>
          <w:sz w:val="20"/>
          <w:szCs w:val="20"/>
          <w:color w:val="auto"/>
        </w:rPr>
      </w:pPr>
    </w:p>
    <w:p>
      <w:pPr>
        <w:ind w:left="360" w:right="339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also a director of First Chicago NBD Inc., a regional bank holding company, and Rockwell International Inc., a diversified producer of electronic, industrial automation and avionics products, among others.</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172"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also a director of American Electric Power Company, Inc., an electric and power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Following are the shares of the Company's Common Stock beneficially owned as of January 31, 1998 by all directors and nominees, by each of the named executive officers, and by the directors and officers as a group. Except as footnoted, each named individual has sole voting and investment power over the shares listed by that individual's name. As of January 31, 1998, no nominee for director owned more than 1.0% of the outstanding shares of the Company's Common Stock, except Mr. Primat who owned 1.12%. All 23 directors and executive officers as a group owned 1.90% of the outstanding shares of the Company at January 31, 1998.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w w:val="97"/>
              </w:rPr>
              <w:t>Don E. Ackerman...................................................</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 Euan Baird.....................................................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1,691,955(1)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John Deutch.......................................................</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Victor E. Grijalva................................................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492,643(3)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Denys Henderson...................................................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Andre Levy-Lang...................................................</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Arthur Lindenauer.................................................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151,710(4)</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Clermont Matton...................................................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409,899(5)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William T. McCormick, Jr..........................................</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Irwin Pfister.....................................................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105,254(6)</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Didier Primat.....................................................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5,560,100(7)</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Nicolas Seydoux...................................................</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251,524(8)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Linda Gillespie Stuntz............................................</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4,000(9)</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Sven Ullring......................................................</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Yoshihiko Wakumoto................................................</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All directors and executive officers as a group (23 persons)......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9,444,964(10)</w:t>
            </w:r>
          </w:p>
        </w:tc>
      </w:tr>
    </w:tbl>
    <w:p>
      <w:pPr>
        <w:spacing w:after="0" w:line="166"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1,140,000 shares which are deemed to be beneficially owned by Mr. Baird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6" w:name="page7"/>
    <w:bookmarkEnd w:id="6"/>
    <w:p>
      <w:pPr>
        <w:ind w:left="440" w:right="33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Grijalva's daughter, as to which he disclaims beneficial ownership, and 414,000 shares which are deemed to be beneficially owned by him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126,000 shares which are deemed to be beneficially owned by Mr. Lindenauer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384,000 shares which are deemed to be beneficially owned by Mr. Matton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105,000 shares which are deemed to be beneficially owned by Mr. Pfister because he has the right to acquire such shares within 60 days through the exercise of stock options.</w:t>
      </w:r>
    </w:p>
    <w:p>
      <w:pPr>
        <w:spacing w:after="0" w:line="167"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w:t>
      </w:r>
    </w:p>
    <w:p>
      <w:pPr>
        <w:spacing w:after="0" w:line="172"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as to which Mrs. Stuntz shares voting power.</w:t>
      </w:r>
    </w:p>
    <w:p>
      <w:pPr>
        <w:spacing w:after="0" w:line="172"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2,696,750 shares which are deemed to be beneficially owned by executive officers as a group because they have the right to acquire such shares within 60 days through the exercise of stock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COMMITTEES</w:t>
      </w:r>
    </w:p>
    <w:p>
      <w:pPr>
        <w:spacing w:after="0" w:line="173" w:lineRule="exact"/>
        <w:rPr>
          <w:sz w:val="20"/>
          <w:szCs w:val="20"/>
          <w:color w:val="auto"/>
        </w:rPr>
      </w:pPr>
    </w:p>
    <w:p>
      <w:pPr>
        <w:ind w:right="4099" w:firstLine="175"/>
        <w:spacing w:after="0" w:line="234" w:lineRule="auto"/>
        <w:rPr>
          <w:sz w:val="20"/>
          <w:szCs w:val="20"/>
          <w:color w:val="auto"/>
        </w:rPr>
      </w:pPr>
      <w:r>
        <w:rPr>
          <w:rFonts w:ascii="Courier New" w:cs="Courier New" w:eastAsia="Courier New" w:hAnsi="Courier New"/>
          <w:sz w:val="15"/>
          <w:szCs w:val="15"/>
          <w:color w:val="auto"/>
        </w:rPr>
        <w:t>The Company has an Audit, a Compensation, a Finance and a Nominating Committee.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Levy-Lang and Mrs. Stuntz are the other members.</w:t>
      </w:r>
    </w:p>
    <w:p>
      <w:pPr>
        <w:spacing w:after="0" w:line="180"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Ackerman is Chairman of the Compensation Committee. Sir Denys Henderson and Messrs. McCormick and Seydoux are the other members.</w:t>
      </w:r>
    </w:p>
    <w:p>
      <w:pPr>
        <w:spacing w:after="0" w:line="17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ind w:right="3399"/>
        <w:spacing w:after="0" w:line="234" w:lineRule="auto"/>
        <w:rPr>
          <w:sz w:val="20"/>
          <w:szCs w:val="20"/>
          <w:color w:val="auto"/>
        </w:rPr>
      </w:pPr>
      <w:r>
        <w:rPr>
          <w:rFonts w:ascii="Courier New" w:cs="Courier New" w:eastAsia="Courier New" w:hAnsi="Courier New"/>
          <w:sz w:val="15"/>
          <w:szCs w:val="15"/>
          <w:color w:val="auto"/>
        </w:rPr>
        <w:t>the Company and its subsidiaries. Messrs. Baird, Deutch, Levy-Lang, Primat and Wakumoto are the members of this Committee.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During 1997 the Board of Directors held five meetings. The Audit Committee met twice; the Compensation Committee met four times; the Finance Committee met twice, and the Nominating Committee met once. All present directors attended at least 75% of the aggregate of the meetings of the Board and of the Committees of the Board on which such directors served.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who are employees of the Company do not receive compensation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on the Board or Committees of the Board. Board members who are not</w:t>
      </w:r>
    </w:p>
    <w:p>
      <w:pPr>
        <w:spacing w:after="0" w:line="237" w:lineRule="auto"/>
        <w:rPr>
          <w:sz w:val="20"/>
          <w:szCs w:val="20"/>
          <w:color w:val="auto"/>
        </w:rPr>
      </w:pPr>
      <w:r>
        <w:rPr>
          <w:rFonts w:ascii="Courier New" w:cs="Courier New" w:eastAsia="Courier New" w:hAnsi="Courier New"/>
          <w:sz w:val="15"/>
          <w:szCs w:val="15"/>
          <w:color w:val="auto"/>
        </w:rPr>
        <w:t>employees receive annual fees of $40,000 each and additional annual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 as members of each of the Committees on which they serve, except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Chairmen of the Audit, Compensation and Nominating Committees each receive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annual fee of $20,000, rather than the $10,000 annual fee for Committee</w:t>
      </w:r>
    </w:p>
    <w:p>
      <w:pPr>
        <w:spacing w:after="0" w:line="237" w:lineRule="auto"/>
        <w:rPr>
          <w:sz w:val="20"/>
          <w:szCs w:val="20"/>
          <w:color w:val="auto"/>
        </w:rPr>
      </w:pPr>
      <w:r>
        <w:rPr>
          <w:rFonts w:ascii="Courier New" w:cs="Courier New" w:eastAsia="Courier New" w:hAnsi="Courier New"/>
          <w:sz w:val="15"/>
          <w:szCs w:val="15"/>
          <w:color w:val="auto"/>
        </w:rPr>
        <w:t>service.</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Prior to 1997, the Company and its subsidiaries had banking relationships with Banque Paribas under which funds were deposited with, and borrowed from, Banque Paribas on terms the Company felt were competitive, reasonable, and customary. Such relationships may occur in 1998. Mr. Levy-Lang, nominee for election as director, is Chairman of the Board of Management of Banque Paribas.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table shows, for the fiscal years ending December 31, 1997, 1996 and 1995, the cash compensation paid by the Company and its subsidiaries, as well as certain other compensation paid or accrued for those years, to the Chief Executive Officer and the next four most highly compensated executive officers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27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SUMMARY COMPENSATION TABLE</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LONG-TERM</w:t>
            </w:r>
          </w:p>
        </w:tc>
        <w:tc>
          <w:tcPr>
            <w:tcW w:w="144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44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NAME AND</w:t>
            </w:r>
          </w:p>
        </w:tc>
        <w:tc>
          <w:tcPr>
            <w:tcW w:w="42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PRINCIPAL POSITION</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 SALARY($)(1)</w:t>
            </w:r>
          </w:p>
        </w:tc>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BONUS($)(1) OPTIONS(#)(3) COMPENSATION($)(4)</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D.E. Baird..............</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1,500,000</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323,000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Chairman and</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231,000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Chief Executive Officer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139,417</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V.E. Grijalva...........</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129,000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108,350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81,350</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Lindenauer...........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96,200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83,600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Finance</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65,625</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 Pfister..............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420,411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55,112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Matton...............</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498,299(2)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207,612</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77,641</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83,600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Resource Management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56,948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 ("Restoration Savings Plan").</w:t>
      </w:r>
    </w:p>
    <w:p>
      <w:pPr>
        <w:spacing w:after="0" w:line="5"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Matton's salary of $500,000 was changed to 2,900,000 French francs on October 1, 1997.</w:t>
      </w:r>
    </w:p>
    <w:p>
      <w:pPr>
        <w:ind w:left="360"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ind w:left="360"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1997 amounts disclosed in this column include:</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Schlumberger's Profit Sharing Plans.</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Restoration Savings Plan.</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 (b)($)</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(c)($)</w:t>
            </w:r>
          </w:p>
        </w:tc>
      </w:tr>
      <w:tr>
        <w:trPr>
          <w:trHeight w:val="168"/>
        </w:trPr>
        <w:tc>
          <w:tcPr>
            <w:tcW w:w="4840" w:type="dxa"/>
            <w:vAlign w:val="bottom"/>
          </w:tcPr>
          <w:p>
            <w:pPr>
              <w:spacing w:after="0"/>
              <w:rPr>
                <w:sz w:val="14"/>
                <w:szCs w:val="14"/>
                <w:color w:val="auto"/>
              </w:rPr>
            </w:pP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4840" w:type="dxa"/>
            <w:vAlign w:val="bottom"/>
          </w:tcPr>
          <w:p>
            <w:pPr>
              <w:spacing w:after="0"/>
              <w:rPr>
                <w:sz w:val="20"/>
                <w:szCs w:val="20"/>
                <w:color w:val="auto"/>
              </w:rPr>
            </w:pPr>
            <w:r>
              <w:rPr>
                <w:rFonts w:ascii="Courier New" w:cs="Courier New" w:eastAsia="Courier New" w:hAnsi="Courier New"/>
                <w:sz w:val="15"/>
                <w:szCs w:val="15"/>
                <w:color w:val="auto"/>
                <w:w w:val="97"/>
              </w:rPr>
              <w:t>Mr. Baird..............................................</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227,850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75,950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Grijalva...........................................</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27,450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Lindenauer.........................................</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19,250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Pfister............................................</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17,600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27,919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9,593</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Matton.............................................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33,041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11,150</w:t>
            </w:r>
          </w:p>
        </w:tc>
      </w:tr>
    </w:tbl>
    <w:p>
      <w:pPr>
        <w:spacing w:after="0" w:line="341" w:lineRule="exact"/>
        <w:rPr>
          <w:sz w:val="20"/>
          <w:szCs w:val="20"/>
          <w:color w:val="auto"/>
        </w:rPr>
      </w:pPr>
    </w:p>
    <w:p>
      <w:pPr>
        <w:ind w:left="180" w:right="3399"/>
        <w:spacing w:after="0" w:line="236" w:lineRule="auto"/>
        <w:rPr>
          <w:sz w:val="20"/>
          <w:szCs w:val="20"/>
          <w:color w:val="auto"/>
        </w:rPr>
      </w:pPr>
      <w:r>
        <w:rPr>
          <w:rFonts w:ascii="Courier New" w:cs="Courier New" w:eastAsia="Courier New" w:hAnsi="Courier New"/>
          <w:sz w:val="15"/>
          <w:szCs w:val="15"/>
          <w:color w:val="auto"/>
        </w:rPr>
        <w:t>The Company's matching credits under the Restoration Savings Plan are vested 33 1/3% at three years of service, 66 2/3% at four years, 100% at five years or at age 60 or upon death or upon change of control. The amounts credited under the Restoration Savings Plan will be paid upon termination or retirement, death, disability, or change in control.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STOCK OPTION GRANTS TABLE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concerning stock options granted during 1997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15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 AT ASSUMED</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ANNUAL RATES OF STOCK</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 APPRECIATION</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INDIVIDUAL GRANTS</w:t>
            </w:r>
          </w:p>
        </w:tc>
        <w:tc>
          <w:tcPr>
            <w:tcW w:w="9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FOR OPTION TERM</w:t>
            </w:r>
          </w:p>
        </w:tc>
      </w:tr>
      <w:tr>
        <w:trPr>
          <w:trHeight w:val="168"/>
        </w:trPr>
        <w:tc>
          <w:tcPr>
            <w:tcW w:w="2160" w:type="dxa"/>
            <w:vAlign w:val="bottom"/>
          </w:tcPr>
          <w:p>
            <w:pPr>
              <w:spacing w:after="0"/>
              <w:rPr>
                <w:sz w:val="14"/>
                <w:szCs w:val="14"/>
                <w:color w:val="auto"/>
              </w:rPr>
            </w:pPr>
          </w:p>
        </w:tc>
        <w:tc>
          <w:tcPr>
            <w:tcW w:w="61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OF TOTAL</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SECURITIES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UNDERLYING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GRANTED TO</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EMPLOYEES IN</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GRANTED (#)(1) FISCAL YEAR</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($/SH)(2)</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NAME</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 E. Baird.............</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8.14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28,457,481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72,116,846</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 E. Grijalva..........</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3.26</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11,382,992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28,846,738</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Lindenauer...........</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0.98</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3,414,897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8,654,021</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 Pfister..............</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2.03</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7,114,370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18,029,211</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Matton...............</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0.81</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2,845,748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7,211,684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66" w:lineRule="exact"/>
        <w:rPr>
          <w:rFonts w:ascii="Courier New" w:cs="Courier New" w:eastAsia="Courier New" w:hAnsi="Courier New"/>
          <w:sz w:val="14"/>
          <w:szCs w:val="14"/>
          <w:color w:val="auto"/>
        </w:rPr>
      </w:pPr>
    </w:p>
    <w:p>
      <w:pPr>
        <w:jc w:val="both"/>
        <w:ind w:left="360" w:right="3499" w:hanging="350"/>
        <w:spacing w:after="0" w:line="254"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options is equal to the average of the high and the low per share prices of the Common Stock on their respective dates of grant and may be paid in cash or by tendering shares of Common Stock.</w:t>
      </w:r>
    </w:p>
    <w:p>
      <w:pPr>
        <w:spacing w:after="0" w:line="1" w:lineRule="exact"/>
        <w:rPr>
          <w:rFonts w:ascii="Courier New" w:cs="Courier New" w:eastAsia="Courier New" w:hAnsi="Courier New"/>
          <w:sz w:val="14"/>
          <w:szCs w:val="14"/>
          <w:color w:val="auto"/>
        </w:rPr>
      </w:pPr>
    </w:p>
    <w:p>
      <w:pPr>
        <w:ind w:left="360"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 tax obligations may be paid in cash or by the withholding of shares of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STOCK OPTION EXERCISES</w:t>
      </w:r>
    </w:p>
    <w:p>
      <w:pPr>
        <w:spacing w:after="0" w:line="237" w:lineRule="auto"/>
        <w:rPr>
          <w:sz w:val="20"/>
          <w:szCs w:val="20"/>
          <w:color w:val="auto"/>
        </w:rPr>
      </w:pPr>
      <w:r>
        <w:rPr>
          <w:rFonts w:ascii="Courier New" w:cs="Courier New" w:eastAsia="Courier New" w:hAnsi="Courier New"/>
          <w:sz w:val="15"/>
          <w:szCs w:val="15"/>
          <w:color w:val="auto"/>
        </w:rPr>
        <w:t>AND DECEMBER 31, 1997 STOCK OPTION VALUE TABLE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during 1997 by the Chief Executive Officer and the next four most highly compensated executive officers of the Company and the number and value of unexercised options at December 31, 1997. The Company has not granted stock appreciation rights. The values of unexercised in-the-money stock options at December 31, 1997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VALUE OF</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UNEXERCISED</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IN THE MONEY</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 AT</w:t>
            </w: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OPTIONS AT</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FY-END (#)</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FY-END ($)(2)</w:t>
            </w:r>
          </w:p>
        </w:tc>
      </w:tr>
      <w:tr>
        <w:trPr>
          <w:trHeight w:val="168"/>
        </w:trPr>
        <w:tc>
          <w:tcPr>
            <w:tcW w:w="16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SHARES ACQUIRED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EXERCISABLE/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54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ON EXERCISES (#) REALIZED ($)(1) UNEXERCISABLE UNEXERCISABLE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D. E. Baird.......</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12,225,000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1,060,000/</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52,606,640/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940,000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21,886,760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 E. Grijalva....</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2,981,850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364,000/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18,511,364/</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446,000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11,951,256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 Lindenauer.....</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4,012,170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110,000/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5,430,228/</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140,000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3,840,992</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 Pfister........</w:t>
            </w: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4,167,850/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221,000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4,569,116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 Matton.........</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1,290,000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334,000/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16,745,890/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292,000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11,762,024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173" w:lineRule="exact"/>
        <w:rPr>
          <w:rFonts w:ascii="Courier New" w:cs="Courier New" w:eastAsia="Courier New" w:hAnsi="Courier New"/>
          <w:sz w:val="15"/>
          <w:szCs w:val="15"/>
          <w:color w:val="auto"/>
        </w:rPr>
      </w:pPr>
    </w:p>
    <w:p>
      <w:pPr>
        <w:jc w:val="center"/>
        <w:ind w:left="3420" w:right="3499" w:hanging="3410"/>
        <w:spacing w:after="0" w:line="465" w:lineRule="auto"/>
        <w:tabs>
          <w:tab w:leader="none" w:pos="35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1997 ($80.50) less exercise price. 9</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of such plans based upon the benefits accrued during the years of service related to each plan. Such plans are funded on an actuarial basis through cash contributions made by the Company or its subsidiaries; certain of these plans also permit or require contributions by employees.</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Benefits under the International Staff Pension Plans of the Company and certain of its subsidiaries (the "International Plans") are based on a participant's pensionable salary (generally, base salary plus incentive) for each year in which the participant participates in the International Plans and the participant's length of service with the Company or any subsidiary. From January 1, 1993, the benefit earned is 3.2% of pensionable salary for each year of service. Benefits are payable upon normal retirement age at or after age 55 or upon early retirement. Estimated annual benefits from the International Plans payable upon retirement: $33,714 for Mr. Baird; $57,139 for Mr. Grijalva; and $119,184 for Mr. Matton (assuming pensionable salary continues at the December 31, 1997 level for Mr. Matton).</w:t>
      </w:r>
    </w:p>
    <w:p>
      <w:pPr>
        <w:spacing w:after="0" w:line="16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(the "U.S. plans") are based on a participant's admissible compensation (generally, base salary plus incentive) for each year in which the participant participates in the U.S. plans and the participant's length of service with the Company or any subsidiary. From January 1, 1989, the benefit earned is 1.5% of admissible compensation for service prior to the participant's completion of 15 years of active service and 2% of admissible compensation for service after completion of 15 years of active service. The Company has adopted a supplementary benefit plan for eligible employees, including executive officers. Amounts under the supplementary plan will be accrued under an unfunded arrangement to pay each individual the additional amount which would have been payable under the U.S. plans if the amount had not been subject to limitations imposed by law on maximum annual benefit payments and on annual compensation recognized to compute plan benefits. Assuming admissible compensation continues at the December 31, 1997 levels, estimated annual benefits payable upon retirement at normal retirement age</w:t>
      </w:r>
    </w:p>
    <w:p>
      <w:pPr>
        <w:spacing w:after="0" w:line="6" w:lineRule="exact"/>
        <w:rPr>
          <w:sz w:val="20"/>
          <w:szCs w:val="20"/>
          <w:color w:val="auto"/>
        </w:rPr>
      </w:pPr>
    </w:p>
    <w:p>
      <w:pPr>
        <w:ind w:right="3679" w:firstLine="10"/>
        <w:spacing w:after="0" w:line="235"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U.S. plans and the supplementary benefit plan: $671,278 for Mr. Baird; $290,555 for Mr. Grijalva; $234,390 for Mr. Lindenauer; $132,015 for Mr. Pfister; and $89,414 for Mr. Matton.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Services/Equipment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12.</w:t>
      </w:r>
    </w:p>
    <w:p>
      <w:pPr>
        <w:spacing w:after="0" w:line="173" w:lineRule="exact"/>
        <w:rPr>
          <w:sz w:val="20"/>
          <w:szCs w:val="20"/>
          <w:color w:val="auto"/>
        </w:rPr>
      </w:pPr>
    </w:p>
    <w:p>
      <w:pPr>
        <w:jc w:val="center"/>
        <w:ind w:left="320" w:right="440"/>
        <w:spacing w:after="0" w:line="235" w:lineRule="auto"/>
        <w:rPr>
          <w:sz w:val="20"/>
          <w:szCs w:val="20"/>
          <w:color w:val="auto"/>
        </w:rPr>
      </w:pPr>
      <w:r>
        <w:rPr>
          <w:rFonts w:ascii="Courier New" w:cs="Courier New" w:eastAsia="Courier New" w:hAnsi="Courier New"/>
          <w:sz w:val="15"/>
          <w:szCs w:val="15"/>
          <w:color w:val="auto"/>
        </w:rPr>
        <w:t>COMPARISON OF FIVE-YEAR CUMULATIVE TOTAL RETURN* AMONG SCHLUMBERGER LIMITED, S&amp;P 500 INDEX AND VALUE LINE'S OILFIELD SERVICE/EQUIPMENT INDUSTRY GROUP**</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[PERFORMANCE GRAPH APPEARS HERE]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Schlumberger</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S&amp;P 500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Industry Peer Index</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12/92</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12/93</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105</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110</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119</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12/94</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92</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112</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116</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12/95</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129</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153</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177</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12/96</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189</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189</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272</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12/97</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252</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308</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right="3579"/>
        <w:spacing w:after="0" w:line="235" w:lineRule="auto"/>
        <w:rPr>
          <w:sz w:val="20"/>
          <w:szCs w:val="20"/>
          <w:color w:val="auto"/>
        </w:rPr>
      </w:pPr>
      <w:r>
        <w:rPr>
          <w:rFonts w:ascii="Courier New" w:cs="Courier New" w:eastAsia="Courier New" w:hAnsi="Courier New"/>
          <w:sz w:val="15"/>
          <w:szCs w:val="15"/>
          <w:color w:val="auto"/>
        </w:rPr>
        <w:t>Assumes $100 invested on December 31, 1992 in Schlumberger Limited stock, in the S&amp;P 500 Index and in Value Line's 1997 Oilfield Services Industry Index. Reflects month-end dividend reinvestment, and annual reweighting of the Industry Peer Index portfolio.</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*Total return assumes reinvestment of dividends.</w:t>
      </w:r>
    </w:p>
    <w:p>
      <w:pPr>
        <w:ind w:left="180"/>
        <w:spacing w:after="0" w:line="237" w:lineRule="auto"/>
        <w:rPr>
          <w:sz w:val="20"/>
          <w:szCs w:val="20"/>
          <w:color w:val="auto"/>
        </w:rPr>
      </w:pPr>
      <w:r>
        <w:rPr>
          <w:rFonts w:ascii="Courier New" w:cs="Courier New" w:eastAsia="Courier New" w:hAnsi="Courier New"/>
          <w:sz w:val="15"/>
          <w:szCs w:val="15"/>
          <w:color w:val="auto"/>
        </w:rPr>
        <w:t>**Fiscal year ending December 31.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The Compensation Committee of the Company's Board is comprised entirely of outside Directors who act on behalf of the Board to review and approve compensation programs applicable to executive officers. Specific awards for these officers are approved by the Committee.</w:t>
      </w:r>
    </w:p>
    <w:p>
      <w:pPr>
        <w:spacing w:after="0" w:line="175" w:lineRule="exact"/>
        <w:rPr>
          <w:sz w:val="20"/>
          <w:szCs w:val="20"/>
          <w:color w:val="auto"/>
        </w:rPr>
      </w:pPr>
    </w:p>
    <w:p>
      <w:pPr>
        <w:ind w:right="4019" w:firstLine="175"/>
        <w:spacing w:after="0" w:line="234"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ind w:left="180"/>
        <w:spacing w:after="0" w:line="237" w:lineRule="auto"/>
        <w:rPr>
          <w:sz w:val="20"/>
          <w:szCs w:val="20"/>
          <w:color w:val="auto"/>
        </w:rPr>
      </w:pPr>
      <w:r>
        <w:rPr>
          <w:rFonts w:ascii="Courier New" w:cs="Courier New" w:eastAsia="Courier New" w:hAnsi="Courier New"/>
          <w:sz w:val="15"/>
          <w:szCs w:val="15"/>
          <w:color w:val="auto"/>
        </w:rPr>
        <w:t>--Annual Cash Incentive Awards</w:t>
      </w:r>
    </w:p>
    <w:p>
      <w:pPr>
        <w:ind w:left="180"/>
        <w:spacing w:after="0" w:line="238" w:lineRule="auto"/>
        <w:rPr>
          <w:sz w:val="20"/>
          <w:szCs w:val="20"/>
          <w:color w:val="auto"/>
        </w:rPr>
      </w:pPr>
      <w:r>
        <w:rPr>
          <w:rFonts w:ascii="Courier New" w:cs="Courier New" w:eastAsia="Courier New" w:hAnsi="Courier New"/>
          <w:sz w:val="15"/>
          <w:szCs w:val="15"/>
          <w:color w:val="auto"/>
        </w:rPr>
        <w:t>--Stock Option Grants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For many years the Company has emphasized career opportunities by recruiting from colleges and universities in countries where the Company works (more than 70 countries throughout the world), supporting mobility and maintaining highly competitive compensation programs which are based on an employee's contribution and potential rather than country of origin.</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Thus, the three programs noted above are applicable not only to executive officers but to thousands of managerial, professional and technical employees in the Company. At all levels, employees enjoy competitive base salaries. Cash incentive participation is added to the compensation package as employees advance, with the size of incentive opportunity as a percent of base salary increasing as one progresses in the organization.</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Within the first few years of employment, those with strong performance as well as outstanding future potential may be awarded stock option grants, which are discretionary in nature.</w:t>
      </w:r>
    </w:p>
    <w:p>
      <w:pPr>
        <w:spacing w:after="0" w:line="174"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In this way, an increasing portion of the successful employee's total compensation becomes leveraged against yearly results and Company long-term appreciation due to the expanding role of cash incentives and stock options.</w:t>
      </w:r>
    </w:p>
    <w:p>
      <w:pPr>
        <w:spacing w:after="0" w:line="161"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Many of the Company's subsidiaries also have profit sharing plans that provide annual deferred awards which reflect the results of the fiscal year for the subsidiary sponsoring the plan. These awards also tend to increase the portion of total compensation which is leveraged against business results.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Base salaries are reviewed annually for competitiveness against a data base of comparator company information provided by outside compensation consultants. The companies in the data base reflect those broad industry segments in which the Company competes--oil-related, high technology and high volume manufacturing. The companies in the data base may change slightly from year to year due to mergers and acquisitions as well as the normal movement of companies into and out of the data base at their own volition. The roster of companies in the data base used for executive officer base salary ranges is also used for professional and managerial employees of the Company throughout the world.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ind w:right="3399" w:firstLine="175"/>
        <w:spacing w:after="0" w:line="236" w:lineRule="auto"/>
        <w:rPr>
          <w:sz w:val="20"/>
          <w:szCs w:val="20"/>
          <w:color w:val="auto"/>
        </w:rPr>
      </w:pPr>
      <w:r>
        <w:rPr>
          <w:rFonts w:ascii="Courier New" w:cs="Courier New" w:eastAsia="Courier New" w:hAnsi="Courier New"/>
          <w:sz w:val="15"/>
          <w:szCs w:val="15"/>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the period of low inflation we have been experiencing.</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Consistent with its adherence to salary change practices for executive officers, the salary of the Chief Executive Officer was increased in 1997, the first increase since 1992. Irwin Pfister's salary was increased in 1997 at the time of his promotion to Executive Vice President, with responsibility for the Test and Transactions sector.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Services/Equipment Industry Group). The Value Line companies do not constitute a source of recruits nor do they reflect all the industry segments in which the Company operates.</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calendar year.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Incentive awards are calculated as a percent of the base salary paid each executive officer in the completed calendar year. The maximum percent varies among executive officer positions to reflect the differing levels of potential impact on Company results. For 1997, the incentive award ranges of the named executive officers were: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100% for Mr. Baird,</w:t>
      </w:r>
    </w:p>
    <w:p>
      <w:pPr>
        <w:ind w:left="180"/>
        <w:spacing w:after="0" w:line="237" w:lineRule="auto"/>
        <w:rPr>
          <w:sz w:val="20"/>
          <w:szCs w:val="20"/>
          <w:color w:val="auto"/>
        </w:rPr>
      </w:pPr>
      <w:r>
        <w:rPr>
          <w:rFonts w:ascii="Courier New" w:cs="Courier New" w:eastAsia="Courier New" w:hAnsi="Courier New"/>
          <w:sz w:val="15"/>
          <w:szCs w:val="15"/>
          <w:color w:val="auto"/>
        </w:rPr>
        <w:t>--0 to 75% for Messrs. Grijalva, Matton and Pfister,</w:t>
      </w:r>
    </w:p>
    <w:p>
      <w:pPr>
        <w:ind w:left="180"/>
        <w:spacing w:after="0" w:line="238" w:lineRule="auto"/>
        <w:rPr>
          <w:sz w:val="20"/>
          <w:szCs w:val="20"/>
          <w:color w:val="auto"/>
        </w:rPr>
      </w:pPr>
      <w:r>
        <w:rPr>
          <w:rFonts w:ascii="Courier New" w:cs="Courier New" w:eastAsia="Courier New" w:hAnsi="Courier New"/>
          <w:sz w:val="15"/>
          <w:szCs w:val="15"/>
          <w:color w:val="auto"/>
        </w:rPr>
        <w:t>--0 to 60% for Mr. Lindenauer.</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One half the incentive potential for each executive officer is a function of performance against specific numerical targets for the Company (Messrs. Baird and Lindenauer) or the business sector for which the executive officer was responsible (Messrs. Grijalva, Matton and Pfister) during the calendar year completed. The Company target is earnings per share; the business sector target is net income for the sector.</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174"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The strong performance of the Company in 1997 and of the Oilfield Services sector in particular generated incentive awards which placed Messrs. Baird, Grijalva and Lindenauer at an appropriately high level of total cash compensation in the comparator company data base discussed earlier.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5" w:name="page16"/>
    <w:bookmarkEnd w:id="15"/>
    <w:p>
      <w:pPr>
        <w:ind w:right="3579" w:firstLine="175"/>
        <w:spacing w:after="0" w:line="256" w:lineRule="auto"/>
        <w:rPr>
          <w:sz w:val="20"/>
          <w:szCs w:val="20"/>
          <w:color w:val="auto"/>
        </w:rPr>
      </w:pPr>
      <w:r>
        <w:rPr>
          <w:rFonts w:ascii="Courier New" w:cs="Courier New" w:eastAsia="Courier New" w:hAnsi="Courier New"/>
          <w:sz w:val="14"/>
          <w:szCs w:val="14"/>
          <w:color w:val="auto"/>
        </w:rPr>
        <w:t>Stock option grants were awarded late in 1997 in a Company-wide review of those deemed eligible to receive an option grant. Such reviews are conducted every 18 months to two years. In addition, grants typically are awarded between general reviews to recognize promotions, substantial changes in responsibility and significant individual or team achievements.</w:t>
      </w:r>
    </w:p>
    <w:p>
      <w:pPr>
        <w:spacing w:after="0" w:line="16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Company's stock option program is unique in that grants are awarded on an entirely discretionary basis to individuals demonstrating exceptional performance in their current positions as well as the likelihood of continuing high quality performance in the future.</w:t>
      </w:r>
    </w:p>
    <w:p>
      <w:pPr>
        <w:spacing w:after="0" w:line="175" w:lineRule="exact"/>
        <w:rPr>
          <w:sz w:val="20"/>
          <w:szCs w:val="20"/>
          <w:color w:val="auto"/>
        </w:rPr>
      </w:pPr>
    </w:p>
    <w:p>
      <w:pPr>
        <w:jc w:val="both"/>
        <w:ind w:right="3399" w:firstLine="175"/>
        <w:spacing w:after="0" w:line="256" w:lineRule="auto"/>
        <w:rPr>
          <w:sz w:val="20"/>
          <w:szCs w:val="20"/>
          <w:color w:val="auto"/>
        </w:rPr>
      </w:pPr>
      <w:r>
        <w:rPr>
          <w:rFonts w:ascii="Courier New" w:cs="Courier New" w:eastAsia="Courier New" w:hAnsi="Courier New"/>
          <w:sz w:val="14"/>
          <w:szCs w:val="14"/>
          <w:color w:val="auto"/>
        </w:rPr>
        <w:t>Each of the named executive officers received a stock option grant in 1997. The grants awarded Messrs. Baird, Grijalva and Lindenauer were intended to be the final grants of their Schlumberger careers. By the time these grants fully vest (five years from grant date), each of these executive officers will have become eligible for his unreduced Company retirement benefit.</w:t>
      </w:r>
    </w:p>
    <w:p>
      <w:pPr>
        <w:spacing w:after="0" w:line="16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all other optionees--10-year term, vesting in 20% steps at the first through fifth anniversary of grant date, and option price equal to fair market value on date of grant.</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does not utilize below 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1997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same data base of companies used for comparison purposes to review base salaries of other executive officers (and managerial employees throughout the Schlumberger universe) is studied to consider the base salary of the Chief Executive Officer. The data base reflects the industry segments in which the Company operates--oil-related, high technology and high volume manufacturing.</w:t>
      </w:r>
    </w:p>
    <w:p>
      <w:pPr>
        <w:spacing w:after="0" w:line="16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 1997, the Chief Executive Officer's salary was increased to $1,500,000. This was the first adjustment in salary since 1992, and the salary of Mr. Baird is expected to remain unchanged for the balance of his career in Schlumberger.</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potential cash incentive award for the Chief Executive Officer for 1997 was 100% of base salary. As with other executive officers with corporate responsibility, one half of this award potential was a measure of performance against targeted earnings per share for the Company. This target was exceeded in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399" w:firstLine="175"/>
        <w:spacing w:after="0" w:line="236" w:lineRule="auto"/>
        <w:rPr>
          <w:sz w:val="20"/>
          <w:szCs w:val="20"/>
          <w:color w:val="auto"/>
        </w:rPr>
      </w:pPr>
      <w:r>
        <w:rPr>
          <w:rFonts w:ascii="Courier New" w:cs="Courier New" w:eastAsia="Courier New" w:hAnsi="Courier New"/>
          <w:sz w:val="15"/>
          <w:szCs w:val="15"/>
          <w:color w:val="auto"/>
        </w:rPr>
        <w:t>The second half of the award potential reflects the Committee's evaluation of Mr. Baird's performance against strategic objectives established early in 1997 for the calendar year. These included the creation of a 10-year vision which was formulated with the substantive involvement of groups of employees at various levels, growth in Asia where expansion continued to be strong, and profitability of the seismic business, which exceeded expectations. Disclosure of specific measures applied to evaluate achievement of these objectives as well as the basic nature of certain other objectives could adversely affect the Company's competitive position.</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total cash incentive awarded Mr. Baird for 1997 performance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In combination with base salary, this placed him (appropriately)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upper range of total cash compensation in the comparator company survey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w:t>
      </w:r>
    </w:p>
    <w:p>
      <w:pPr>
        <w:spacing w:after="0" w:line="173"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In 1997 Mr. Baird received a stock option grant of 500,000 shares which fully vests in five years. This grant was decidedly larger than prior grants in light of the Company's 61.2% stock price appreciation during 1997 and its 51% increase in net income in 1997 over 1996. Also, the Committee does not contemplate additional option grants before Mr. Baird's retirement.</w:t>
      </w:r>
    </w:p>
    <w:p>
      <w:pPr>
        <w:spacing w:after="0" w:line="16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Like all other options awarded in 1997, the grant to Mr. Baird was of 10-year duration, vesting in 20% steps on the first through fifth anniversary of grant date, and priced at fair market value on grant date.</w:t>
      </w:r>
    </w:p>
    <w:p>
      <w:pPr>
        <w:spacing w:after="0" w:line="174"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As is the case with all other executive officers of the Company, Mr. Baird has no employment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COMPANY'S</w:t>
      </w:r>
    </w:p>
    <w:p>
      <w:pPr>
        <w:spacing w:after="0" w:line="237" w:lineRule="auto"/>
        <w:rPr>
          <w:sz w:val="20"/>
          <w:szCs w:val="20"/>
          <w:color w:val="auto"/>
        </w:rPr>
      </w:pPr>
      <w:r>
        <w:rPr>
          <w:rFonts w:ascii="Courier New" w:cs="Courier New" w:eastAsia="Courier New" w:hAnsi="Courier New"/>
          <w:sz w:val="15"/>
          <w:szCs w:val="15"/>
          <w:color w:val="auto"/>
        </w:rPr>
        <w:t>BOARD OF DIRECTORS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20"/>
        <w:spacing w:after="0" w:line="234" w:lineRule="auto"/>
        <w:rPr>
          <w:sz w:val="20"/>
          <w:szCs w:val="20"/>
          <w:color w:val="auto"/>
        </w:rPr>
      </w:pPr>
      <w:r>
        <w:rPr>
          <w:rFonts w:ascii="Courier New" w:cs="Courier New" w:eastAsia="Courier New" w:hAnsi="Courier New"/>
          <w:sz w:val="15"/>
          <w:szCs w:val="15"/>
          <w:color w:val="auto"/>
        </w:rPr>
        <w:t>Don E. Ackerman, Chairman Denys Henderson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McCormick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00" w:lineRule="exact"/>
        <w:rPr>
          <w:sz w:val="20"/>
          <w:szCs w:val="20"/>
          <w:color w:val="auto"/>
        </w:rPr>
      </w:pPr>
    </w:p>
    <w:p>
      <w:pPr>
        <w:sectPr>
          <w:pgSz w:w="11900" w:h="16838" w:orient="portrait"/>
          <w:cols w:equalWidth="0" w:num="2">
            <w:col w:w="2800" w:space="180"/>
            <w:col w:w="7259"/>
          </w:cols>
          <w:pgMar w:left="220" w:top="624"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624" w:right="1440" w:bottom="1440" w:gutter="0" w:footer="0" w:header="0"/>
          <w:type w:val="continuous"/>
        </w:sectPr>
      </w:pPr>
    </w:p>
    <w:bookmarkStart w:id="17" w:name="page18"/>
    <w:bookmarkEnd w:id="17"/>
    <w:p>
      <w:pPr>
        <w:ind w:left="2460"/>
        <w:spacing w:after="0"/>
        <w:rPr>
          <w:sz w:val="20"/>
          <w:szCs w:val="20"/>
          <w:color w:val="auto"/>
        </w:rPr>
      </w:pPr>
      <w:r>
        <w:rPr>
          <w:rFonts w:ascii="Courier New" w:cs="Courier New" w:eastAsia="Courier New" w:hAnsi="Courier New"/>
          <w:sz w:val="15"/>
          <w:szCs w:val="15"/>
          <w:color w:val="auto"/>
        </w:rPr>
        <w:t>2. FINANCIAL STATEMENTS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Consolidated Balance Sheet as at December 31, 1997, its Consolidated Statement of Income for the year ended December 31, 1997, and the amount of dividends declared by the Board of Directors during 1997 are submitted to the stockholders pursuant to the Deed of Incorporation of the Company.</w:t>
      </w:r>
    </w:p>
    <w:p>
      <w:pPr>
        <w:spacing w:after="0" w:line="174"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 majority of the votes cast is required for the approval of the financial results as set forth in such financial statements and of the declaration of dividends by the Board of Directors reflected in the Company's 1997 Annual Report.</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3. APPOINTMENT OF AUDITORS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Price Waterhouse LLP, who have served as auditors for the Company since its organization, have been selected by the Board of Directors as independent public accountants to audit the accounts of the Company for the year 1998. The Company's By-Laws provide that the selection of auditors is subject to approval by the stockholders, and a majority of the votes cast is required for such approval. A representative of Price Waterhouse LLP will attend the Meeting and will have the opportunity to make a statement and respond to questions.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 AMENDMENTS TO THE SCHLUMBERGER DISCOUNTED STOCK PURCHASE PLAN</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Schlumberger Discounted Stock Purchase Plan (the "DSPP") was originally approved by the Board of Directors (the "Board") of the Company and the stockholders in 1988 and was amended and restated in 1992 by the Board with approval of the stockholders. On January 21, 1998, the Board approved, subject to stockholder approval, amendments to the DSPP which would (i) increase the number of shares available for purchase under the DSPP by 12,000,000 shares; and (ii) provide for automatic adjustments in lieu of the discretionary adjustments currently provided for by the Plan in the various share limitations and purchase price of the shares available for purchase under the DSPP in the event of certain changes in the capital structure of the Company. As amended and restated in 1992, the DSPP authorized the purchase of 8,000,000 shares of Common Stock. After giving affect to the Company's two-for-one 1997 stock split, 2,624,867 shares remained available for purchase under the DSPP and it is anticipated that approximately 1,200,000 shares will be purchased on June 30, 1998. The amendments are designed to insure that a sufficient number of shares will be available for future purchase periods and to eliminate discretion in any adjustment in the event of any change in the capital structure of the Company such as the Company's 1997 stock split. The amendments also make other changes to conform with applicable laws. Currently, 15,500 employees participate in the DSPP.</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 w:name="page19"/>
    <w:bookmarkEnd w:id="18"/>
    <w:p>
      <w:pPr>
        <w:ind w:right="3499" w:firstLine="175"/>
        <w:spacing w:after="0" w:line="236" w:lineRule="auto"/>
        <w:rPr>
          <w:sz w:val="20"/>
          <w:szCs w:val="20"/>
          <w:color w:val="auto"/>
        </w:rPr>
      </w:pPr>
      <w:r>
        <w:rPr>
          <w:rFonts w:ascii="Courier New" w:cs="Courier New" w:eastAsia="Courier New" w:hAnsi="Courier New"/>
          <w:sz w:val="15"/>
          <w:szCs w:val="15"/>
          <w:color w:val="auto"/>
        </w:rPr>
        <w:t>The following is a summary of the principal features of the DSPP. The summary, however, is subject in all respects to the express provisions of the DSPP. The DSPP, as proposed to be amended and restated, is set forth as Exhibit A to this Proxy Statement and reference is made to such Exhibit for a complete statement of its terms and provisions.</w:t>
      </w:r>
    </w:p>
    <w:p>
      <w:pPr>
        <w:spacing w:after="0" w:line="174"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Employees eligible to participate in the DSPP are full-time and part-time employees of the Company and its subsidiaries, including officers, who have been so employed for a period of six months or more. The DSPP is administered by the DSPP Committee (the "Committee") appointed by the Board.</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Each participant in the DSPP may make contributions through payroll deductions from one to ten percent of his or her eligible compensation. Such contributions, together with interest and dividends on shares held in the DSPP, where applicable, are used to purchase shares of Common Stock at the end of each twelve-month purchase period provided for under the DSPP (which generally extends from the first trading day of July to the last trading day of the following June).</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price used for allocating shares to a participant is 85% of the lesser of (i) the fair market value (as defined in the DSPP) of the Company's Common Stock on the first trading day of the twelve-month purchase period or (ii) the fair market value of the Company's Common Stock on the last trading day of such twelve-month purchase period.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that the DSPP constitute an "employee stock purchase plan" under the provisions of Section 423 of the United States Internal Revenue Code (the "Code"). The provisions of Section 423 of the Code and the DSPP limit the number of shares which may be purchased by any participant for each purchase period. Under existing interpretation of accounting rules, the Company treats the DSPP as noncompensatory and recognizes no charge to earnings. The Financial Accounting Standards Board is considering a review of the accounting rules for discounted stock purchase plans.</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tax consequences to participants will vary according to the laws and regulations of the country where the participant is subject to tax. For participants subject to U.S. tax, no U.S. income is recognized upon the grant or purchase of shares under the DSPP. However, such participants will recognize taxable income upon disposition of the shares acquired under the DSPP.</w:t>
      </w:r>
    </w:p>
    <w:p>
      <w:pPr>
        <w:spacing w:after="0" w:line="175"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Company is entitled to a deduction under Section 162 of the Code only to the extent that ordinary income is realized by the participant as a result of a disqualifying disposition.</w:t>
      </w:r>
    </w:p>
    <w:p>
      <w:pPr>
        <w:spacing w:after="0" w:line="17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Stockholder approval is required for an amendment that otherwise would cause the terms of the DSPP to fail to meet the requirements of Section 423 of the Code. Section 423 of the Code currently requires stockholder approval of a plan amendment that would (a) change the number of shares subject to the plan or (b) change the class of employees eligible to participate in the plan.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ind w:right="3399" w:firstLine="175"/>
        <w:spacing w:after="0" w:line="235" w:lineRule="auto"/>
        <w:rPr>
          <w:sz w:val="20"/>
          <w:szCs w:val="20"/>
          <w:color w:val="auto"/>
        </w:rPr>
      </w:pPr>
      <w:r>
        <w:rPr>
          <w:rFonts w:ascii="Courier New" w:cs="Courier New" w:eastAsia="Courier New" w:hAnsi="Courier New"/>
          <w:sz w:val="15"/>
          <w:szCs w:val="15"/>
          <w:color w:val="auto"/>
        </w:rPr>
        <w:t>The following table sets forth the number of shares purchased under the DSPP during 1997 by the Chief Executive Officer, the named executive officers, executive officers as a group and all employees as a group, including all current officers who are not executive officers.</w:t>
      </w:r>
    </w:p>
    <w:p>
      <w:pPr>
        <w:spacing w:after="0" w:line="200" w:lineRule="exact"/>
        <w:rPr>
          <w:sz w:val="20"/>
          <w:szCs w:val="20"/>
          <w:color w:val="auto"/>
        </w:rPr>
      </w:pP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PURCHASE</w:t>
            </w:r>
          </w:p>
        </w:tc>
        <w:tc>
          <w:tcPr>
            <w:tcW w:w="840" w:type="dxa"/>
            <w:vAlign w:val="bottom"/>
          </w:tcPr>
          <w:p>
            <w:pPr>
              <w:spacing w:after="0"/>
              <w:rPr>
                <w:sz w:val="14"/>
                <w:szCs w:val="14"/>
                <w:color w:val="auto"/>
              </w:rPr>
            </w:pPr>
          </w:p>
        </w:tc>
      </w:tr>
      <w:tr>
        <w:trPr>
          <w:trHeight w:val="168"/>
        </w:trPr>
        <w:tc>
          <w:tcPr>
            <w:tcW w:w="4940" w:type="dxa"/>
            <w:vAlign w:val="bottom"/>
          </w:tcPr>
          <w:p>
            <w:pPr>
              <w:spacing w:after="0"/>
              <w:rPr>
                <w:sz w:val="14"/>
                <w:szCs w:val="14"/>
                <w:color w:val="auto"/>
              </w:rPr>
            </w:pP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PRICE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OF</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4940" w:type="dxa"/>
            <w:vAlign w:val="bottom"/>
          </w:tcPr>
          <w:p>
            <w:pPr>
              <w:spacing w:after="0"/>
              <w:rPr>
                <w:sz w:val="20"/>
                <w:szCs w:val="20"/>
                <w:color w:val="auto"/>
              </w:rPr>
            </w:pPr>
            <w:r>
              <w:rPr>
                <w:rFonts w:ascii="Courier New" w:cs="Courier New" w:eastAsia="Courier New" w:hAnsi="Courier New"/>
                <w:sz w:val="15"/>
                <w:szCs w:val="15"/>
                <w:color w:val="auto"/>
                <w:w w:val="97"/>
              </w:rPr>
              <w:t>D. E. Baird, Chairman and Chief Executive Officer.......</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 E. Grijalva,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 Lindenauer,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 Pfister,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 Matton,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All executive officers as a group.......................</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3,868</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employees, including non-executive officers, as a</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group..................................................</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1,395,755</w:t>
            </w:r>
          </w:p>
        </w:tc>
      </w:tr>
    </w:tbl>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(1)The purchase price on June 30, 1997 was $35.76.</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A majority of the votes cast is required for approval of the proposed DSPP amendments.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4.</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5. ADOPTION OF SCHLUMBERGER 1998 STOCK OPTION PLAN</w:t>
      </w:r>
    </w:p>
    <w:p>
      <w:pPr>
        <w:spacing w:after="0" w:line="173" w:lineRule="exact"/>
        <w:rPr>
          <w:sz w:val="20"/>
          <w:szCs w:val="20"/>
          <w:color w:val="auto"/>
        </w:rPr>
      </w:pPr>
    </w:p>
    <w:p>
      <w:pPr>
        <w:jc w:val="both"/>
        <w:ind w:right="3399" w:firstLine="175"/>
        <w:spacing w:after="0" w:line="256" w:lineRule="auto"/>
        <w:rPr>
          <w:sz w:val="20"/>
          <w:szCs w:val="20"/>
          <w:color w:val="auto"/>
        </w:rPr>
      </w:pPr>
      <w:r>
        <w:rPr>
          <w:rFonts w:ascii="Courier New" w:cs="Courier New" w:eastAsia="Courier New" w:hAnsi="Courier New"/>
          <w:sz w:val="14"/>
          <w:szCs w:val="14"/>
          <w:color w:val="auto"/>
        </w:rPr>
        <w:t>On January 21, 1998, the Board adopted, subject to stockholder approval, the Schlumberger 1998 Stock Option Plan (the "1998 Plan"). The Board's approval of the 1998 Plan followed a review and evaluation of the Company's existing plans by the Compensation Committee of the Board (the "Committee").</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Under the Schlumberger 1979 Stock Incentive Plan and the Schlumberger 1979 Incentive Stock Option Plan (under both of which no further options could be granted after May 7, 1989), 205,344 shares of Common Stock are reserved for issuance in respect of outstanding options. Under the Schlumberger 1989 Stock Incentive Plan (the "1989 Plan"), 12,055,604 shares of Common Stock are reserved for issuance in respect of outstanding options and 191,659 shares are reserved for future grants. Under the Schlumberger 1994 Stock Option Plan (the "1994 Plan") 14,123,234 shares are reserved for issuance in respect of outstanding options and 5,433,950 shares are reserved for future grants.</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structuring the 1998 Plan, the Committee sought to provide incentives which link the interests of key employees with the long term growth of the Company and the interests of the Company's stockholders through the ownership and performance of the Company's Common Stock and to respond to applicable tax laws, accounting rules and securities regulations. The 1998 Plan is set forth in Exhibit B to this Proxy Statement and reference is made to such Exhibit for a complete statement of its terms and provisions.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ind w:right="3399" w:firstLine="175"/>
        <w:spacing w:after="0" w:line="255" w:lineRule="auto"/>
        <w:rPr>
          <w:sz w:val="20"/>
          <w:szCs w:val="20"/>
          <w:color w:val="auto"/>
        </w:rPr>
      </w:pPr>
      <w:r>
        <w:rPr>
          <w:rFonts w:ascii="Courier New" w:cs="Courier New" w:eastAsia="Courier New" w:hAnsi="Courier New"/>
          <w:sz w:val="14"/>
          <w:szCs w:val="14"/>
          <w:color w:val="auto"/>
        </w:rPr>
        <w:t>The 1998 Plan is administered by the Committee, which may from time to time grant stock options (either "incentive" or "non-qualified" stock options) (hereinafter collectively referred to as "Stock Options") to employees of the Company or its subsidiaries who are executive, administrative, professional or technical personnel with responsibilities affecting the management, direction, development and financial success of the Company or its subsidiaries (approximately 4,200 of whom are optionees as of January 31, 1998).</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Subject to certain limitations specified in the 1998 Plan, the Committee has discretion to determine the terms and conditions upon which such Stock Options may be exercisable. No member of the Committee, no director of the Company who is not also an employee nor any person who owns directly or indirectly stock possessing more than 5% of the total combined voting power or value of all classes of stock of the Company or any subsidiary is eligible to receive Stock Options under the 1998 Plan. Members of the Committee shall be subject to the requirements for Non-Employee Directors as defined in Rule 16b-3 under the United States Securities Exchange Act of 1934 (the "Exchange Act"), as it may be amended from time to time. No Stock Options may be granted under the 1998 Plan after January 21, 2008.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1998 Plan provides that an aggregate of 12,000,000 shares of Common Stock, par value $0.01 per share, of the Company shall be subject to the 1998 Plan. The shares subject to the 1998 Plan consist of authorized and unissued shares or previously issued shares reacquired and held by the Company or any subsidiary. Should any Stock Option under the 1998 Plan expire or be terminated prior to its exercise in full and prior to the termination of the 1998 Plan, the shares subject to such Stock Option shall be available for further grants under the 1998 Plan. To date, no stock options have been granted under the 1998 Plan.</w:t>
      </w:r>
    </w:p>
    <w:p>
      <w:pPr>
        <w:spacing w:after="0" w:line="178"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Stock Options under the 1998 Plan give the optionee the right to purchase a number of shares of the Company's Common Stock at future dates within 10 years of the date of grant. In order to satisfy the requirements of Section 162(m) of the Code, no optionee may be granted options to purchase more than</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1,000,000 shares during the life of the 1998 Plan. The exercise price may be the fair market value of the stock (as defined in the 1998 Plan) on the date of grant, or such other price as the Committee may determine, but not less than 100% of such fair market value. After it is granted, no Stock Option may be amended to decrease the purchase price and no Stock Option may be granted in substitution for an outstanding Stock Option with a purchase price lower than the purchase price of the outstanding Stock Option. The purchase price to be paid upon exercise of the option may be paid, subject to such rules, procedures and restrictions as the Committee may prescribe from time to time</w:t>
      </w:r>
    </w:p>
    <w:p>
      <w:pPr>
        <w:spacing w:after="0" w:line="3" w:lineRule="exact"/>
        <w:rPr>
          <w:sz w:val="20"/>
          <w:szCs w:val="20"/>
          <w:color w:val="auto"/>
        </w:rPr>
      </w:pPr>
    </w:p>
    <w:p>
      <w:pPr>
        <w:ind w:right="3399" w:firstLine="10"/>
        <w:spacing w:after="0" w:line="256"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certified check; (ii) by the delivery of shares of the Company's Common Stock with a fair market value at the time of exercise equal to the total option price; or (iii) by a combination of the preceding methods. At the election of the optionee and subject to such rules, procedures and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1" w:name="page22"/>
    <w:bookmarkEnd w:id="21"/>
    <w:p>
      <w:pPr>
        <w:ind w:right="3499"/>
        <w:spacing w:after="0" w:line="236" w:lineRule="auto"/>
        <w:rPr>
          <w:sz w:val="20"/>
          <w:szCs w:val="20"/>
          <w:color w:val="auto"/>
        </w:rPr>
      </w:pPr>
      <w:r>
        <w:rPr>
          <w:rFonts w:ascii="Courier New" w:cs="Courier New" w:eastAsia="Courier New" w:hAnsi="Courier New"/>
          <w:sz w:val="15"/>
          <w:szCs w:val="15"/>
          <w:color w:val="auto"/>
        </w:rPr>
        <w:t>restrictions as the Committee may prescribe, withholding obligations may be satisfied through the surrender of shares of Common Stock to which the optionee is otherwise entitled. The fair market value of a share of Common Stock on a particular date is defined as the mean between the highest and lowest sales price per share of the Common Stock in the New York Stock Exchange Composite Transactions Quotations as reported for that date or, if there have been no such reported prices for that date, the mean of the reported prices on the last preceding date on which a composite sale or sales were effected on one or more of the exchanges on which the Common Stock traded. On January 30, 1998, the closing sale price of the Company's Common Stock on the New York Stock Exchange Composite Tape was $73.6875.</w:t>
      </w:r>
    </w:p>
    <w:p>
      <w:pPr>
        <w:spacing w:after="0" w:line="180"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1998 Plan permits an optionee to exercise an outstanding option after termination of employment during the three months after such termination, unless the optionee's employment is terminated for cause (as determined by the Committee) or is terminated without the consent of the Company. An optionee's legal representatives have 5 years after an optionee's death while in the employ of the Company to exercise an outstanding option. In either instance, such option may be exercised only to the extent that the option was exercisable on the date of termination, but in no event beyond the original term of the option. If the optionee terminates employment due to retirement (within the meaning of any prevailing pension plan in which the optionee participates), the exercise period of an outstanding option shall continue for 60 months, but in no event beyond the original term of such option and only to the extent such option was exercisable on the date of retirement. The Committee may in its discretion cause an option to be forfeited if, at any time more than three months after termination of employment due to retirement, the holder of such option engages in "detrimental activity" as defined in Section 5(v)(C) of the 1998 Plan.</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Board is authorized to amend or terminate the 1998 Plan. Stockholder approval will be required for a plan amendment only if and to the extent (i) such approval is required to meet the requirements of Code Section 422 or (ii) the amendment would permit the decrease of the exercise price of a Stock Option after the grant of the Stock Option or grant to the holder of an outstanding Stock Option, a new Stock Option with a lower exercise price in exchange for such Stock Option. Section 422 of the Code currently requires stockholder approval of a plan amendment with respect to incentive stock options that would (a) change the number of shares subject to the plan; or (b) change the class of employees eligible to participate in the plan.</w:t>
      </w:r>
    </w:p>
    <w:p>
      <w:pPr>
        <w:spacing w:after="0" w:line="165" w:lineRule="exact"/>
        <w:rPr>
          <w:sz w:val="20"/>
          <w:szCs w:val="20"/>
          <w:color w:val="auto"/>
        </w:rPr>
      </w:pPr>
    </w:p>
    <w:p>
      <w:pPr>
        <w:jc w:val="both"/>
        <w:ind w:right="3399" w:firstLine="175"/>
        <w:spacing w:after="0" w:line="254" w:lineRule="auto"/>
        <w:rPr>
          <w:sz w:val="20"/>
          <w:szCs w:val="20"/>
          <w:color w:val="auto"/>
        </w:rPr>
      </w:pPr>
      <w:r>
        <w:rPr>
          <w:rFonts w:ascii="Courier New" w:cs="Courier New" w:eastAsia="Courier New" w:hAnsi="Courier New"/>
          <w:sz w:val="14"/>
          <w:szCs w:val="14"/>
          <w:color w:val="auto"/>
        </w:rPr>
        <w:t>The following discussion of tax considerations relates only to U.S. federal income tax matters. The discussion assumes that optionees are fully subject to U.S. federal income tax on the basis of U.S. citizenship or residency.</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Moreover, the discussion is general in nature and does not take into account a number of considerations which may apply in light of the particular circumstances of an optionee.</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Some of the options issued under the 1998 Plan are intended to constitute "incentive stock options" within the meaning of Section 422 of the Code, while other options granted under the 1998 Plan are non-qualified stock options. The Code provides for tax treatment of stock options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ind w:right="3399"/>
        <w:spacing w:after="0" w:line="254" w:lineRule="auto"/>
        <w:rPr>
          <w:sz w:val="20"/>
          <w:szCs w:val="20"/>
          <w:color w:val="auto"/>
        </w:rPr>
      </w:pPr>
      <w:r>
        <w:rPr>
          <w:rFonts w:ascii="Courier New" w:cs="Courier New" w:eastAsia="Courier New" w:hAnsi="Courier New"/>
          <w:sz w:val="14"/>
          <w:szCs w:val="14"/>
          <w:color w:val="auto"/>
        </w:rPr>
        <w:t>qualifying as incentive stock options that may be more favorable to employees than the tax treatment accorded non-qualified stock options. Generally, upon the exercise of an incentive stock option, the optionee will recognize no income for U.S. federal income tax purposes. The difference between the exercise price of the incentive stock option and the fair market value of the stock at the time of purchase is an item of tax preference which may require payment of an alternative minimum tax. On the sale of shares acquired by exercise of an incentive stock option (assuming that the sale does not occur within two years of the date of grant of the option or within one year from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1998 Plan, the Company expects that the 1998 Plan will comply with the requirements of Section 162(m) of the Code, provided that the Committee is comprised solely of "Outside Directors" as defined in Section 162(m) of the Code.</w:t>
      </w:r>
    </w:p>
    <w:p>
      <w:pPr>
        <w:spacing w:after="0" w:line="34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Except with respect to death, an optionee has three months after termination of employment in which to exercise an incentive stock option and retain favorable tax treatment at exercise. An option exercised more than three months after an optionee's termination of employment due to retirement cannot qualify for the tax treatment accorded incentive stock options. Such option would be treated as a non-qualified stock option instead. An optionee who retires from employment and exercises an incentive stock option during the three months following his or her termination should qualify to receive incentive stock option tax treatment for that option.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majority of the votes cast is required for the approval of the 1998 Plan.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 FOR 1999 ANNUAL GENERAL MEETING</w:t>
      </w:r>
    </w:p>
    <w:p>
      <w:pPr>
        <w:spacing w:after="0" w:line="173" w:lineRule="exact"/>
        <w:rPr>
          <w:sz w:val="20"/>
          <w:szCs w:val="20"/>
          <w:color w:val="auto"/>
        </w:rPr>
      </w:pPr>
    </w:p>
    <w:p>
      <w:pPr>
        <w:jc w:val="both"/>
        <w:ind w:right="3579" w:firstLine="175"/>
        <w:spacing w:after="0" w:line="256" w:lineRule="auto"/>
        <w:rPr>
          <w:sz w:val="20"/>
          <w:szCs w:val="20"/>
          <w:color w:val="auto"/>
        </w:rPr>
      </w:pPr>
      <w:r>
        <w:rPr>
          <w:rFonts w:ascii="Courier New" w:cs="Courier New" w:eastAsia="Courier New" w:hAnsi="Courier New"/>
          <w:sz w:val="14"/>
          <w:szCs w:val="14"/>
          <w:color w:val="auto"/>
        </w:rPr>
        <w:t>In order for a stockholder proposal to be considered for inclusion in the Proxy Statement for the 1999 Annual General Meeting of Stockholders, written proposals must be received by the Secretary of the Company, 277 Park Avenue, New York, New York 10172-0266, no later than November 7, 1998.</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277 Park Avenue, New York, New York 10172-0266.</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5"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6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David S. Browning</w:t>
      </w:r>
    </w:p>
    <w:p>
      <w:pPr>
        <w:jc w:val="center"/>
        <w:ind w:right="319"/>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237" w:lineRule="auto"/>
        <w:rPr>
          <w:sz w:val="20"/>
          <w:szCs w:val="20"/>
          <w:color w:val="auto"/>
        </w:rPr>
      </w:pPr>
      <w:r>
        <w:rPr>
          <w:rFonts w:ascii="Courier New" w:cs="Courier New" w:eastAsia="Courier New" w:hAnsi="Courier New"/>
          <w:sz w:val="15"/>
          <w:szCs w:val="15"/>
          <w:color w:val="auto"/>
        </w:rPr>
        <w:t>March 6,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ind w:left="180"/>
        <w:spacing w:after="0"/>
        <w:rPr>
          <w:sz w:val="20"/>
          <w:szCs w:val="20"/>
          <w:color w:val="auto"/>
        </w:rPr>
      </w:pPr>
      <w:r>
        <w:rPr>
          <w:rFonts w:ascii="Courier New" w:cs="Courier New" w:eastAsia="Courier New" w:hAnsi="Courier New"/>
          <w:sz w:val="15"/>
          <w:szCs w:val="15"/>
          <w:color w:val="auto"/>
        </w:rPr>
        <w:t>SCHLUMBERGER IN BRIEFSLBSLBSCHLUMBERGER - PRELIMINARY FINANCIAL STATEMENTS</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rPr>
          <w:sz w:val="20"/>
          <w:szCs w:val="20"/>
          <w:color w:val="auto"/>
        </w:rPr>
      </w:pPr>
      <w:r>
        <w:rPr>
          <w:rFonts w:ascii="Courier New" w:cs="Courier New" w:eastAsia="Courier New" w:hAnsi="Courier New"/>
          <w:sz w:val="15"/>
          <w:szCs w:val="15"/>
          <w:color w:val="auto"/>
        </w:rPr>
        <w:t>FOR INFORMATION OF SEC ONLY</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(Stated in thousands except per share amounts)</w:t>
      </w: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$10,647,590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$8,956,150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$7,621,694</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106,823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69,515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91,536</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10,754,413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9,025,665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7,713,230</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services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7,836,952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6,835,444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5,804,157</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486,205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452,608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427,848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307,036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301,304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283,790</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369,030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355,392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345,441</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72,020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81,620</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Unusual items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333,091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Taxes on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372,650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(175,677)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121,217</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9,458,716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8,174,182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7,064,073</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$ 1,295,697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851,483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649,157</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Basic earnings per share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 earnings per share (1) (2)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Average shares outstanding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495,215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490,041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484,748</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 (1) (2)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514,345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500,498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487,864</w:t>
            </w:r>
          </w:p>
        </w:tc>
      </w:tr>
    </w:tbl>
    <w:p>
      <w:pPr>
        <w:spacing w:after="0" w:line="335"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stock split on June 2, 1997.</w:t>
      </w:r>
    </w:p>
    <w:p>
      <w:pPr>
        <w:spacing w:after="0" w:line="4" w:lineRule="exact"/>
        <w:rPr>
          <w:rFonts w:ascii="Courier New" w:cs="Courier New" w:eastAsia="Courier New" w:hAnsi="Courier New"/>
          <w:sz w:val="15"/>
          <w:szCs w:val="15"/>
          <w:color w:val="auto"/>
        </w:rPr>
      </w:pPr>
    </w:p>
    <w:p>
      <w:pPr>
        <w:ind w:left="360" w:right="3239" w:hanging="350"/>
        <w:spacing w:after="0" w:line="258"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 of diluted earnings per share assumes that all stock options and warrants are exercised at the beginning of the period and the proceeds used to purchase shares at the average market price for the period.</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ectPr>
          <w:pgSz w:w="11900" w:h="16838" w:orient="portrait"/>
          <w:cols w:equalWidth="0" w:num="1">
            <w:col w:w="10239"/>
          </w:cols>
          <w:pgMar w:left="220" w:top="61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600" w:type="dxa"/>
            <w:vAlign w:val="bottom"/>
          </w:tcPr>
          <w:p>
            <w:pPr>
              <w:spacing w:after="0"/>
              <w:rPr>
                <w:sz w:val="24"/>
                <w:szCs w:val="24"/>
                <w:color w:val="auto"/>
              </w:rPr>
            </w:pPr>
          </w:p>
        </w:tc>
        <w:tc>
          <w:tcPr>
            <w:tcW w:w="2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$ 1,761,077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$ 1,358,948</w:t>
            </w: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Receivables less allowance for doubtful accounts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(1997 $60,535; 1996 $58,981)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2,819,898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2,260,091</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1,094,070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938,974</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175,927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222,456</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220,248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262,148</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6,071,220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5,042,617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 held to maturity</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742,751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323,717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3,768,639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3,358,581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 Over Net Assets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Companies Purchased less amortization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1,167,624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1,225,335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202,774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203,983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143,723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170,818</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$ 12,096,731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10,325,051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2,297,370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$ 2,200,161</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384,167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367,562</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Bank loans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750,303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743,018</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 payable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92,842</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70,827</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3,629,898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3,474,410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1,069,056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637,203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396,559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383,129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306,294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203,929</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5,401,807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4,698,671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931,096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818,803</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8,061,731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7,137,744</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(2,249,765)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(2,315,946)</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(48,138)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6,694,924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5,626,380</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$ 12,096,731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10,325,051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ectPr>
          <w:pgSz w:w="11900" w:h="16838" w:orient="portrait"/>
          <w:cols w:equalWidth="0" w:num="1">
            <w:col w:w="10239"/>
          </w:cols>
          <w:pgMar w:left="220" w:top="129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(Stated in thousands)</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$ 1,295,697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851,483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649,157</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 net</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972,539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885,198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820,196</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dividends received</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(1997 $2,474; 1996 $1,911; 1995 $1,000)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(3,791)</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24,007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27,036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20,306</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Other adjustments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(3,562)</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Change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operating assets and liabilities: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receivables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(642,772)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(319,448)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(136,312)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inventories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(184,388)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(144,774)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(99,334)</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(increase) in deferred taxes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46,529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(26,226)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(decrease) in accounts payable</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132,452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161,463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(decrease) in estimated liability</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 on income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37,150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39,851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 net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31,578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(73,044)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(39,389)</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NET CASH</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1,707,993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1,402,138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1,194,344</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(1,495,980)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(1,157,957)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(938,847)</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97,004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98,584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26,936</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Payment for purchase of businesses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(115,262)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(200,805)</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proceeds on sale of drilling rigs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174,000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investments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(846,194)</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(218,914)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129,165</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other assets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42,496</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NET CASH</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USED IN INVESTING ACTIVITIES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(2,060,048)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(1,392,499)</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(941,055)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paid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(370,771)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(366,791)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(327,189)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employee stock purchase plan</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50,055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38,807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36,159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exercise of stock options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95,495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141,299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37,518</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Purchase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shares for Treasury</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(40,552)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issuance of long-term debt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815,579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195,009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486,518</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Payments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principal on long-term debt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(309,685)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(165,742)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(287,455)</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50,831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212,523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(143,444)</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CASH PROVIDED BY(USED IN) FINANCING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331,504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55,105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(238,445)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(decrease) increase in cash</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(20,551)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64,744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14,844</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137,259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72,515</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57,671</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YEAR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116,708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137,259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72,515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See Notes</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to Consolidated Financial Statements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Schlumberger Limited (Schlumberger N.V., Incorporated in the Netherlands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Antilles)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Subsidiary Companies.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239"/>
          </w:cols>
          <w:pgMar w:left="220" w:top="1122"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 OF STOCKHOLDERS' EQUITY</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(Dollar amounts in thousands)</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w:t>
            </w:r>
          </w:p>
        </w:tc>
        <w:tc>
          <w:tcPr>
            <w:tcW w:w="16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4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Issued</w:t>
            </w:r>
          </w:p>
        </w:tc>
        <w:tc>
          <w:tcPr>
            <w:tcW w:w="280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In Treasury</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Retained for</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Translation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Use in the</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Shares(1)</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Business</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Jan.1, 1995</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614,802,904</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$695,946</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130,338,980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$ 2,406,321</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$(57,104)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$6,350,433</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44,298</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5,223</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(1,742,660)</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(32,296)</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Purchases for</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Treasury</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40,552</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1,449,588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36,159</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($0.7125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(345,518)</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 31,</w:t>
            </w:r>
          </w:p>
        </w:tc>
        <w:tc>
          <w:tcPr>
            <w:tcW w:w="1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1995</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616,252,492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737,328</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129,976,320</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2,414,577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(12,806)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6,654,072</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(1,415)</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42,668</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(5,314,696)</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(98,631)</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1,483,494</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38,807</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851,483</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($0.75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(367,811)</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 31,</w:t>
            </w:r>
          </w:p>
        </w:tc>
        <w:tc>
          <w:tcPr>
            <w:tcW w:w="1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617,735,986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818,803</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124,661,624</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2,315,946</w:t>
            </w: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(14,221) 7,137,744</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(33,917)</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29,314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(3,323,223)</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(61,743)</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1,399,623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50,055</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1,295,697</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IVS acquisition</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16,324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(238,812)</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(4,438)</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Tax benefit 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stock options</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16,600</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($0.75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(371,710)</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 31, 1997</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619,135,609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$931,096</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121,099,589</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$ 2,249,765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$8,061,731</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Restated for the 2-for-1 stock split on June 2,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5"/>
          <w:szCs w:val="15"/>
          <w:color w:val="auto"/>
        </w:rPr>
        <w:t>Antilles) and Subsidiary Companies.</w:t>
      </w:r>
    </w:p>
    <w:p>
      <w:pPr>
        <w:sectPr>
          <w:pgSz w:w="11900" w:h="16838" w:orient="portrait"/>
          <w:cols w:equalWidth="0" w:num="1">
            <w:col w:w="11300"/>
          </w:cols>
          <w:pgMar w:left="220" w:top="953" w:right="37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237" w:lineRule="auto"/>
        <w:rPr>
          <w:sz w:val="20"/>
          <w:szCs w:val="20"/>
          <w:color w:val="auto"/>
        </w:rPr>
      </w:pPr>
      <w:r>
        <w:rPr>
          <w:rFonts w:ascii="Courier New" w:cs="Courier New" w:eastAsia="Courier New" w:hAnsi="Courier New"/>
          <w:sz w:val="15"/>
          <w:szCs w:val="15"/>
          <w:color w:val="auto"/>
        </w:rPr>
        <w:t>______________________________</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Other Assets. The Company's pro rata share of after-tax earnings is included in Interest and other income. Equity in undistributed earnings of all 50% owned companies at December 31, 1997, was not material.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 average exchange rates for the period. All realized and unrealized transaction gains and losses are included in income in the period in which they occur. The Company policy is to hedge against unrealized gains and losses on a monthly basis. Included in the 1997 results were transaction losses of $2 million, compared with a gain of $10 million in 1996 and a loss of $2 million in 1995.</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1997, contracts and options were outstanding to purchase the US dollar equivalent of $402 million in various foreign currencies. These contracts mature on various dates in 1998, 1999 and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 on such securities at December 31, 1997, was not significant.</w:t>
      </w:r>
    </w:p>
    <w:p>
      <w:pPr>
        <w:spacing w:after="0" w:line="178"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For purposes of the Consolidated Statement of Cash Flows, the Company does not consider short-term investments to be cash equivalents as they generally have original maturities in excess of three months. Short-term investments at December 31, 1997 and 1996, were $1.6 billion and $1.2 billion, respectively.</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Cost in excess of net assets of purchased companies is amortized on a straight-line basis over periods ranging from 5 to 40 years. Accumulated amortization was $343 million and $287 million at December 31, 1997 and 1996,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betterments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Approximately $3.4 billion of consolidated income retained for use in the business at December 31, 1997, represented undistributed earnings of consolidated subsidiaries and the Company's pro rata share of 20% - 50% owned companies. No provision is made for deferred income taxes on those earnings considered to be indefinitely reinvested or earnings that would not be taxed when remitted.</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flow-through method of accounting.</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EARNINGS PER SHARE</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required by SFAS 128, the Company must report both basic and diluted earnings per share. Basic earnings per share is computed by dividing net income by the average number of common shares outstanding during the year.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 The following is a reconciliation from basic earnings per share to diluted earnings per share for each of the last three years: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67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Average</w:t>
            </w:r>
          </w:p>
        </w:tc>
        <w:tc>
          <w:tcPr>
            <w:tcW w:w="174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Outstanding</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$1,295,697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495,215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10,992</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8,138</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$1,295,697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514,345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851,483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490,041</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6,142</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4,315</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851,483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500,498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484,748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2,315</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487,864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UNUSUAL ITEMS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1996, the Company announced a charge of $300 million after tax in the third quarter related primarily to the Electricity &amp; Gas and Geco-Prakla Land and Transition Zone businesses. The after-tax charge of $300 million included pre-tax charges of $112 million for severance and termination costs, other facilities' closure costs of $39 million, goodwill write-offs of $122 million, and other asset impairments/charges of $60 million.</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severance and termination costs relate to less than 5% of the worldwide workforce primarily in Europe and pertain to both manufacturing and operating personnel in about 30 locations. Most of the other facilities' closure costs relate to the write-down of buildings, equipment and other assets to net realizable value.</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December 31, 1997, $65 million of the severance and termination had been spent. The remainder should be spent within the next 18 months.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1997, subsidiaries of the Company acquired Interactive Video Systems, Inc., a metrology solutions provider for the front-end semiconductor fabrication equipment market, and S.A. Holditch and Associates, Inc., a petroleum and geoscience consulting services company. These acquisitions were accounted for as purchases. Costs in excess of net assets acquired were $38 million which are being amortized on a straight line basis over periods of 5 and 15 years, respectively.</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long-term, based on maturity. Except for $117 million of investments which are considered trading at December 31, 1997 (1996 - $111 million), it is the Company's intent to hold the investments until maturity.</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Long-term investments mature in 1999-$97 million, in 2000-$205 million and $441 million thereafter.</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At December 31, 1997, there were interest rate swap arrangements outstanding having a total principal amount of $80 million. These arrangements mature at various dates in 1998, and interest rates are adjusted quarterly. Interest rate swap arrangements had no material effect on consolidated interest income.</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A summary of fixed assets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improvements</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1,009</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equipment</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9,126</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8,467</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10,210</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6,441</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6,219</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$ 3,769</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$3,359</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w w:val="96"/>
              </w:rPr>
              <w:t>Estimated useful lives of Buildings &amp; improvements range from 5 to</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 years and</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Machinery and equipment from 2 to 25 years.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summary of long-term debt by currency follows: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French franc</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German mark</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Italian lire</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debt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is at variable rates; substantially all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debt is at rates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up to 8%.</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w:t>
            </w:r>
          </w:p>
        </w:tc>
        <w:tc>
          <w:tcPr>
            <w:tcW w:w="5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rates are reset every six months or sooner. Accordingly, the</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carrying value</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of long-term debt at December 31, 1997,</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approximates the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c>
          <w:tcPr>
            <w:tcW w:w="20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at December 31, 1997, is due as follows: $372 million in 1999,</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$266 million in 2000, $197 million in 2001, $146 million in 2002 and $88 million thereafter.</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At December 31, 1997, there were no interest rate swap arrangements outstanding related to debt. At times, interest rate swap arrangements are entered into to adjust non-US dollar denominated debt and interest rates into US dollars.</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Interest rate swap arrangements had no impact in 1997 and 1996. The exposure, in the event of nonperformance by the other parties to the arrangements, would not be 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1997, the Company's principal US subsidiary had an available unused Revolving Credit Agreement with a group of banks. The Agreement provided that the subsidiary may borrow up to $500 million until December 1998 at money market-based</w:t>
      </w:r>
    </w:p>
    <w:p>
      <w:pPr>
        <w:sectPr>
          <w:pgSz w:w="11900" w:h="16838" w:orient="portrait"/>
          <w:cols w:equalWidth="0" w:num="1">
            <w:col w:w="10239"/>
          </w:cols>
          <w:pgMar w:left="220" w:top="1122" w:right="1440" w:bottom="1440" w:gutter="0" w:footer="0" w:header="0"/>
        </w:sectPr>
      </w:pPr>
    </w:p>
    <w:bookmarkStart w:id="33" w:name="page34"/>
    <w:bookmarkEnd w:id="33"/>
    <w:p>
      <w:pPr>
        <w:ind w:right="3399"/>
        <w:spacing w:after="0" w:line="234" w:lineRule="auto"/>
        <w:rPr>
          <w:sz w:val="20"/>
          <w:szCs w:val="20"/>
          <w:color w:val="auto"/>
        </w:rPr>
      </w:pPr>
      <w:r>
        <w:rPr>
          <w:rFonts w:ascii="Courier New" w:cs="Courier New" w:eastAsia="Courier New" w:hAnsi="Courier New"/>
          <w:sz w:val="15"/>
          <w:szCs w:val="15"/>
          <w:color w:val="auto"/>
        </w:rPr>
        <w:t>rates. In addition, at December 31, 1997, the Company and its subsidiaries had available unused lines of credit of approximately $830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authorized to issue 1,000,000,000 shares of Common Stock, par value $0.01 per share, of which 498,036,020 and 493,074,362 (restated for the 2-for-1 stock split on June 2, 1997) shares were outstanding on December 31, 1997 and 1996,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(restated for the 2-for-1 stock split on June 2, 1997) 15 million shares of Schlumberger Limited Common Stock at an exercise price of $29.975 per share. The warrant is fully vested and nontransferable.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of December 31, 1997,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SFAS 123, the Company's net income and earnings per share would have been the pro forma amounts indicated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ind w:left="2980"/>
              <w:spacing w:after="0"/>
              <w:rPr>
                <w:sz w:val="20"/>
                <w:szCs w:val="20"/>
                <w:color w:val="auto"/>
              </w:rPr>
            </w:pPr>
            <w:r>
              <w:rPr>
                <w:rFonts w:ascii="Courier New" w:cs="Courier New" w:eastAsia="Courier New" w:hAnsi="Courier New"/>
                <w:sz w:val="15"/>
                <w:szCs w:val="15"/>
                <w:color w:val="auto"/>
                <w:w w:val="99"/>
              </w:rPr>
              <w:t>(Stated in</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millions except per share amounts)</w:t>
            </w:r>
          </w:p>
        </w:tc>
      </w:tr>
      <w:tr>
        <w:trPr>
          <w:trHeight w:val="505"/>
        </w:trPr>
        <w:tc>
          <w:tcPr>
            <w:tcW w:w="3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9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$1,296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$ 851</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$ 649</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$ 809</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$ 641</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share(1)</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$ 2.62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$1.33</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$ 2.49</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$1.32</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share(1)</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$ 2.52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$1.32</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$ 2.40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$1.31</w:t>
            </w:r>
          </w:p>
        </w:tc>
      </w:tr>
      <w:tr>
        <w:trPr>
          <w:trHeight w:val="505"/>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(1) Restated for the 2-for-1 stock split on June 2, 1997</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 required by SFAS 123, the above pro forma</w:t>
            </w:r>
          </w:p>
        </w:tc>
        <w:tc>
          <w:tcPr>
            <w:tcW w:w="3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data reflects the effect of stock</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option grants</w:t>
            </w: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and the employee stock purchase plan during 1997, 1996 and 1995.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STOCK OPTION</w:t>
            </w:r>
          </w:p>
        </w:tc>
        <w:tc>
          <w:tcPr>
            <w:tcW w:w="5040" w:type="dxa"/>
            <w:vAlign w:val="bottom"/>
          </w:tcPr>
          <w:p>
            <w:pPr>
              <w:jc w:val="right"/>
              <w:ind w:right="4527"/>
              <w:spacing w:after="0"/>
              <w:rPr>
                <w:sz w:val="20"/>
                <w:szCs w:val="20"/>
                <w:color w:val="auto"/>
              </w:rPr>
            </w:pPr>
            <w:r>
              <w:rPr>
                <w:rFonts w:ascii="Courier New" w:cs="Courier New" w:eastAsia="Courier New" w:hAnsi="Courier New"/>
                <w:sz w:val="15"/>
                <w:szCs w:val="15"/>
                <w:color w:val="auto"/>
                <w:w w:val="93"/>
              </w:rPr>
              <w:t>PLANS</w:t>
            </w:r>
          </w:p>
        </w:tc>
        <w:tc>
          <w:tcPr>
            <w:tcW w:w="74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1997,</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1996, 1995 and in prior years, officers and key employees</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were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granted stock</w:t>
            </w: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under the Company's stock option plans.  The exercise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price of each</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option equals the market price of the Company's stock on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the date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of grant; an</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option's maximum term is ten years, and options generally</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vest in</w:t>
            </w:r>
          </w:p>
        </w:tc>
      </w:tr>
    </w:tbl>
    <w:p>
      <w:pPr>
        <w:spacing w:after="0" w:line="237" w:lineRule="auto"/>
        <w:rPr>
          <w:sz w:val="20"/>
          <w:szCs w:val="20"/>
          <w:color w:val="auto"/>
        </w:rPr>
      </w:pPr>
      <w:r>
        <w:rPr>
          <w:rFonts w:ascii="Courier New" w:cs="Courier New" w:eastAsia="Courier New" w:hAnsi="Courier New"/>
          <w:sz w:val="15"/>
          <w:szCs w:val="15"/>
          <w:color w:val="auto"/>
        </w:rPr>
        <w:t>20% increments over five years.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1997, 1996 and 1995: dividend of $0.75; expected volatility of 21% for 1997 grants and 20% for 1996 and 1995 grants; risk-free interest rates for the 1997 grant to officers of 6.19%</w:t>
      </w:r>
    </w:p>
    <w:p>
      <w:pPr>
        <w:sectPr>
          <w:pgSz w:w="11900" w:h="16838" w:orient="portrait"/>
          <w:cols w:equalWidth="0" w:num="1">
            <w:col w:w="10239"/>
          </w:cols>
          <w:pgMar w:left="220" w:top="624" w:right="1440" w:bottom="1440" w:gutter="0" w:footer="0" w:header="0"/>
        </w:sectPr>
      </w:pPr>
    </w:p>
    <w:bookmarkStart w:id="34" w:name="page35"/>
    <w:bookmarkEnd w:id="34"/>
    <w:p>
      <w:pPr>
        <w:ind w:right="4380"/>
        <w:spacing w:after="0" w:line="254" w:lineRule="auto"/>
        <w:rPr>
          <w:sz w:val="20"/>
          <w:szCs w:val="20"/>
          <w:color w:val="auto"/>
        </w:rPr>
      </w:pPr>
      <w:r>
        <w:rPr>
          <w:rFonts w:ascii="Courier New" w:cs="Courier New" w:eastAsia="Courier New" w:hAnsi="Courier New"/>
          <w:sz w:val="14"/>
          <w:szCs w:val="14"/>
          <w:color w:val="auto"/>
        </w:rPr>
        <w:t>and 5.80% -6.77% for the 1997 grants to all other employees; risk-free interest rates for 1996 grants of 5.38% - 6.36% for officers and 5.09% -6.01% for all others employees; risk-free interest rates for 1995 grants of 5.85% - 7.88% for officers and 5.70% - 7.66% for all other employees; and expected option lives of 7.27 years for officers and 5.09 years for other employees for 1997 grants and</w:t>
      </w:r>
    </w:p>
    <w:p>
      <w:pPr>
        <w:spacing w:after="0" w:line="2" w:lineRule="exact"/>
        <w:rPr>
          <w:sz w:val="20"/>
          <w:szCs w:val="20"/>
          <w:color w:val="auto"/>
        </w:rPr>
      </w:pPr>
    </w:p>
    <w:p>
      <w:pPr>
        <w:ind w:right="4820"/>
        <w:spacing w:after="0" w:line="234" w:lineRule="auto"/>
        <w:rPr>
          <w:sz w:val="20"/>
          <w:szCs w:val="20"/>
          <w:color w:val="auto"/>
        </w:rPr>
      </w:pPr>
      <w:r>
        <w:rPr>
          <w:rFonts w:ascii="Courier New" w:cs="Courier New" w:eastAsia="Courier New" w:hAnsi="Courier New"/>
          <w:sz w:val="15"/>
          <w:szCs w:val="15"/>
          <w:color w:val="auto"/>
        </w:rPr>
        <w:t>8.4 years for officers and 5.39 years for other employees for 1996 and 1995 grants.</w:t>
      </w:r>
    </w:p>
    <w:p>
      <w:pPr>
        <w:spacing w:after="0" w:line="173"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1997, 1996 and 1995, and changes during the years ending on those dates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1997(1)</w:t>
            </w:r>
          </w:p>
        </w:tc>
        <w:tc>
          <w:tcPr>
            <w:tcW w:w="1300" w:type="dxa"/>
            <w:vAlign w:val="bottom"/>
          </w:tcPr>
          <w:p>
            <w:pPr>
              <w:spacing w:after="0"/>
              <w:rPr>
                <w:sz w:val="14"/>
                <w:szCs w:val="1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1996(1)</w:t>
            </w:r>
          </w:p>
        </w:tc>
        <w:tc>
          <w:tcPr>
            <w:tcW w:w="9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1995(1)</w:t>
            </w:r>
          </w:p>
        </w:tc>
        <w:tc>
          <w:tcPr>
            <w:tcW w:w="9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-Average</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-Average</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Options</w:t>
            </w:r>
          </w:p>
        </w:tc>
        <w:tc>
          <w:tcPr>
            <w:tcW w:w="21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Shares</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w:t>
            </w: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21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24,396,796</w:t>
            </w: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$32.50</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22,140,960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23,121,698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6,157,271</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$84.50</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8,262,000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1,507,400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(3,405,622)</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$28.75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(5,516,484)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(1,795,838)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(529,140)</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$36.52</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(489,680)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(692,300)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308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26,619,305</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$45.21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24,396,796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22,140,960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$29.00</w:t>
            </w:r>
          </w:p>
        </w:tc>
      </w:tr>
      <w:tr>
        <w:trPr>
          <w:trHeight w:val="168"/>
        </w:trPr>
        <w:tc>
          <w:tcPr>
            <w:tcW w:w="308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21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10,786,864</w:t>
            </w:r>
          </w:p>
        </w:tc>
        <w:tc>
          <w:tcPr>
            <w:tcW w:w="1300" w:type="dxa"/>
            <w:vAlign w:val="bottom"/>
          </w:tcPr>
          <w:p>
            <w:pPr>
              <w:spacing w:after="0"/>
              <w:rPr>
                <w:sz w:val="24"/>
                <w:szCs w:val="24"/>
                <w:color w:val="auto"/>
              </w:rPr>
            </w:pP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9,927,816</w:t>
            </w:r>
          </w:p>
        </w:tc>
        <w:tc>
          <w:tcPr>
            <w:tcW w:w="96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12,518,540</w:t>
            </w:r>
          </w:p>
        </w:tc>
        <w:tc>
          <w:tcPr>
            <w:tcW w:w="96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 value of</w:t>
            </w: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granted during the year</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$26.11</w:t>
            </w:r>
          </w:p>
        </w:tc>
        <w:tc>
          <w:tcPr>
            <w:tcW w:w="130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$10.53</w:t>
            </w:r>
          </w:p>
        </w:tc>
        <w:tc>
          <w:tcPr>
            <w:tcW w:w="9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$8.70</w:t>
            </w:r>
          </w:p>
        </w:tc>
        <w:tc>
          <w:tcPr>
            <w:tcW w:w="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Restated for the 2-for-1 stock split on June 2, 1997</w:t>
      </w:r>
    </w:p>
    <w:p>
      <w:pPr>
        <w:spacing w:after="0" w:line="341" w:lineRule="exact"/>
        <w:rPr>
          <w:sz w:val="20"/>
          <w:szCs w:val="20"/>
          <w:color w:val="auto"/>
        </w:rPr>
      </w:pPr>
    </w:p>
    <w:p>
      <w:pPr>
        <w:ind w:right="446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at December 31, 1997:</w:t>
      </w:r>
    </w:p>
    <w:p>
      <w:pPr>
        <w:sectPr>
          <w:pgSz w:w="11900" w:h="16838" w:orient="portrait"/>
          <w:cols w:equalWidth="0" w:num="1">
            <w:col w:w="11380"/>
          </w:cols>
          <w:pgMar w:left="220" w:top="62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Range of 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OPTIONS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Weighted</w:t>
      </w:r>
    </w:p>
    <w:p>
      <w:pPr>
        <w:ind w:left="2100"/>
        <w:spacing w:after="0" w:line="237" w:lineRule="auto"/>
        <w:rPr>
          <w:sz w:val="20"/>
          <w:szCs w:val="20"/>
          <w:color w:val="auto"/>
        </w:rPr>
      </w:pPr>
      <w:r>
        <w:rPr>
          <w:rFonts w:ascii="Courier New" w:cs="Courier New" w:eastAsia="Courier New" w:hAnsi="Courier New"/>
          <w:sz w:val="15"/>
          <w:szCs w:val="15"/>
          <w:color w:val="auto"/>
        </w:rPr>
        <w:t>Average</w:t>
      </w:r>
    </w:p>
    <w:p>
      <w:pPr>
        <w:spacing w:after="0"/>
        <w:tabs>
          <w:tab w:leader="none" w:pos="1980" w:val="left"/>
          <w:tab w:leader="none" w:pos="3460" w:val="left"/>
        </w:tabs>
        <w:rPr>
          <w:sz w:val="20"/>
          <w:szCs w:val="20"/>
          <w:color w:val="auto"/>
        </w:rPr>
      </w:pPr>
      <w:r>
        <w:rPr>
          <w:rFonts w:ascii="Courier New" w:cs="Courier New" w:eastAsia="Courier New" w:hAnsi="Courier New"/>
          <w:sz w:val="15"/>
          <w:szCs w:val="15"/>
          <w:color w:val="auto"/>
        </w:rPr>
        <w:t>Number Outstanding</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4"/>
          <w:szCs w:val="14"/>
          <w:color w:val="auto"/>
        </w:rPr>
        <w:t>Weighted Average</w:t>
      </w:r>
    </w:p>
    <w:p>
      <w:pPr>
        <w:ind w:left="160"/>
        <w:spacing w:after="0"/>
        <w:tabs>
          <w:tab w:leader="none" w:pos="1720" w:val="left"/>
          <w:tab w:leader="none" w:pos="3560" w:val="left"/>
        </w:tabs>
        <w:rPr>
          <w:sz w:val="20"/>
          <w:szCs w:val="20"/>
          <w:color w:val="auto"/>
        </w:rPr>
      </w:pPr>
      <w:r>
        <w:rPr>
          <w:rFonts w:ascii="Courier New" w:cs="Courier New" w:eastAsia="Courier New" w:hAnsi="Courier New"/>
          <w:sz w:val="15"/>
          <w:szCs w:val="15"/>
          <w:color w:val="auto"/>
        </w:rPr>
        <w:t>As of 12/31/97</w:t>
      </w:r>
      <w:r>
        <w:rPr>
          <w:sz w:val="20"/>
          <w:szCs w:val="20"/>
          <w:color w:val="auto"/>
        </w:rPr>
        <w:tab/>
      </w:r>
      <w:r>
        <w:rPr>
          <w:rFonts w:ascii="Courier New" w:cs="Courier New" w:eastAsia="Courier New" w:hAnsi="Courier New"/>
          <w:sz w:val="15"/>
          <w:szCs w:val="15"/>
          <w:color w:val="auto"/>
        </w:rPr>
        <w:t>Contractual Life</w:t>
      </w:r>
      <w:r>
        <w:rPr>
          <w:sz w:val="20"/>
          <w:szCs w:val="20"/>
          <w:color w:val="auto"/>
        </w:rPr>
        <w:tab/>
      </w: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OPTIONS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Number Exercisable</w:t>
      </w:r>
      <w:r>
        <w:rPr>
          <w:sz w:val="20"/>
          <w:szCs w:val="20"/>
          <w:color w:val="auto"/>
        </w:rPr>
        <w:tab/>
      </w:r>
      <w:r>
        <w:rPr>
          <w:rFonts w:ascii="Courier New" w:cs="Courier New" w:eastAsia="Courier New" w:hAnsi="Courier New"/>
          <w:sz w:val="14"/>
          <w:szCs w:val="14"/>
          <w:color w:val="auto"/>
        </w:rPr>
        <w:t>Weighted Average</w:t>
      </w:r>
    </w:p>
    <w:p>
      <w:pPr>
        <w:ind w:left="180"/>
        <w:spacing w:after="0"/>
        <w:tabs>
          <w:tab w:leader="none" w:pos="2000" w:val="left"/>
        </w:tabs>
        <w:rPr>
          <w:sz w:val="20"/>
          <w:szCs w:val="20"/>
          <w:color w:val="auto"/>
        </w:rPr>
      </w:pPr>
      <w:r>
        <w:rPr>
          <w:rFonts w:ascii="Courier New" w:cs="Courier New" w:eastAsia="Courier New" w:hAnsi="Courier New"/>
          <w:sz w:val="15"/>
          <w:szCs w:val="15"/>
          <w:color w:val="auto"/>
        </w:rPr>
        <w:t>As of 12/31/97</w:t>
      </w:r>
      <w:r>
        <w:rPr>
          <w:sz w:val="20"/>
          <w:szCs w:val="20"/>
          <w:color w:val="auto"/>
        </w:rPr>
        <w:tab/>
      </w:r>
      <w:r>
        <w:rPr>
          <w:rFonts w:ascii="Courier New" w:cs="Courier New" w:eastAsia="Courier New" w:hAnsi="Courier New"/>
          <w:sz w:val="14"/>
          <w:szCs w:val="14"/>
          <w:color w:val="auto"/>
        </w:rPr>
        <w:t>Exercise Price</w:t>
      </w:r>
    </w:p>
    <w:p>
      <w:pPr>
        <w:spacing w:after="0" w:line="173" w:lineRule="exact"/>
        <w:rPr>
          <w:sz w:val="20"/>
          <w:szCs w:val="20"/>
          <w:color w:val="auto"/>
        </w:rPr>
      </w:pPr>
    </w:p>
    <w:p>
      <w:pPr>
        <w:sectPr>
          <w:pgSz w:w="11900" w:h="16838" w:orient="portrait"/>
          <w:cols w:equalWidth="0" w:num="3">
            <w:col w:w="2100" w:space="280"/>
            <w:col w:w="5060" w:space="180"/>
            <w:col w:w="3760"/>
          </w:cols>
          <w:pgMar w:left="220" w:top="624"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$4.2100 --</w:t>
            </w: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$31.4690</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8,858,775</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5.71</w:t>
            </w:r>
          </w:p>
        </w:tc>
        <w:tc>
          <w:tcPr>
            <w:tcW w:w="1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$28.5219</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6,238,135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$28.9303</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$31.5320 --</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$42.2820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11,120,229</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6.87</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$36.6741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4,428,729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$34.2084</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$46.8130 --</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$90.5000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6,640,301</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9.63</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$81.5801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$46.8130</w:t>
            </w:r>
          </w:p>
        </w:tc>
      </w:tr>
      <w:tr>
        <w:trPr>
          <w:trHeight w:val="168"/>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$4.2100 --</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$90.5000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26,619,305</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7.17</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$45.2138</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10,786,864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$31.2719</w:t>
            </w:r>
          </w:p>
        </w:tc>
      </w:tr>
      <w:tr>
        <w:trPr>
          <w:trHeight w:val="168"/>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Under the Schlumberger Discounted Stock Purchase Plan, the Company is authorized to issue up to 10,012,245 shares of Common Stock to its employees. On January 21, 1998 the Board, subject to stockholder approval, amended the Plan to increase the aggregate number of shares available for purchase to 22,012,245.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1,399,623, 1,483,494 and 1,449,588 shares to employees in 1997, 1996 and 1995, respectively. Compensation cost has been computed for the fair value of the employees'purchase rights, which was estimated using the Black-Scholes model with the following assumptions for 1997, 1996 and 1995: dividend of $0.75; expected life of one year; expected volatility of 28% for 1997 and 20% for 1996 and 1995; and risk-free interest rates of 5.64% for 1997, 5.71% for 1996 and 5.61% for 1995. The weighted-average fair value of those purchase rights granted in 1997, 1996 and 1995 is $17.845, $9.73 and $7.21, respectively.</w:t>
      </w:r>
    </w:p>
    <w:p>
      <w:pPr>
        <w:sectPr>
          <w:pgSz w:w="11900" w:h="16838" w:orient="portrait"/>
          <w:cols w:equalWidth="0" w:num="1">
            <w:col w:w="11380"/>
          </w:cols>
          <w:pgMar w:left="220" w:top="624" w:right="299"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the third quarter of 1996, with increasing profitability and strong outlook in the US, the Company recognized 50% of the US income tax benefit related to its US subsidiary's tax loss carryforward and all temporary differences. This resulted in a credit of $360 million.</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the second quarter of 1997, the Company released the remaining valuation allowance related to its US subsidiary's tax loss carryforward and all temporary differences. The resulting reduction in income tax expense was not significant.</w:t>
      </w:r>
    </w:p>
    <w:p>
      <w:pPr>
        <w:spacing w:after="0" w:line="16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 has net deductible temporary differences of $940 million at December 31, 1997. Significant temporary differences pertain to postretirement medical benefits, fixed assets, employee benefits and inventory.</w:t>
      </w:r>
    </w:p>
    <w:p>
      <w:pPr>
        <w:spacing w:after="0" w:line="16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and its subsidiaries operate in over 100 taxing jurisdictions where statutory tax rates generally vary from 0% to 50%.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effective tax rates in 1997, 1996 (before the unusual items) and 1995 were 22%, 20% and 16%, respectively. The variations from the US statutory federal tax rate (35%) and the Company's effective tax rates were due to several factors, including the effect of the US operating loss carryforward and a substantial proportion of operations in countries where taxation on income is lower that in the US.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1997 income tax expense includes a deferred tax benefit of $17 million. In 1996 and 1995, due to the Company's US consolidated group net operating loss carryforward, the deferred tax provision excluding the effect of the 1996 unusual items, was less than $5 million. The remaining component of income tax expense was the current provision in each year.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Total rental expense was $285 million in 1997, $232 million in 1996 and $206 million in 1995. Future minimum rental commitments under noncancelable leases for years ending December 31 are: 1998 $157 million; 1999 $142 million; 2000 $119 million; 2001 $97 million; and 2002 $82 million. For the ensuing three five-year periods, these commitments decrease from $149 million to $4 million. The minimum rentals over the remaining terms of the leases aggregate $26 million.</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Included in the rental expenses and future minimum rental commitments above are the semisubmersibles Drillstar and Sedco Explorer. In September 1997, these rigs were sold to a newly formed venture in which the Company has a 25% interest. The rigs will be operated by Sedco Forex under bareboat charters.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ectPr>
          <w:pgSz w:w="11900" w:h="16838" w:orient="portrait"/>
          <w:cols w:equalWidth="0" w:num="1">
            <w:col w:w="10239"/>
          </w:cols>
          <w:pgMar w:left="220" w:top="617" w:right="1440" w:bottom="1440" w:gutter="0" w:footer="0" w:header="0"/>
        </w:sectPr>
      </w:pPr>
    </w:p>
    <w:bookmarkStart w:id="36" w:name="page37"/>
    <w:bookmarkEnd w:id="36"/>
    <w:p>
      <w:pPr>
        <w:ind w:right="3399"/>
        <w:spacing w:after="0" w:line="236"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business comprises three segments: Oilfield Services, Measurement</w:t>
      </w:r>
    </w:p>
    <w:p>
      <w:pPr>
        <w:spacing w:after="0" w:line="10"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Systems and Omnes. Services and products are described in more detail on pages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46-47 in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 and Measurement &amp; Systems are reportable segments.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1997, 1996 and 1995, by industry segment and by geographic area, is as follows:</w:t>
      </w:r>
    </w:p>
    <w:p>
      <w:pPr>
        <w:sectPr>
          <w:pgSz w:w="11900" w:h="16838" w:orient="portrait"/>
          <w:cols w:equalWidth="0" w:num="1">
            <w:col w:w="10239"/>
          </w:cols>
          <w:pgMar w:left="220" w:top="62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Oilfield</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Measurement</w:t>
            </w:r>
          </w:p>
        </w:tc>
        <w:tc>
          <w:tcPr>
            <w:tcW w:w="19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Adjust.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Services</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&amp; Systems</w:t>
            </w:r>
          </w:p>
        </w:tc>
        <w:tc>
          <w:tcPr>
            <w:tcW w:w="19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&amp; Elim.</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INDUSTRY SEGMENT 1997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6"/>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Customers</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$7,663</w:t>
            </w:r>
          </w:p>
        </w:tc>
        <w:tc>
          <w:tcPr>
            <w:tcW w:w="21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$ 2,985</w:t>
            </w:r>
          </w:p>
        </w:tc>
        <w:tc>
          <w:tcPr>
            <w:tcW w:w="1000" w:type="dxa"/>
            <w:vAlign w:val="bottom"/>
          </w:tcPr>
          <w:p>
            <w:pPr>
              <w:jc w:val="center"/>
              <w:ind w:left="6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$10,648</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w:t>
            </w: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$7,663</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$2,986</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$10,648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$1,557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149</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$(58)</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$ 1,648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$ 1,668</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114</w:t>
            </w:r>
          </w:p>
        </w:tc>
        <w:tc>
          <w:tcPr>
            <w:tcW w:w="100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$1,353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$ 1,496</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$7,101</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$ 2,481</w:t>
            </w:r>
          </w:p>
        </w:tc>
        <w:tc>
          <w:tcPr>
            <w:tcW w:w="19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$(99)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$ 9,483</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Corporate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$12,097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INDUSTRY SEGMENT 1996</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Customers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$6,129</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$ 2,827</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$ 8,956</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00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(7)</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$6,129</w:t>
            </w:r>
          </w:p>
        </w:tc>
        <w:tc>
          <w:tcPr>
            <w:tcW w:w="10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$2,834</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(7)</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$ 8,956</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124</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$(52)</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$ 1,058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Unusual items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111</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$1,018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131</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$ 1,158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At December 31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$5,961</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$ 2,518</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$ 8,438</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$10,325</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953"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5"/>
              </w:rPr>
              <w:t>(Stated in millions)</w:t>
            </w:r>
          </w:p>
        </w:tc>
      </w:tr>
      <w:tr>
        <w:trPr>
          <w:trHeight w:val="336"/>
        </w:trPr>
        <w:tc>
          <w:tcPr>
            <w:tcW w:w="2940" w:type="dxa"/>
            <w:vAlign w:val="bottom"/>
          </w:tcPr>
          <w:p>
            <w:pPr>
              <w:spacing w:after="0"/>
              <w:rPr>
                <w:sz w:val="24"/>
                <w:szCs w:val="24"/>
                <w:color w:val="auto"/>
              </w:rPr>
            </w:pPr>
          </w:p>
        </w:tc>
        <w:tc>
          <w:tcPr>
            <w:tcW w:w="2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Oilfield</w:t>
            </w:r>
          </w:p>
        </w:tc>
        <w:tc>
          <w:tcPr>
            <w:tcW w:w="21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Measurement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Adjust.</w:t>
            </w:r>
          </w:p>
        </w:tc>
        <w:tc>
          <w:tcPr>
            <w:tcW w:w="820" w:type="dxa"/>
            <w:vAlign w:val="bottom"/>
          </w:tcPr>
          <w:p>
            <w:pPr>
              <w:spacing w:after="0"/>
              <w:rPr>
                <w:sz w:val="24"/>
                <w:szCs w:val="24"/>
                <w:color w:val="auto"/>
              </w:rPr>
            </w:pPr>
          </w:p>
        </w:tc>
        <w:tc>
          <w:tcPr>
            <w:tcW w:w="24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Consol-</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Services</w:t>
            </w:r>
          </w:p>
        </w:tc>
        <w:tc>
          <w:tcPr>
            <w:tcW w:w="21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&amp; Systems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&amp; Elim.</w:t>
            </w:r>
          </w:p>
        </w:tc>
        <w:tc>
          <w:tcPr>
            <w:tcW w:w="820" w:type="dxa"/>
            <w:vAlign w:val="bottom"/>
          </w:tcPr>
          <w:p>
            <w:pPr>
              <w:spacing w:after="0"/>
              <w:rPr>
                <w:sz w:val="14"/>
                <w:szCs w:val="14"/>
                <w:color w:val="auto"/>
              </w:rPr>
            </w:pPr>
          </w:p>
        </w:tc>
        <w:tc>
          <w:tcPr>
            <w:tcW w:w="2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INDUSTRY SEGMENT 1995</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$4,867</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$2,755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2"/>
              <w:spacing w:after="0"/>
              <w:rPr>
                <w:sz w:val="20"/>
                <w:szCs w:val="20"/>
                <w:color w:val="auto"/>
              </w:rPr>
            </w:pPr>
            <w:r>
              <w:rPr>
                <w:rFonts w:ascii="Courier New" w:cs="Courier New" w:eastAsia="Courier New" w:hAnsi="Courier New"/>
                <w:sz w:val="14"/>
                <w:szCs w:val="14"/>
                <w:color w:val="auto"/>
                <w:w w:val="70"/>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11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$4,868</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$2,759</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 (5)</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151</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other charges -$1</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2"/>
              <w:spacing w:after="0"/>
              <w:rPr>
                <w:sz w:val="20"/>
                <w:szCs w:val="20"/>
                <w:color w:val="auto"/>
              </w:rPr>
            </w:pPr>
            <w:r>
              <w:rPr>
                <w:rFonts w:ascii="Courier New" w:cs="Courier New" w:eastAsia="Courier New" w:hAnsi="Courier New"/>
                <w:sz w:val="14"/>
                <w:szCs w:val="14"/>
                <w:color w:val="auto"/>
                <w:w w:val="70"/>
              </w:rPr>
              <w:t>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122</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$ 17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$5,192</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$2,213</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$(29)</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$7,376</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3"/>
              </w:rPr>
              <w:t>1,534</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$8,910</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Transfers between segments and geographic areas are for the most part made at regular prices available to unaffiliated customers.</w:t>
      </w:r>
    </w:p>
    <w:p>
      <w:pPr>
        <w:spacing w:after="0" w:line="173"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Certain Oilfield Services segment fixed assets are manufactured within that segment.</w:t>
      </w:r>
    </w:p>
    <w:p>
      <w:pPr>
        <w:spacing w:after="0" w:line="173" w:lineRule="exact"/>
        <w:rPr>
          <w:sz w:val="20"/>
          <w:szCs w:val="20"/>
          <w:color w:val="auto"/>
        </w:rPr>
      </w:pPr>
    </w:p>
    <w:p>
      <w:pPr>
        <w:ind w:right="4800"/>
        <w:spacing w:after="0" w:line="235" w:lineRule="auto"/>
        <w:rPr>
          <w:sz w:val="20"/>
          <w:szCs w:val="20"/>
          <w:color w:val="auto"/>
        </w:rPr>
      </w:pPr>
      <w:r>
        <w:rPr>
          <w:rFonts w:ascii="Courier New" w:cs="Courier New" w:eastAsia="Courier New" w:hAnsi="Courier New"/>
          <w:sz w:val="15"/>
          <w:szCs w:val="15"/>
          <w:color w:val="auto"/>
        </w:rPr>
        <w:t>During the years ended December 31, 1997, 1996 and 1995, neither sales to any government nor sales to any single customer exceeded 10% of consolidated operating revenue.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ectPr>
          <w:pgSz w:w="11900" w:h="16838" w:orient="portrait"/>
          <w:cols w:equalWidth="0" w:num="1">
            <w:col w:w="11540"/>
          </w:cols>
          <w:pgMar w:left="220" w:top="1122" w:right="1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2200" w:type="dxa"/>
            <w:vAlign w:val="bottom"/>
          </w:tcPr>
          <w:p>
            <w:pPr>
              <w:ind w:left="19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1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Western Hemisphere</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Eastern Hemisphere</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Adjust.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Consol-</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US</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Europe</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&amp; Elim.</w:t>
            </w:r>
          </w:p>
        </w:tc>
        <w:tc>
          <w:tcPr>
            <w:tcW w:w="2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idated</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7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GEOGRAPHIC AREA 1997</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$2,696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$1,508</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$3,093</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$10,648</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c>
          <w:tcPr>
            <w:tcW w:w="44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(978)</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$3,276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$1,522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$3,431</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$3,397</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$(978)</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$10,648</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$(157)</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$ 1,648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and other income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$ 1,668</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$2,713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$1,329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$2,705</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$2,746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$ 9,483</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$12,097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GEOGRAPHIC AREA 1996</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$2,103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$1,150</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$3,065</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$ 8,956</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(654)</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$2,546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$1,157</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$3,234</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$2,673</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$(654)</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$ 8,956</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(92)</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$ 1,058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and other income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$2,249</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$3,300</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$2,069</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(65)</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$ 8,438</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$10,325</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290" w:right="1440"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6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80" w:type="dxa"/>
            <w:vAlign w:val="bottom"/>
          </w:tcPr>
          <w:p>
            <w:pPr>
              <w:spacing w:after="0"/>
              <w:rPr>
                <w:sz w:val="14"/>
                <w:szCs w:val="14"/>
                <w:color w:val="auto"/>
              </w:rPr>
            </w:pPr>
          </w:p>
        </w:tc>
        <w:tc>
          <w:tcPr>
            <w:tcW w:w="1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Western Hemisphere</w:t>
            </w: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Eastern Hemisphere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Adjust.</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Consol-</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Europe</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&amp; Elim.</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GEOGRAPHIC AREA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$2,779</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w:t>
            </w: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$2,928</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170</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other charges - $1</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$2,894</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$7,376</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1,534</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$8,910</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12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PENSION AND OTHER BENEFIT PLANS</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1997 were 8%, 4.5% and 8.5%, respectively. The assumed discount rate in 1996 and 1995 was 7.5%.</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1997, 1996 and 1995, included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1997</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46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return: 1997 $165;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1996 $94; 1995 $137)</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w:t>
            </w:r>
          </w:p>
        </w:tc>
        <w:tc>
          <w:tcPr>
            <w:tcW w:w="5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transition asset</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 cost/other</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460" w:type="dxa"/>
            <w:vAlign w:val="bottom"/>
          </w:tcPr>
          <w:p>
            <w:pPr>
              <w:spacing w:after="0"/>
              <w:rPr>
                <w:sz w:val="14"/>
                <w:szCs w:val="14"/>
                <w:color w:val="auto"/>
              </w:rPr>
            </w:pPr>
          </w:p>
        </w:tc>
        <w:tc>
          <w:tcPr>
            <w:tcW w:w="1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pension cost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460" w:type="dxa"/>
            <w:vAlign w:val="bottom"/>
          </w:tcPr>
          <w:p>
            <w:pPr>
              <w:spacing w:after="0"/>
              <w:rPr>
                <w:sz w:val="14"/>
                <w:szCs w:val="14"/>
                <w:color w:val="auto"/>
              </w:rPr>
            </w:pPr>
          </w:p>
        </w:tc>
        <w:tc>
          <w:tcPr>
            <w:tcW w:w="1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January 1, 1996, the Company and its subsidiaries amended their pension plans to improve retirement benefits for current employees. The funded status at December 31, 1995, reflects the amendment.</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January 1, 1998, the Company and its subsidiaries amended their pension plans to improve retirement benefits for retired employees. The funded status at December 31, 1997, reflects the amendment.</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The funded status of the plans at December 31, 1997 and 1996,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obligations:</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$ 639</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$ 641</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$ 824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assets over projected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(57)</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Assumed discount rate and rate of compensation increases used to determine the projected benefit obligations were 7.5% and 4.5%, respectively in 1997 and 8% and 4.5%, respectively, in 1996; the expected long-term rate of return on plan assets was 8.5% for both years. Plan assets at December 31, 1997, consist of common stocks ($524 million), cash or cash equivalents ($58 million), fixed income investments ($253 million) and other investments ($78 million). Less than 1% of the plan assets at December 31, 1997, represented Schlumberger Limited Common Stock.</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of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$15 million, $16 million and $13 million in 1997, 1996 and 1995, respectively. The only significant defined benefit plan is in the UK.</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1997 were 8%, 5%, and 8.5%, respectively. The assumed discount rate in 1996 and 1995 was 7.5%.</w:t>
      </w:r>
    </w:p>
    <w:p>
      <w:pPr>
        <w:sectPr>
          <w:pgSz w:w="11900" w:h="16838" w:orient="portrait"/>
          <w:cols w:equalWidth="0" w:num="1">
            <w:col w:w="10239"/>
          </w:cols>
          <w:pgMar w:left="220" w:top="617" w:right="1440" w:bottom="1440" w:gutter="0" w:footer="0" w:header="0"/>
        </w:sectPr>
      </w:pPr>
    </w:p>
    <w:bookmarkStart w:id="43" w:name="page44"/>
    <w:bookmarkEnd w:id="43"/>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1997, 1996 and 1995 (translated into US dollars at the average exchange rate for the periods),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(Stated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1997</w:t>
            </w:r>
          </w:p>
        </w:tc>
        <w:tc>
          <w:tcPr>
            <w:tcW w:w="17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50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900" w:type="dxa"/>
            <w:vAlign w:val="bottom"/>
          </w:tcPr>
          <w:p>
            <w:pPr>
              <w:spacing w:after="0"/>
              <w:rPr>
                <w:sz w:val="14"/>
                <w:szCs w:val="14"/>
                <w:color w:val="auto"/>
              </w:rPr>
            </w:pP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return: 1997 $26;</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1996 $36; 1995 $43</w:t>
            </w:r>
          </w:p>
        </w:tc>
        <w:tc>
          <w:tcPr>
            <w:tcW w:w="15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90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asset and other</w:t>
            </w:r>
          </w:p>
        </w:tc>
        <w:tc>
          <w:tcPr>
            <w:tcW w:w="15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pension cost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100" w:right="2179" w:hanging="86"/>
        <w:spacing w:after="0" w:line="234" w:lineRule="auto"/>
        <w:rPr>
          <w:sz w:val="20"/>
          <w:szCs w:val="20"/>
          <w:color w:val="auto"/>
        </w:rPr>
      </w:pPr>
      <w:r>
        <w:rPr>
          <w:rFonts w:ascii="Courier New" w:cs="Courier New" w:eastAsia="Courier New" w:hAnsi="Courier New"/>
          <w:sz w:val="15"/>
          <w:szCs w:val="15"/>
          <w:color w:val="auto"/>
        </w:rPr>
        <w:t>The funded status of the plan (translated into US dollars at year-end exchange rates)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present value</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obligations:</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$ 200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$ 132</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$ 200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$ 132</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$ 227</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$ 150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339</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assets over</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19</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15</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7.5% and 5%, respectively in 1997 and 8% and 5%, respectively, in 1996; the expected long-term rate of return on plan assets was 8.5% in 1997 and 1996. Plan assets consist of common stocks ($268 million), cash or cash equivalents ($10 million) and fixed income investments ($61 million). None of the plan assets represents Schlumberger Limited Common Stock.</w:t>
      </w:r>
    </w:p>
    <w:p>
      <w:pPr>
        <w:spacing w:after="0" w:line="17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1997, 1996 and 1995, were $23 million, $15 million and $14 million, respectively.</w:t>
      </w:r>
    </w:p>
    <w:p>
      <w:pPr>
        <w:sectPr>
          <w:pgSz w:w="11900" w:h="16838" w:orient="portrait"/>
          <w:cols w:equalWidth="0" w:num="1">
            <w:col w:w="10239"/>
          </w:cols>
          <w:pgMar w:left="220" w:top="62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OTHER DEFERRED BENEFITS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 for these programs was $123 million, $93 million and $80 million in 1997, 1996 and 1995,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$33 million, $38 million and $37 million in 1997, 1996 and 1995, respectively. Outside of the United States,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8% in 1997 and 7.5% in 1996 and 1995. The overall medical cost trend rate assumption beginning December 31, 1996, was 9% graded to 5% over the next six years and 5% thereafter. Previously the overall assumption had been 10% graded to 6% over the next 6 years and 6% thereafter.</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1997, 1996 and 1995,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(Stated in millions)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5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1996</w:t>
            </w:r>
          </w:p>
        </w:tc>
        <w:tc>
          <w:tcPr>
            <w:tcW w:w="6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w:t>
            </w:r>
          </w:p>
        </w:tc>
        <w:tc>
          <w:tcPr>
            <w:tcW w:w="7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gain and other</w:t>
            </w:r>
          </w:p>
        </w:tc>
        <w:tc>
          <w:tcPr>
            <w:tcW w:w="7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funded status at December 31, 1997 and 1996,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$ 143</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Fully eligible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$ 286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liability at December 31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$ 397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$ 383</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45" w:name="page46"/>
    <w:bookmarkEnd w:id="45"/>
    <w:p>
      <w:pPr>
        <w:ind w:right="3759"/>
        <w:spacing w:after="0" w:line="234"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7.5% for 1997 and 8% in 1996.</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1997 would have been $30 million, and the accumulated postretirement benefit obligation would have been $355 million at 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95"/>
              </w:rPr>
              <w:t>(Stated in millions)</w:t>
            </w:r>
          </w:p>
        </w:tc>
        <w:tc>
          <w:tcPr>
            <w:tcW w:w="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$2,428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$2,372</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6,528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$8,956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$7,622</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operating costs</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Goods sold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$ 1,822</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$1,645</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5,131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4,159</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$ 7,837</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$6,835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$5,804</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for interest and income taxes was as follows:</w:t>
      </w: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(Stated in millions)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58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vacation and</w:t>
            </w: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caption "Interest and other income" includes interest income, principally from short-term and long-term investments, of $99 million, $73 million and $89 million for 1997, 1996 and 1995, respectively.</w:t>
      </w:r>
    </w:p>
    <w:p>
      <w:pPr>
        <w:sectPr>
          <w:pgSz w:w="11900" w:h="16838" w:orient="portrait"/>
          <w:cols w:equalWidth="0" w:num="1">
            <w:col w:w="10239"/>
          </w:cols>
          <w:pgMar w:left="220" w:top="624" w:right="1440" w:bottom="1440" w:gutter="0" w:footer="0" w:header="0"/>
        </w:sectPr>
      </w:pPr>
    </w:p>
    <w:bookmarkStart w:id="46" w:name="page47"/>
    <w:bookmarkEnd w:id="46"/>
    <w:p>
      <w:pPr>
        <w:jc w:val="right"/>
        <w:ind w:right="331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SCHLUMBERGER DISCOUNTED STOCK PURCHASE PLAN</w:t>
      </w:r>
    </w:p>
    <w:p>
      <w:pPr>
        <w:ind w:left="1580"/>
        <w:spacing w:after="0" w:line="237" w:lineRule="auto"/>
        <w:rPr>
          <w:sz w:val="20"/>
          <w:szCs w:val="20"/>
          <w:color w:val="auto"/>
        </w:rPr>
      </w:pPr>
      <w:r>
        <w:rPr>
          <w:rFonts w:ascii="Courier New" w:cs="Courier New" w:eastAsia="Courier New" w:hAnsi="Courier New"/>
          <w:sz w:val="15"/>
          <w:szCs w:val="15"/>
          <w:color w:val="auto"/>
        </w:rPr>
        <w:t>(As Amended and Restated January 21,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ADMINISTRATION OF THE PLAN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 (ii) construe or interpret the Plan; (iii) determine all questions of eligibility; and (iv) compute the amount and determine the manner and time of payment of all benefits according to the Plan hereunder.</w:t>
      </w:r>
    </w:p>
    <w:p>
      <w:pPr>
        <w:spacing w:after="0" w:line="165"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NATURE AND NUMBER OF SHARES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Common Stock subject to issuance under the terms of the Plan shall be shares of Schlumberger Limited's authorized but unissued shares or previously issued shares reacquired and held by Schlumberger Limited. Except as provided in Section 20 hereof, the aggregate number of shares which may be issued under the Plan and authorized by this amendment shall not exceed the sum of (i) the 8,000,000 shares of Common Stock authorized by the 1992 Amendment and restatement of the Plan as adjusted for the 1997 stock split and (ii) 12,000,000 shares of Common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47" w:name="page48"/>
    <w:bookmarkEnd w:id="47"/>
    <w:p>
      <w:pPr>
        <w:ind w:right="3759"/>
        <w:spacing w:after="0" w:line="234" w:lineRule="auto"/>
        <w:rPr>
          <w:sz w:val="20"/>
          <w:szCs w:val="20"/>
          <w:color w:val="auto"/>
        </w:rPr>
      </w:pPr>
      <w:r>
        <w:rPr>
          <w:rFonts w:ascii="Courier New" w:cs="Courier New" w:eastAsia="Courier New" w:hAnsi="Courier New"/>
          <w:sz w:val="15"/>
          <w:szCs w:val="15"/>
          <w:color w:val="auto"/>
        </w:rPr>
        <w:t>Stock. All shares purchased under the Plan, regardless of source, shall be counted against this share limitation.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ELIGIBILITY REQUIREMENTS</w:t>
      </w:r>
    </w:p>
    <w:p>
      <w:pPr>
        <w:spacing w:after="0" w:line="173"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Each "Employee" (as hereinafter defined), except as described in the next following paragraph, shall become eligible to participate in the Plan in accordance with Section 5 on the first "Enrollment Date" (as hereinafter defined) following employment by the Company. Participation in the Plan is voluntary.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following Employees are not eligible to participate in the Plan:</w:t>
      </w:r>
    </w:p>
    <w:p>
      <w:pPr>
        <w:spacing w:after="0" w:line="173" w:lineRule="exact"/>
        <w:rPr>
          <w:sz w:val="20"/>
          <w:szCs w:val="20"/>
          <w:color w:val="auto"/>
        </w:rPr>
      </w:pPr>
    </w:p>
    <w:p>
      <w:pPr>
        <w:ind w:left="180" w:right="3579" w:firstLine="180"/>
        <w:spacing w:after="0" w:line="235" w:lineRule="auto"/>
        <w:tabs>
          <w:tab w:leader="none" w:pos="70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175" w:lineRule="exact"/>
        <w:rPr>
          <w:rFonts w:ascii="Courier New" w:cs="Courier New" w:eastAsia="Courier New" w:hAnsi="Courier New"/>
          <w:sz w:val="15"/>
          <w:szCs w:val="15"/>
          <w:color w:val="auto"/>
        </w:rPr>
      </w:pPr>
    </w:p>
    <w:p>
      <w:pPr>
        <w:ind w:left="180" w:right="3839" w:firstLine="180"/>
        <w:spacing w:after="0" w:line="235" w:lineRule="auto"/>
        <w:tabs>
          <w:tab w:leader="none" w:pos="79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customarily employed by the Company less than twenty (20) hours per week or less than five (5) months in any calendar year;</w:t>
      </w:r>
    </w:p>
    <w:p>
      <w:pPr>
        <w:spacing w:after="0" w:line="173" w:lineRule="exact"/>
        <w:rPr>
          <w:rFonts w:ascii="Courier New" w:cs="Courier New" w:eastAsia="Courier New" w:hAnsi="Courier New"/>
          <w:sz w:val="15"/>
          <w:szCs w:val="15"/>
          <w:color w:val="auto"/>
        </w:rPr>
      </w:pPr>
    </w:p>
    <w:p>
      <w:pPr>
        <w:ind w:left="180" w:right="3679" w:firstLine="180"/>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prohibited by the laws and regulations of the nation of their residence or employment from participating in the Plan as determined by the Committee; and</w:t>
      </w:r>
    </w:p>
    <w:p>
      <w:pPr>
        <w:spacing w:after="0" w:line="173" w:lineRule="exact"/>
        <w:rPr>
          <w:rFonts w:ascii="Courier New" w:cs="Courier New" w:eastAsia="Courier New" w:hAnsi="Courier New"/>
          <w:sz w:val="15"/>
          <w:szCs w:val="15"/>
          <w:color w:val="auto"/>
        </w:rPr>
      </w:pPr>
    </w:p>
    <w:p>
      <w:pPr>
        <w:ind w:left="180" w:right="3579" w:firstLine="180"/>
        <w:spacing w:after="0" w:line="234" w:lineRule="auto"/>
        <w:tabs>
          <w:tab w:leader="none" w:pos="79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have not completed at least six (6) months of service with the Company as of an Enrollment Date.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"Employee" shall mean any individual employed by Schlumberger Limited or any Subsidiary (as hereinafter defined). "Subsidiary" shall mean any corporation in existence as of the "Effective Date" (as hereinafter defined) of this Plan in an unbroken chain of corporations beginning with Schlumberger Limited if, as of the Effective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Effective Date shall automatically be deemed to be a participating Subsidiary under this Plan effective as of the following Enrollment Date unless the Committee takes action to exclude such corporation and its employees from participation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ENROLLMENT</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Each eligible Employee of Schlumberger Limited or any Subsidiary as of July 1, 1988 (the "Effective Date" herein) may enroll in the Plan as of the Effective Date. Each other eligible Employee of Schlumberger Limited or a participating Subsidiary who thereafter becomes eligible to participate may enroll in the Plan on the first July 1 following the date he or she first meets the eligibility requirements of Section 4. Any eligible Employee not enrolling in the Plan when first eligible may enroll in the Plan on the first day of July of any subsequent calendar year. Any eligible Employee may enroll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48" w:name="page49"/>
    <w:bookmarkEnd w:id="48"/>
    <w:p>
      <w:pPr>
        <w:ind w:right="3759"/>
        <w:spacing w:after="0" w:line="256" w:lineRule="auto"/>
        <w:rPr>
          <w:sz w:val="20"/>
          <w:szCs w:val="20"/>
          <w:color w:val="auto"/>
        </w:rPr>
      </w:pPr>
      <w:r>
        <w:rPr>
          <w:rFonts w:ascii="Courier New" w:cs="Courier New" w:eastAsia="Courier New" w:hAnsi="Courier New"/>
          <w:sz w:val="14"/>
          <w:szCs w:val="14"/>
          <w:color w:val="auto"/>
        </w:rPr>
        <w:t>or re-enroll in the Plan on the dates hereinabove prescribed or such other specific dates established by the Committee from time to time ("Enrollment Dates"). In order to enroll, an eligible Employee must complete, sign and submit the appropriate form to the Personnel Department of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METHOD OF PAYMENT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twelve (12) calendar months beginning on July 1 and ending on the following June 30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80"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Effective July 1, 1992, bonuses will be included in determining the amount of the Participant's contribution unless the Participant gives written notice to the Personnel Department at the time and in the manner directed by the Committee.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 Participant may elect to increase or decrease the rate of contribution effective as of the first day of any calendar quarter by giving thirty (30) days' written notice to the Personnel Department of the Company on the appropriate form.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49" w:name="page50"/>
    <w:bookmarkEnd w:id="49"/>
    <w:p>
      <w:pPr>
        <w:ind w:right="3399" w:firstLine="175"/>
        <w:spacing w:after="0" w:line="236" w:lineRule="auto"/>
        <w:rPr>
          <w:sz w:val="20"/>
          <w:szCs w:val="20"/>
          <w:color w:val="auto"/>
        </w:rPr>
      </w:pPr>
      <w:r>
        <w:rPr>
          <w:rFonts w:ascii="Courier New" w:cs="Courier New" w:eastAsia="Courier New" w:hAnsi="Courier New"/>
          <w:sz w:val="15"/>
          <w:szCs w:val="15"/>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at the end of the Purchase Period will be applied to the purchase of the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CREDITING OF CONTRIBUTIONS, INTEREST AND DIVIDENDS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be deposited in or held by a bank or financial institution designated by the Committee for this purpose ("Custodian").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GRANT OF RIGHT TO PURCHASE SHARES ON ENROLLMENT</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Each right to purchase shares of Common Stock under the Plan during a</w:t>
      </w:r>
    </w:p>
    <w:p>
      <w:pPr>
        <w:spacing w:after="0" w:line="237" w:lineRule="auto"/>
        <w:rPr>
          <w:sz w:val="20"/>
          <w:szCs w:val="20"/>
          <w:color w:val="auto"/>
        </w:rPr>
      </w:pPr>
      <w:r>
        <w:rPr>
          <w:rFonts w:ascii="Courier New" w:cs="Courier New" w:eastAsia="Courier New" w:hAnsi="Courier New"/>
          <w:sz w:val="15"/>
          <w:szCs w:val="15"/>
          <w:color w:val="auto"/>
        </w:rPr>
        <w:t>Purchase Period shall have the following terms:</w:t>
      </w:r>
    </w:p>
    <w:p>
      <w:pPr>
        <w:spacing w:after="0" w:line="173" w:lineRule="exact"/>
        <w:rPr>
          <w:sz w:val="20"/>
          <w:szCs w:val="20"/>
          <w:color w:val="auto"/>
        </w:rPr>
      </w:pPr>
    </w:p>
    <w:p>
      <w:pPr>
        <w:ind w:left="180" w:right="3679" w:firstLine="180"/>
        <w:spacing w:after="0" w:line="256" w:lineRule="auto"/>
        <w:tabs>
          <w:tab w:leader="none" w:pos="70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50" w:name="page51"/>
    <w:bookmarkEnd w:id="50"/>
    <w:p>
      <w:pPr>
        <w:ind w:left="180" w:right="3759" w:firstLine="180"/>
        <w:spacing w:after="0" w:line="235"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right to purchase shares of Common Stock during a Purchase Period extend beyond twenty-seven (27) months from the Enrollment Date;</w:t>
      </w:r>
    </w:p>
    <w:p>
      <w:pPr>
        <w:spacing w:after="0" w:line="173" w:lineRule="exact"/>
        <w:rPr>
          <w:rFonts w:ascii="Courier New" w:cs="Courier New" w:eastAsia="Courier New" w:hAnsi="Courier New"/>
          <w:sz w:val="15"/>
          <w:szCs w:val="15"/>
          <w:color w:val="auto"/>
        </w:rPr>
      </w:pPr>
    </w:p>
    <w:p>
      <w:pPr>
        <w:ind w:left="180" w:right="3579" w:firstLine="180"/>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purchased will be made only through payroll withholding and the crediting of interest and dividends, if applicable, in accordance with Sections 6 and 7;</w:t>
      </w:r>
    </w:p>
    <w:p>
      <w:pPr>
        <w:spacing w:after="0" w:line="173" w:lineRule="exact"/>
        <w:rPr>
          <w:rFonts w:ascii="Courier New" w:cs="Courier New" w:eastAsia="Courier New" w:hAnsi="Courier New"/>
          <w:sz w:val="15"/>
          <w:szCs w:val="15"/>
          <w:color w:val="auto"/>
        </w:rPr>
      </w:pPr>
    </w:p>
    <w:p>
      <w:pPr>
        <w:ind w:left="180" w:right="3939" w:firstLine="180"/>
        <w:spacing w:after="0" w:line="234"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 will be accomplished only in accordance with Section 9;</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will be determined as provided in Section 9;</w:t>
      </w:r>
    </w:p>
    <w:p>
      <w:pPr>
        <w:spacing w:after="0" w:line="172" w:lineRule="exact"/>
        <w:rPr>
          <w:rFonts w:ascii="Courier New" w:cs="Courier New" w:eastAsia="Courier New" w:hAnsi="Courier New"/>
          <w:sz w:val="15"/>
          <w:szCs w:val="15"/>
          <w:color w:val="auto"/>
        </w:rPr>
      </w:pPr>
    </w:p>
    <w:p>
      <w:pPr>
        <w:ind w:left="180" w:right="3579" w:firstLine="180"/>
        <w:spacing w:after="0" w:line="236"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 Purchase Period in excess of the number of shares of Common Stock derived by dividing $25,000 by the fair market value of the Common Stock (the "Maximum Share Limitation") on the applicable Grant Date determined in accordance with Section 9; and</w:t>
      </w:r>
    </w:p>
    <w:p>
      <w:pPr>
        <w:spacing w:after="0" w:line="177" w:lineRule="exact"/>
        <w:rPr>
          <w:rFonts w:ascii="Courier New" w:cs="Courier New" w:eastAsia="Courier New" w:hAnsi="Courier New"/>
          <w:sz w:val="15"/>
          <w:szCs w:val="15"/>
          <w:color w:val="auto"/>
        </w:rPr>
      </w:pPr>
    </w:p>
    <w:p>
      <w:pPr>
        <w:jc w:val="both"/>
        <w:ind w:left="180" w:right="3499" w:firstLine="180"/>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will in all respects be subject to the terms and conditions of the Plan, as interpreted by the Committee from time to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PURCHASE OF SHARES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right to purchase shares of Common Stock granted by the Company under the Plan is for the term of a Purchase Period. The fair market value of the Common Stock to be purchased during such Purchase Period will be determined by averaging the highest and lowest composite sale prices per share of the Common Stock in the New York Stock Exchange Composite Transactions Quotations ("Fair Market Value") on the first trading day of the calendar month of July or such other trading date designated by the Committee (the "Grant Date"). The Fair Market Value of the common Stock will again be determined in the same manner on the last trading day of the calendar month of June or such other trading date designated by the Committee (the "Purchase Date"). These dates constitute the date of grant and the date of exercise for valuation purposes of Section 423 of the Code. The price used for allocating each share to a Participant shall be 85% of the lesser of the prices so established.</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As of the Purchase Date, the Committee shall apply the funds then credited to each Participant's account to the purchase of whole shares of Common Stock. The cost to the Participant for the shares purchased during a Purchase Period shall be 85% of the lower of:</w:t>
      </w:r>
    </w:p>
    <w:p>
      <w:pPr>
        <w:spacing w:after="0" w:line="169" w:lineRule="exact"/>
        <w:rPr>
          <w:sz w:val="20"/>
          <w:szCs w:val="20"/>
          <w:color w:val="auto"/>
        </w:rPr>
      </w:pPr>
    </w:p>
    <w:p>
      <w:pPr>
        <w:ind w:left="700" w:hanging="340"/>
        <w:spacing w:after="0"/>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Common Stock on the Grant Date; or</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Common Stock on the Purchase Date.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24" w:right="1440" w:bottom="1440" w:gutter="0" w:footer="0" w:header="0"/>
        </w:sectPr>
      </w:pPr>
    </w:p>
    <w:bookmarkStart w:id="51" w:name="page52"/>
    <w:bookmarkEnd w:id="51"/>
    <w:p>
      <w:pPr>
        <w:ind w:right="3399"/>
        <w:spacing w:after="0" w:line="254" w:lineRule="auto"/>
        <w:rPr>
          <w:sz w:val="20"/>
          <w:szCs w:val="20"/>
          <w:color w:val="auto"/>
        </w:rPr>
      </w:pPr>
      <w:r>
        <w:rPr>
          <w:rFonts w:ascii="Courier New" w:cs="Courier New" w:eastAsia="Courier New" w:hAnsi="Courier New"/>
          <w:sz w:val="14"/>
          <w:szCs w:val="14"/>
          <w:color w:val="auto"/>
        </w:rPr>
        <w:t>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$21,250 during a Purchase Period or if the purchase of shares with such allocations would exceed the Maximum Share Limitation, such excess amounts shall be refunded to the Participant as soon as practicable after such excess has been determined to exist.</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excess enrollments may be carried over to the next Purchase Period under this Plan or any successor plan according to the regulations as set forth under Section 423 of the Code.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WITHDRAWAL OF SHARES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TERMINATION OF PARTICIPATION</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624" w:right="1440" w:bottom="1440" w:gutter="0" w:footer="0" w:header="0"/>
        </w:sectPr>
      </w:pPr>
    </w:p>
    <w:bookmarkStart w:id="52" w:name="page53"/>
    <w:bookmarkEnd w:id="52"/>
    <w:p>
      <w:pPr>
        <w:ind w:right="4099"/>
        <w:spacing w:after="0" w:line="236" w:lineRule="auto"/>
        <w:rPr>
          <w:sz w:val="20"/>
          <w:szCs w:val="20"/>
          <w:color w:val="auto"/>
        </w:rPr>
      </w:pPr>
      <w:r>
        <w:rPr>
          <w:rFonts w:ascii="Courier New" w:cs="Courier New" w:eastAsia="Courier New" w:hAnsi="Courier New"/>
          <w:sz w:val="15"/>
          <w:szCs w:val="15"/>
          <w:color w:val="auto"/>
        </w:rPr>
        <w:t>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UNPAID LEAVE OF ABSENCE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DESIGNATION OF BENEFICIARY</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Each Participant may designate one or more beneficiaries in the event of death and may, in his or her sole discretion, change such designation at any time. Any such designation shall be effective upon receipt by the local Personnel Department and shall control over any disposition by will or otherwise.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ASSIGNMENT</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624" w:right="1440" w:bottom="1440" w:gutter="0" w:footer="0" w:header="0"/>
        </w:sectPr>
      </w:pPr>
    </w:p>
    <w:bookmarkStart w:id="53" w:name="page54"/>
    <w:bookmarkEnd w:id="53"/>
    <w:p>
      <w:pPr>
        <w:ind w:right="3399"/>
        <w:spacing w:after="0" w:line="236" w:lineRule="auto"/>
        <w:rPr>
          <w:sz w:val="20"/>
          <w:szCs w:val="20"/>
          <w:color w:val="auto"/>
        </w:rPr>
      </w:pPr>
      <w:r>
        <w:rPr>
          <w:rFonts w:ascii="Courier New" w:cs="Courier New" w:eastAsia="Courier New" w:hAnsi="Courier New"/>
          <w:sz w:val="15"/>
          <w:szCs w:val="15"/>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TREATMENT OF NON-U.S. PARTICIPANTS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Participants who are employed by non-U.S. Companies, who are paid in foreign currency and who contribute foreign currency to the Plan through payroll deductions, will have such contributions converted to U.S. dollars. The exchange rate for such conversion will be the rate quoted by a major financial institution selected by the Committee for the last trading day of the Purchase Period.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COSTS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All costs and expenses incurred in administering this Plan shall be paid by the Company. Any brokerage fees for the sale of shares purchased under the Plan shall be paid by the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REPORTS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EQUAL RIGHTS AND PRIVILEGES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RIGHTS AS STOCKHOLDER</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A Participant will have no rights as a stockholder under the election to purchase until he or she becomes a stockholder as herein provided. A Participant will become a stockholder with respect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24" w:right="1440" w:bottom="1440" w:gutter="0" w:footer="0" w:header="0"/>
        </w:sectPr>
      </w:pPr>
    </w:p>
    <w:bookmarkStart w:id="54" w:name="page55"/>
    <w:bookmarkEnd w:id="54"/>
    <w:p>
      <w:pPr>
        <w:ind w:right="3679"/>
        <w:spacing w:after="0" w:line="234" w:lineRule="auto"/>
        <w:rPr>
          <w:sz w:val="20"/>
          <w:szCs w:val="20"/>
          <w:color w:val="auto"/>
        </w:rPr>
      </w:pPr>
      <w:r>
        <w:rPr>
          <w:rFonts w:ascii="Courier New" w:cs="Courier New" w:eastAsia="Courier New" w:hAnsi="Courier New"/>
          <w:sz w:val="15"/>
          <w:szCs w:val="15"/>
          <w:color w:val="auto"/>
        </w:rPr>
        <w:t>shares for which payment has been completed as provided in Section 9 at the close of business on the last business day of the Purchase Period.</w:t>
      </w:r>
    </w:p>
    <w:p>
      <w:pPr>
        <w:spacing w:after="0" w:line="173" w:lineRule="exact"/>
        <w:rPr>
          <w:sz w:val="20"/>
          <w:szCs w:val="20"/>
          <w:color w:val="auto"/>
        </w:rPr>
      </w:pPr>
    </w:p>
    <w:p>
      <w:pPr>
        <w:ind w:right="3839" w:firstLine="10"/>
        <w:spacing w:after="0" w:line="234"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LIQUIDATION, MERGER OR ASSET SALE.</w:t>
      </w:r>
    </w:p>
    <w:p>
      <w:pPr>
        <w:spacing w:after="0" w:line="173" w:lineRule="exact"/>
        <w:rPr>
          <w:sz w:val="20"/>
          <w:szCs w:val="20"/>
          <w:color w:val="auto"/>
        </w:rPr>
      </w:pPr>
    </w:p>
    <w:p>
      <w:pPr>
        <w:ind w:left="360" w:right="3399" w:hanging="350"/>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 Subject to any required action by the shareholders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331" w:lineRule="exact"/>
        <w:rPr>
          <w:rFonts w:ascii="Courier New" w:cs="Courier New" w:eastAsia="Courier New" w:hAnsi="Courier New"/>
          <w:sz w:val="14"/>
          <w:szCs w:val="14"/>
          <w:color w:val="auto"/>
        </w:rPr>
      </w:pPr>
    </w:p>
    <w:p>
      <w:pPr>
        <w:ind w:left="360" w:right="3499" w:hanging="350"/>
        <w:spacing w:after="0" w:line="23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173" w:lineRule="exact"/>
        <w:rPr>
          <w:rFonts w:ascii="Courier New" w:cs="Courier New" w:eastAsia="Courier New" w:hAnsi="Courier New"/>
          <w:sz w:val="15"/>
          <w:szCs w:val="15"/>
          <w:color w:val="auto"/>
        </w:rPr>
      </w:pPr>
    </w:p>
    <w:p>
      <w:pPr>
        <w:ind w:left="440" w:right="3399" w:hanging="430"/>
        <w:spacing w:after="0" w:line="255"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24" w:right="1440" w:bottom="1440" w:gutter="0" w:footer="0" w:header="0"/>
        </w:sectPr>
      </w:pPr>
    </w:p>
    <w:bookmarkStart w:id="55" w:name="page56"/>
    <w:bookmarkEnd w:id="55"/>
    <w:p>
      <w:pPr>
        <w:ind w:left="280" w:right="3679"/>
        <w:spacing w:after="0" w:line="234" w:lineRule="auto"/>
        <w:rPr>
          <w:sz w:val="20"/>
          <w:szCs w:val="20"/>
          <w:color w:val="auto"/>
        </w:rPr>
      </w:pPr>
      <w:r>
        <w:rPr>
          <w:rFonts w:ascii="Courier New" w:cs="Courier New" w:eastAsia="Courier New" w:hAnsi="Courier New"/>
          <w:sz w:val="15"/>
          <w:szCs w:val="15"/>
          <w:color w:val="auto"/>
        </w:rPr>
        <w:t>unless prior to such date the Participant has withdrawn from the Plan as provided in Section 10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MODIFICATION AND TERMINATION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BOARD AND STOCKHOLDER APPROVAL; EFFECTIVE DATE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Plan was originally approved by the Board on January 28, 1988, amended and restated by the Board on January 21, 1992 and approved by the holders of a majority of the shares of outstanding Common Stock of Schlumberger Limited on April 15, 1992. This amendment and restatement approved by the Board on January 21, 1998 shall become effective as of July 1, 1998; provided, however, that the changes contained herein shall not be effective unless approved by the holders of a majority of the votes cast at a meeting within the period ending January 21, 1999 (12 months after the date such amendments are approved by the Board).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GOVERNMENTAL APPROVALS OR CONSENTS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OTHER PROVISIONS</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24" w:right="1440" w:bottom="1440" w:gutter="0" w:footer="0" w:header="0"/>
        </w:sectPr>
      </w:pPr>
    </w:p>
    <w:bookmarkStart w:id="56" w:name="page57"/>
    <w:bookmarkEnd w:id="56"/>
    <w:p>
      <w:pPr>
        <w:jc w:val="right"/>
        <w:ind w:right="33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SCHLUMBERGER 1998 STOCK OPTION PLAN</w:t>
      </w:r>
    </w:p>
    <w:p>
      <w:pPr>
        <w:jc w:val="center"/>
        <w:ind w:right="3319"/>
        <w:spacing w:after="0" w:line="237" w:lineRule="auto"/>
        <w:rPr>
          <w:sz w:val="20"/>
          <w:szCs w:val="20"/>
          <w:color w:val="auto"/>
        </w:rPr>
      </w:pPr>
      <w:r>
        <w:rPr>
          <w:rFonts w:ascii="Courier New" w:cs="Courier New" w:eastAsia="Courier New" w:hAnsi="Courier New"/>
          <w:sz w:val="15"/>
          <w:szCs w:val="15"/>
          <w:color w:val="auto"/>
        </w:rPr>
        <w:t>(As Established Effective January 21,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 OF THE PLAN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69" w:lineRule="exact"/>
        <w:rPr>
          <w:sz w:val="20"/>
          <w:szCs w:val="20"/>
          <w:color w:val="auto"/>
        </w:rPr>
      </w:pPr>
    </w:p>
    <w:p>
      <w:pPr>
        <w:ind w:left="280" w:hanging="270"/>
        <w:spacing w:after="0"/>
        <w:tabs>
          <w:tab w:leader="none" w:pos="2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ind w:right="3399" w:firstLine="185"/>
        <w:spacing w:after="0" w:line="237"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173" w:lineRule="exact"/>
        <w:rPr>
          <w:rFonts w:ascii="Courier New" w:cs="Courier New" w:eastAsia="Courier New" w:hAnsi="Courier New"/>
          <w:sz w:val="15"/>
          <w:szCs w:val="15"/>
          <w:color w:val="auto"/>
        </w:rPr>
      </w:pPr>
    </w:p>
    <w:p>
      <w:pPr>
        <w:ind w:right="3399" w:firstLine="185"/>
        <w:spacing w:after="0" w:line="237"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173" w:lineRule="exact"/>
        <w:rPr>
          <w:rFonts w:ascii="Courier New" w:cs="Courier New" w:eastAsia="Courier New" w:hAnsi="Courier New"/>
          <w:sz w:val="15"/>
          <w:szCs w:val="15"/>
          <w:color w:val="auto"/>
        </w:rPr>
      </w:pPr>
    </w:p>
    <w:p>
      <w:pPr>
        <w:ind w:right="3399" w:firstLine="185"/>
        <w:spacing w:after="0" w:line="235"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75" w:lineRule="exact"/>
        <w:rPr>
          <w:rFonts w:ascii="Courier New" w:cs="Courier New" w:eastAsia="Courier New" w:hAnsi="Courier New"/>
          <w:sz w:val="15"/>
          <w:szCs w:val="15"/>
          <w:color w:val="auto"/>
        </w:rPr>
      </w:pPr>
    </w:p>
    <w:p>
      <w:pPr>
        <w:ind w:right="3579" w:firstLine="185"/>
        <w:spacing w:after="0" w:line="235"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exercise period of an outstanding Stock Option is continued following a holder's termination of employment due to retirement as provided in Section 5(c)(v), the Committee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57" w:name="page58"/>
    <w:bookmarkEnd w:id="57"/>
    <w:p>
      <w:pPr>
        <w:jc w:val="both"/>
        <w:ind w:right="3579"/>
        <w:spacing w:after="0" w:line="235" w:lineRule="auto"/>
        <w:rPr>
          <w:sz w:val="20"/>
          <w:szCs w:val="20"/>
          <w:color w:val="auto"/>
        </w:rPr>
      </w:pPr>
      <w:r>
        <w:rPr>
          <w:rFonts w:ascii="Courier New" w:cs="Courier New" w:eastAsia="Courier New" w:hAnsi="Courier New"/>
          <w:sz w:val="15"/>
          <w:szCs w:val="15"/>
          <w:color w:val="auto"/>
        </w:rPr>
        <w:t>have the authority in its discretion to cause such option to be forfeited in the event that such holder engages in "detrimental activity" as described in Section 5(c)(v).</w:t>
      </w:r>
    </w:p>
    <w:p>
      <w:pPr>
        <w:spacing w:after="0" w:line="167" w:lineRule="exact"/>
        <w:rPr>
          <w:sz w:val="20"/>
          <w:szCs w:val="20"/>
          <w:color w:val="auto"/>
        </w:rPr>
      </w:pPr>
    </w:p>
    <w:p>
      <w:pPr>
        <w:ind w:left="280" w:hanging="270"/>
        <w:spacing w:after="0"/>
        <w:tabs>
          <w:tab w:leader="none" w:pos="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 STOCK OPTIONS</w:t>
      </w:r>
    </w:p>
    <w:p>
      <w:pPr>
        <w:spacing w:after="0" w:line="172"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64" w:lineRule="exact"/>
        <w:rPr>
          <w:rFonts w:ascii="Courier New" w:cs="Courier New" w:eastAsia="Courier New" w:hAnsi="Courier New"/>
          <w:sz w:val="14"/>
          <w:szCs w:val="14"/>
          <w:color w:val="auto"/>
        </w:rPr>
      </w:pPr>
    </w:p>
    <w:p>
      <w:pPr>
        <w:ind w:right="3399" w:firstLine="185"/>
        <w:spacing w:after="0" w:line="255"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165" w:lineRule="exact"/>
        <w:rPr>
          <w:rFonts w:ascii="Courier New" w:cs="Courier New" w:eastAsia="Courier New" w:hAnsi="Courier New"/>
          <w:sz w:val="14"/>
          <w:szCs w:val="14"/>
          <w:color w:val="auto"/>
        </w:rPr>
      </w:pPr>
    </w:p>
    <w:p>
      <w:pPr>
        <w:ind w:right="3399" w:firstLine="185"/>
        <w:spacing w:after="0" w:line="236" w:lineRule="auto"/>
        <w:tabs>
          <w:tab w:leader="none" w:pos="52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73" w:lineRule="exact"/>
        <w:rPr>
          <w:rFonts w:ascii="Courier New" w:cs="Courier New" w:eastAsia="Courier New" w:hAnsi="Courier New"/>
          <w:sz w:val="15"/>
          <w:szCs w:val="15"/>
          <w:color w:val="auto"/>
        </w:rPr>
      </w:pPr>
    </w:p>
    <w:p>
      <w:pPr>
        <w:ind w:right="3399" w:firstLine="185"/>
        <w:spacing w:after="0" w:line="254"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the shares as to which a Stock Option is exercised shall be paid in full at the time of the exercise subject to such rules, procedures and restrictions as the Committee may prescribe from time to time:</w:t>
      </w:r>
    </w:p>
    <w:p>
      <w:pPr>
        <w:spacing w:after="0" w:line="1" w:lineRule="exact"/>
        <w:rPr>
          <w:rFonts w:ascii="Courier New" w:cs="Courier New" w:eastAsia="Courier New" w:hAnsi="Courier New"/>
          <w:sz w:val="14"/>
          <w:szCs w:val="14"/>
          <w:color w:val="auto"/>
        </w:rPr>
      </w:pPr>
    </w:p>
    <w:p>
      <w:pPr>
        <w:ind w:right="33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5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3"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Subject to adjustment as provided in Section 8 hereof, there shall be subject to the Plan 12,000,000 shares of Common Stock, par value $0.01 per share, of the Company (the "Shares"). The Shares subject to the Plan shall consist of authorized and unissued shares or previously issued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24" w:right="1440" w:bottom="1440" w:gutter="0" w:footer="0" w:header="0"/>
        </w:sectPr>
      </w:pPr>
    </w:p>
    <w:bookmarkStart w:id="58" w:name="page59"/>
    <w:bookmarkEnd w:id="58"/>
    <w:p>
      <w:pPr>
        <w:ind w:right="3399"/>
        <w:spacing w:after="0" w:line="236" w:lineRule="auto"/>
        <w:rPr>
          <w:sz w:val="20"/>
          <w:szCs w:val="20"/>
          <w:color w:val="auto"/>
        </w:rPr>
      </w:pPr>
      <w:r>
        <w:rPr>
          <w:rFonts w:ascii="Courier New" w:cs="Courier New" w:eastAsia="Courier New" w:hAnsi="Courier New"/>
          <w:sz w:val="15"/>
          <w:szCs w:val="15"/>
          <w:color w:val="auto"/>
        </w:rPr>
        <w:t>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172" w:lineRule="exact"/>
        <w:rPr>
          <w:sz w:val="20"/>
          <w:szCs w:val="20"/>
          <w:color w:val="auto"/>
        </w:rPr>
      </w:pPr>
    </w:p>
    <w:p>
      <w:pPr>
        <w:ind w:left="280" w:hanging="270"/>
        <w:spacing w:after="0"/>
        <w:tabs>
          <w:tab w:leader="none" w:pos="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STOCK OPTIONS</w:t>
      </w:r>
    </w:p>
    <w:p>
      <w:pPr>
        <w:spacing w:after="0" w:line="172"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21, 2008.</w:t>
      </w:r>
    </w:p>
    <w:p>
      <w:pPr>
        <w:spacing w:after="0" w:line="163" w:lineRule="exact"/>
        <w:rPr>
          <w:rFonts w:ascii="Courier New" w:cs="Courier New" w:eastAsia="Courier New" w:hAnsi="Courier New"/>
          <w:sz w:val="14"/>
          <w:szCs w:val="14"/>
          <w:color w:val="auto"/>
        </w:rPr>
      </w:pPr>
    </w:p>
    <w:p>
      <w:pPr>
        <w:ind w:right="3399" w:firstLine="185"/>
        <w:spacing w:after="0" w:line="255" w:lineRule="auto"/>
        <w:tabs>
          <w:tab w:leader="none" w:pos="525"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33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4" w:right="1440" w:bottom="1440" w:gutter="0" w:footer="0" w:header="0"/>
        </w:sectPr>
      </w:pPr>
    </w:p>
    <w:bookmarkStart w:id="59" w:name="page60"/>
    <w:bookmarkEnd w:id="59"/>
    <w:p>
      <w:pPr>
        <w:ind w:right="3399" w:firstLine="185"/>
        <w:spacing w:after="0" w:line="235" w:lineRule="auto"/>
        <w:tabs>
          <w:tab w:leader="none" w:pos="61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75" w:lineRule="exact"/>
        <w:rPr>
          <w:rFonts w:ascii="Courier New" w:cs="Courier New" w:eastAsia="Courier New" w:hAnsi="Courier New"/>
          <w:sz w:val="15"/>
          <w:szCs w:val="15"/>
          <w:color w:val="auto"/>
        </w:rPr>
      </w:pPr>
    </w:p>
    <w:p>
      <w:pPr>
        <w:ind w:right="3399" w:firstLine="185"/>
        <w:spacing w:after="0" w:line="235"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granting of any such Stock Option, the Committee may accelerate the installment exercise dates (subject, however, to any applicable limitations concerning options designated "incentive stock options").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(iv)(A)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166" w:lineRule="exact"/>
        <w:rPr>
          <w:sz w:val="20"/>
          <w:szCs w:val="20"/>
          <w:color w:val="auto"/>
        </w:rPr>
      </w:pPr>
    </w:p>
    <w:p>
      <w:pPr>
        <w:ind w:right="3399" w:firstLine="185"/>
        <w:spacing w:after="0" w:line="236" w:lineRule="auto"/>
        <w:tabs>
          <w:tab w:leader="none" w:pos="52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179"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(v)(A) 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166" w:lineRule="exact"/>
        <w:rPr>
          <w:sz w:val="20"/>
          <w:szCs w:val="20"/>
          <w:color w:val="auto"/>
        </w:rPr>
      </w:pPr>
    </w:p>
    <w:p>
      <w:pPr>
        <w:ind w:right="3399" w:firstLine="185"/>
        <w:spacing w:after="0" w:line="236" w:lineRule="auto"/>
        <w:tabs>
          <w:tab w:leader="none" w:pos="5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4" w:right="1440" w:bottom="1440" w:gutter="0" w:footer="0" w:header="0"/>
        </w:sectPr>
      </w:pPr>
    </w:p>
    <w:bookmarkStart w:id="60" w:name="page61"/>
    <w:bookmarkEnd w:id="60"/>
    <w:p>
      <w:pPr>
        <w:ind w:left="180" w:right="3499" w:firstLine="180"/>
        <w:spacing w:after="0" w:line="254" w:lineRule="auto"/>
        <w:tabs>
          <w:tab w:leader="none" w:pos="70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at any time after termination due to retirement the optionee engages in "detrimental activity" (as hereinafter defined), the Committee in its discretion may cause the optionee's right to exercise such option to be forfeited. Such forfeiture may occur at any time subsequent to the date that is three (3) months after the optionee's termination of employment and prior to the actual delivery of shares pursuant to the exercise of such option. If an allegation of detrimental activity by an optionee is made to the Committee, the exercisability of the optionee's options will be suspended for up to two months to permit the investigation of such allegation. For purposes of this Section 5(c)(v),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spacing w:after="0" w:line="5" w:lineRule="exact"/>
        <w:rPr>
          <w:rFonts w:ascii="Courier New" w:cs="Courier New" w:eastAsia="Courier New" w:hAnsi="Courier New"/>
          <w:sz w:val="14"/>
          <w:szCs w:val="14"/>
          <w:color w:val="auto"/>
        </w:rPr>
      </w:pPr>
    </w:p>
    <w:p>
      <w:pPr>
        <w:ind w:left="180" w:right="3499" w:firstLine="5"/>
        <w:spacing w:after="0" w:line="236" w:lineRule="auto"/>
        <w:tabs>
          <w:tab w:leader="none" w:pos="5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enters into employment with a competitor under circumstances suggesting that such optionee will be using unique or special knowledge gained as a Company employee to compete with the Company, (3) is convicted by a court of competent jurisdiction of any felony or of a crime involving moral turpitude, (4) uses information obtained during the course of his or her prior employment for his or her own purposes, such as for the solicitation of business, (5) is determined to have engaged (whether or not prior to termination due to retirement) in either gross misconduct or criminal activity harmful to the Company, or (6) takes any action that harms the business interests, reputation, or goodwill of the Company and/or its subsidiaries.</w:t>
      </w:r>
    </w:p>
    <w:p>
      <w:pPr>
        <w:spacing w:after="0" w:line="173" w:lineRule="exact"/>
        <w:rPr>
          <w:rFonts w:ascii="Courier New" w:cs="Courier New" w:eastAsia="Courier New" w:hAnsi="Courier New"/>
          <w:sz w:val="15"/>
          <w:szCs w:val="15"/>
          <w:color w:val="auto"/>
        </w:rPr>
      </w:pPr>
    </w:p>
    <w:p>
      <w:pPr>
        <w:ind w:left="980" w:hanging="446"/>
        <w:spacing w:after="0"/>
        <w:tabs>
          <w:tab w:leader="none" w:pos="98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paragraph (c), in</w:t>
      </w:r>
    </w:p>
    <w:p>
      <w:pPr>
        <w:spacing w:after="0" w:line="5" w:lineRule="exact"/>
        <w:rPr>
          <w:sz w:val="20"/>
          <w:szCs w:val="20"/>
          <w:color w:val="auto"/>
        </w:rPr>
      </w:pPr>
    </w:p>
    <w:p>
      <w:pPr>
        <w:ind w:left="360" w:right="3939"/>
        <w:spacing w:after="0" w:line="234" w:lineRule="auto"/>
        <w:rPr>
          <w:sz w:val="20"/>
          <w:szCs w:val="20"/>
          <w:color w:val="auto"/>
        </w:rPr>
      </w:pPr>
      <w:r>
        <w:rPr>
          <w:rFonts w:ascii="Courier New" w:cs="Courier New" w:eastAsia="Courier New" w:hAnsi="Courier New"/>
          <w:sz w:val="15"/>
          <w:szCs w:val="15"/>
          <w:color w:val="auto"/>
        </w:rPr>
        <w:t>no event may a Stock Option be exercised after the expiration of ten (10) years from the date such Stock Option is granted.</w:t>
      </w:r>
    </w:p>
    <w:p>
      <w:pPr>
        <w:spacing w:after="0" w:line="173" w:lineRule="exact"/>
        <w:rPr>
          <w:sz w:val="20"/>
          <w:szCs w:val="20"/>
          <w:color w:val="auto"/>
        </w:rPr>
      </w:pPr>
    </w:p>
    <w:p>
      <w:pPr>
        <w:ind w:left="180" w:right="3579" w:firstLine="180"/>
        <w:spacing w:after="0" w:line="255" w:lineRule="auto"/>
        <w:tabs>
          <w:tab w:leader="none" w:pos="70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65" w:lineRule="exact"/>
        <w:rPr>
          <w:rFonts w:ascii="Courier New" w:cs="Courier New" w:eastAsia="Courier New" w:hAnsi="Courier New"/>
          <w:sz w:val="14"/>
          <w:szCs w:val="14"/>
          <w:color w:val="auto"/>
        </w:rPr>
      </w:pPr>
    </w:p>
    <w:p>
      <w:pPr>
        <w:ind w:left="180" w:right="3939" w:firstLine="180"/>
        <w:spacing w:after="0" w:line="261" w:lineRule="auto"/>
        <w:tabs>
          <w:tab w:leader="none" w:pos="70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designate whether a Stock Option is to be an "incentive stock option" for purposes of Section 422 of the Code.</w:t>
      </w:r>
    </w:p>
    <w:p>
      <w:pPr>
        <w:spacing w:after="0" w:line="153"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OF STOCK OPTIONS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the applicable Agreement for Stock Options other than "incentive stock options") only by the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624" w:right="1440" w:bottom="1440" w:gutter="0" w:footer="0" w:header="0"/>
        </w:sectPr>
      </w:pPr>
    </w:p>
    <w:bookmarkStart w:id="61" w:name="page62"/>
    <w:bookmarkEnd w:id="61"/>
    <w:p>
      <w:pPr>
        <w:ind w:right="3579"/>
        <w:spacing w:after="0" w:line="255" w:lineRule="auto"/>
        <w:rPr>
          <w:sz w:val="20"/>
          <w:szCs w:val="20"/>
          <w:color w:val="auto"/>
        </w:rPr>
      </w:pPr>
      <w:r>
        <w:rPr>
          <w:rFonts w:ascii="Courier New" w:cs="Courier New" w:eastAsia="Courier New" w:hAnsi="Courier New"/>
          <w:sz w:val="14"/>
          <w:szCs w:val="14"/>
          <w:color w:val="auto"/>
        </w:rPr>
        <w:t>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TAXES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73" w:lineRule="exact"/>
        <w:rPr>
          <w:sz w:val="20"/>
          <w:szCs w:val="20"/>
          <w:color w:val="auto"/>
        </w:rPr>
      </w:pPr>
    </w:p>
    <w:p>
      <w:pPr>
        <w:ind w:left="280" w:hanging="270"/>
        <w:spacing w:after="0"/>
        <w:tabs>
          <w:tab w:leader="none" w:pos="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AND RECAPITALIZATIONS OF THE COMPANY</w:t>
      </w:r>
    </w:p>
    <w:p>
      <w:pPr>
        <w:spacing w:after="0" w:line="172"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333" w:lineRule="exact"/>
        <w:rPr>
          <w:rFonts w:ascii="Courier New" w:cs="Courier New" w:eastAsia="Courier New" w:hAnsi="Courier New"/>
          <w:sz w:val="14"/>
          <w:szCs w:val="14"/>
          <w:color w:val="auto"/>
        </w:rPr>
      </w:pPr>
    </w:p>
    <w:p>
      <w:pPr>
        <w:ind w:left="180" w:right="3499" w:firstLine="180"/>
        <w:spacing w:after="0" w:line="236" w:lineRule="auto"/>
        <w:tabs>
          <w:tab w:leader="none" w:pos="70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77"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4" w:right="1440" w:bottom="1440" w:gutter="0" w:footer="0" w:header="0"/>
        </w:sectPr>
      </w:pPr>
    </w:p>
    <w:bookmarkStart w:id="62" w:name="page63"/>
    <w:bookmarkEnd w:id="62"/>
    <w:p>
      <w:pPr>
        <w:ind w:left="180" w:right="3579"/>
        <w:spacing w:after="0" w:line="261" w:lineRule="auto"/>
        <w:rPr>
          <w:sz w:val="20"/>
          <w:szCs w:val="20"/>
          <w:color w:val="auto"/>
        </w:rPr>
      </w:pPr>
      <w:r>
        <w:rPr>
          <w:rFonts w:ascii="Courier New" w:cs="Courier New" w:eastAsia="Courier New" w:hAnsi="Courier New"/>
          <w:sz w:val="14"/>
          <w:szCs w:val="14"/>
          <w:color w:val="auto"/>
        </w:rPr>
        <w:t>shall be proportionately adjusted and the number of Shares with respect to which Stock Options granted hereunder may thereafter be exercised shall:</w:t>
      </w:r>
    </w:p>
    <w:p>
      <w:pPr>
        <w:spacing w:after="0" w:line="160" w:lineRule="exact"/>
        <w:rPr>
          <w:sz w:val="20"/>
          <w:szCs w:val="20"/>
          <w:color w:val="auto"/>
        </w:rPr>
      </w:pPr>
    </w:p>
    <w:p>
      <w:pPr>
        <w:ind w:left="360" w:right="3759" w:firstLine="174"/>
        <w:spacing w:after="0" w:line="235" w:lineRule="auto"/>
        <w:tabs>
          <w:tab w:leader="none" w:pos="885"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increase in the number of outstanding shares, be proportionately increased, and the cash consideration (if any) payable per Share shall be proportionately reduced; and</w:t>
      </w:r>
    </w:p>
    <w:p>
      <w:pPr>
        <w:spacing w:after="0" w:line="173" w:lineRule="exact"/>
        <w:rPr>
          <w:rFonts w:ascii="Courier New" w:cs="Courier New" w:eastAsia="Courier New" w:hAnsi="Courier New"/>
          <w:sz w:val="15"/>
          <w:szCs w:val="15"/>
          <w:color w:val="auto"/>
        </w:rPr>
      </w:pPr>
    </w:p>
    <w:p>
      <w:pPr>
        <w:jc w:val="both"/>
        <w:ind w:left="360" w:right="3679" w:firstLine="174"/>
        <w:spacing w:after="0" w:line="235" w:lineRule="auto"/>
        <w:tabs>
          <w:tab w:leader="none" w:pos="972"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reduction in the number of outstanding shares, be proportionately reduced, and the cash consideration (if any) payable per Share shall be proportionately increased.</w:t>
      </w:r>
    </w:p>
    <w:p>
      <w:pPr>
        <w:spacing w:after="0" w:line="173" w:lineRule="exact"/>
        <w:rPr>
          <w:rFonts w:ascii="Courier New" w:cs="Courier New" w:eastAsia="Courier New" w:hAnsi="Courier New"/>
          <w:sz w:val="15"/>
          <w:szCs w:val="15"/>
          <w:color w:val="auto"/>
        </w:rPr>
      </w:pPr>
    </w:p>
    <w:p>
      <w:pPr>
        <w:ind w:left="180" w:right="3499" w:firstLine="180"/>
        <w:spacing w:after="0" w:line="254" w:lineRule="auto"/>
        <w:tabs>
          <w:tab w:leader="none" w:pos="70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33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OF 1933 AND EXCHANGE LISTING</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REPORTS AND RETURNS</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appropriate officers of the Company shall cause to be filed any reports, returns or other information regarding the Stock Options granted hereunder or any Shares issued pursuant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624" w:right="1440" w:bottom="1440" w:gutter="0" w:footer="0" w:header="0"/>
        </w:sectPr>
      </w:pPr>
    </w:p>
    <w:bookmarkStart w:id="63" w:name="page64"/>
    <w:bookmarkEnd w:id="63"/>
    <w:p>
      <w:pPr>
        <w:ind w:right="3399"/>
        <w:spacing w:after="0" w:line="235" w:lineRule="auto"/>
        <w:rPr>
          <w:sz w:val="20"/>
          <w:szCs w:val="20"/>
          <w:color w:val="auto"/>
        </w:rPr>
      </w:pPr>
      <w:r>
        <w:rPr>
          <w:rFonts w:ascii="Courier New" w:cs="Courier New" w:eastAsia="Courier New" w:hAnsi="Courier New"/>
          <w:sz w:val="15"/>
          <w:szCs w:val="15"/>
          <w:color w:val="auto"/>
        </w:rPr>
        <w:t>exercise thereof or a payment made hereunder, as may be required by Section 13 or 15(d) of the Securities Exchange Act of 1934, as amended, or any other applicable statute, rule or regulation.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PLAN TERM</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Plan shall be effective January 21, 1998,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January 21, 2008.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AMENDMENT OR TERMINATION</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Board of Directors may amend, alter or discontinue the Plan at any time insofar as permitted by law, but no amendment or alteration shall be made without the approval of the stockholders:</w:t>
      </w:r>
    </w:p>
    <w:p>
      <w:pPr>
        <w:spacing w:after="0" w:line="174" w:lineRule="exact"/>
        <w:rPr>
          <w:sz w:val="20"/>
          <w:szCs w:val="20"/>
          <w:color w:val="auto"/>
        </w:rPr>
      </w:pPr>
    </w:p>
    <w:p>
      <w:pPr>
        <w:ind w:left="180" w:right="3499" w:firstLine="180"/>
        <w:spacing w:after="0" w:line="236" w:lineRule="auto"/>
        <w:tabs>
          <w:tab w:leader="none" w:pos="7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73" w:lineRule="exact"/>
        <w:rPr>
          <w:rFonts w:ascii="Courier New" w:cs="Courier New" w:eastAsia="Courier New" w:hAnsi="Courier New"/>
          <w:sz w:val="15"/>
          <w:szCs w:val="15"/>
          <w:color w:val="auto"/>
        </w:rPr>
      </w:pPr>
    </w:p>
    <w:p>
      <w:pPr>
        <w:ind w:left="180" w:right="3839" w:firstLine="180"/>
        <w:spacing w:after="0" w:line="234" w:lineRule="auto"/>
        <w:tabs>
          <w:tab w:leader="none" w:pos="7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such amendment requires stockholder approval under Section 422 of the Code (or any successor provision).</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No amendment of the Plan shall alter or impair any of the rights or obligations of any person, without his or her consent, under any option or right theretofore granted under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GOVERNMENT REGULATIONS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4"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[LOGO] SCHLUMBERGER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w:t>
      </w:r>
    </w:p>
    <w:p>
      <w:pPr>
        <w:spacing w:after="0" w:line="237" w:lineRule="auto"/>
        <w:rPr>
          <w:sz w:val="20"/>
          <w:szCs w:val="20"/>
          <w:color w:val="auto"/>
        </w:rPr>
      </w:pPr>
      <w:r>
        <w:rPr>
          <w:rFonts w:ascii="Courier New" w:cs="Courier New" w:eastAsia="Courier New" w:hAnsi="Courier New"/>
          <w:sz w:val="15"/>
          <w:szCs w:val="15"/>
          <w:color w:val="auto"/>
        </w:rPr>
        <w:t>ANNUAL GENERAL MEETING</w:t>
      </w:r>
    </w:p>
    <w:p>
      <w:pPr>
        <w:spacing w:after="0" w:line="238" w:lineRule="auto"/>
        <w:rPr>
          <w:sz w:val="20"/>
          <w:szCs w:val="20"/>
          <w:color w:val="auto"/>
        </w:rPr>
      </w:pPr>
      <w:r>
        <w:rPr>
          <w:rFonts w:ascii="Courier New" w:cs="Courier New" w:eastAsia="Courier New" w:hAnsi="Courier New"/>
          <w:sz w:val="15"/>
          <w:szCs w:val="15"/>
          <w:color w:val="auto"/>
        </w:rPr>
        <w:t>OF STOCKHOLDERS</w:t>
      </w:r>
    </w:p>
    <w:p>
      <w:pPr>
        <w:spacing w:after="0" w:line="237" w:lineRule="auto"/>
        <w:rPr>
          <w:sz w:val="20"/>
          <w:szCs w:val="20"/>
          <w:color w:val="auto"/>
        </w:rPr>
      </w:pPr>
      <w:r>
        <w:rPr>
          <w:rFonts w:ascii="Courier New" w:cs="Courier New" w:eastAsia="Courier New" w:hAnsi="Courier New"/>
          <w:sz w:val="15"/>
          <w:szCs w:val="15"/>
          <w:color w:val="auto"/>
        </w:rPr>
        <w:t>AND</w:t>
      </w:r>
    </w:p>
    <w:p>
      <w:pPr>
        <w:spacing w:after="0" w:line="238" w:lineRule="auto"/>
        <w:rPr>
          <w:sz w:val="20"/>
          <w:szCs w:val="20"/>
          <w:color w:val="auto"/>
        </w:rPr>
      </w:pPr>
      <w:r>
        <w:rPr>
          <w:rFonts w:ascii="Courier New" w:cs="Courier New" w:eastAsia="Courier New" w:hAnsi="Courier New"/>
          <w:sz w:val="15"/>
          <w:szCs w:val="15"/>
          <w:color w:val="auto"/>
        </w:rPr>
        <w:t>PROXY STATEMENT</w:t>
      </w:r>
    </w:p>
    <w:p>
      <w:pPr>
        <w:spacing w:after="0" w:line="237" w:lineRule="auto"/>
        <w:rPr>
          <w:sz w:val="20"/>
          <w:szCs w:val="20"/>
          <w:color w:val="auto"/>
        </w:rPr>
      </w:pPr>
      <w:r>
        <w:rPr>
          <w:rFonts w:ascii="Courier New" w:cs="Courier New" w:eastAsia="Courier New" w:hAnsi="Courier New"/>
          <w:sz w:val="15"/>
          <w:szCs w:val="15"/>
          <w:color w:val="auto"/>
        </w:rPr>
        <w:t>APRIL 8, 1998</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Please sign your proxy card and</w:t>
      </w:r>
    </w:p>
    <w:p>
      <w:pPr>
        <w:ind w:left="100"/>
        <w:spacing w:after="0" w:line="237" w:lineRule="auto"/>
        <w:rPr>
          <w:sz w:val="20"/>
          <w:szCs w:val="20"/>
          <w:color w:val="auto"/>
        </w:rPr>
      </w:pPr>
      <w:r>
        <w:rPr>
          <w:rFonts w:ascii="Courier New" w:cs="Courier New" w:eastAsia="Courier New" w:hAnsi="Courier New"/>
          <w:sz w:val="15"/>
          <w:szCs w:val="15"/>
          <w:color w:val="auto"/>
        </w:rPr>
        <w:t>return it in the enclosed</w:t>
      </w:r>
    </w:p>
    <w:p>
      <w:pPr>
        <w:ind w:left="100"/>
        <w:spacing w:after="0" w:line="238" w:lineRule="auto"/>
        <w:rPr>
          <w:sz w:val="20"/>
          <w:szCs w:val="20"/>
          <w:color w:val="auto"/>
        </w:rPr>
      </w:pPr>
      <w:r>
        <w:rPr>
          <w:rFonts w:ascii="Courier New" w:cs="Courier New" w:eastAsia="Courier New" w:hAnsi="Courier New"/>
          <w:sz w:val="15"/>
          <w:szCs w:val="15"/>
          <w:color w:val="auto"/>
        </w:rPr>
        <w:t>envelope so that you may be</w:t>
      </w:r>
    </w:p>
    <w:p>
      <w:pPr>
        <w:ind w:left="100"/>
        <w:spacing w:after="0" w:line="237" w:lineRule="auto"/>
        <w:rPr>
          <w:sz w:val="20"/>
          <w:szCs w:val="20"/>
          <w:color w:val="auto"/>
        </w:rPr>
      </w:pPr>
      <w:r>
        <w:rPr>
          <w:rFonts w:ascii="Courier New" w:cs="Courier New" w:eastAsia="Courier New" w:hAnsi="Courier New"/>
          <w:sz w:val="15"/>
          <w:szCs w:val="15"/>
          <w:color w:val="auto"/>
        </w:rPr>
        <w:t>represented at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bookmarkStart w:id="65" w:name="page66"/>
    <w:bookmarkEnd w:id="65"/>
    <w:p>
      <w:pPr>
        <w:jc w:val="center"/>
        <w:ind w:right="339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341" w:lineRule="exact"/>
        <w:rPr>
          <w:sz w:val="20"/>
          <w:szCs w:val="20"/>
          <w:color w:val="auto"/>
        </w:rPr>
      </w:pPr>
    </w:p>
    <w:p>
      <w:pPr>
        <w:ind w:left="540" w:right="3319" w:firstLine="175"/>
        <w:spacing w:after="0" w:line="254" w:lineRule="auto"/>
        <w:rPr>
          <w:sz w:val="20"/>
          <w:szCs w:val="20"/>
          <w:color w:val="auto"/>
        </w:rPr>
      </w:pPr>
      <w:r>
        <w:rPr>
          <w:rFonts w:ascii="Courier New" w:cs="Courier New" w:eastAsia="Courier New" w:hAnsi="Courier New"/>
          <w:sz w:val="14"/>
          <w:szCs w:val="14"/>
          <w:color w:val="auto"/>
        </w:rPr>
        <w:t>The undersigned, having received the Notice and Proxy Statement for the Annual General Meeting of Stockholders and the 1997 Annual Report to</w:t>
      </w:r>
    </w:p>
    <w:p>
      <w:pPr>
        <w:ind w:left="540" w:hanging="530"/>
        <w:spacing w:after="0" w:line="231"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hereby appoints A.L.A. Bosnie, Jan A. Koning, and M.P.</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Weber-Dommisse and each of them, proxies, with power of substitution, to</w:t>
      </w:r>
    </w:p>
    <w:p>
      <w:pPr>
        <w:spacing w:after="0" w:line="10" w:lineRule="exact"/>
        <w:rPr>
          <w:sz w:val="20"/>
          <w:szCs w:val="20"/>
          <w:color w:val="auto"/>
        </w:rPr>
      </w:pPr>
    </w:p>
    <w:p>
      <w:pPr>
        <w:ind w:left="540" w:right="3579" w:hanging="530"/>
        <w:spacing w:after="0" w:line="254" w:lineRule="auto"/>
        <w:tabs>
          <w:tab w:leader="none" w:pos="5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in the manner indicated on the reverse side hereof, and with discretionary authority as to any other matters that may properly come</w:t>
      </w:r>
    </w:p>
    <w:p>
      <w:pPr>
        <w:spacing w:after="0" w:line="1" w:lineRule="exact"/>
        <w:rPr>
          <w:sz w:val="20"/>
          <w:szCs w:val="20"/>
          <w:color w:val="auto"/>
        </w:rPr>
      </w:pPr>
    </w:p>
    <w:p>
      <w:pPr>
        <w:ind w:left="540" w:hanging="530"/>
        <w:spacing w:after="0"/>
        <w:tabs>
          <w:tab w:leader="none" w:pos="5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meeting, all my (our) shares of record of Schlumberger Limited</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(Schlumberger N.V.) at the Annual General Meeting of Stockholders to be</w:t>
      </w:r>
    </w:p>
    <w:p>
      <w:pPr>
        <w:spacing w:after="0" w:line="10" w:lineRule="exact"/>
        <w:rPr>
          <w:sz w:val="20"/>
          <w:szCs w:val="20"/>
          <w:color w:val="auto"/>
        </w:rPr>
      </w:pPr>
    </w:p>
    <w:p>
      <w:pPr>
        <w:ind w:left="540" w:right="3939" w:hanging="530"/>
        <w:spacing w:after="0" w:line="254" w:lineRule="auto"/>
        <w:tabs>
          <w:tab w:leader="none" w:pos="5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at the Avila Beach Hotel, Penstraat 130, Willemstad, Curacao, Netherlands Antilles on April 8, 1998, and at any adjournment or</w:t>
      </w:r>
    </w:p>
    <w:p>
      <w:pPr>
        <w:ind w:left="540" w:hanging="530"/>
        <w:spacing w:after="0" w:line="231"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adjournments thereof.</w:t>
      </w:r>
    </w:p>
    <w:p>
      <w:pPr>
        <w:spacing w:after="0" w:line="173" w:lineRule="exact"/>
        <w:rPr>
          <w:rFonts w:ascii="Courier New" w:cs="Courier New" w:eastAsia="Courier New" w:hAnsi="Courier New"/>
          <w:sz w:val="15"/>
          <w:szCs w:val="15"/>
          <w:color w:val="auto"/>
        </w:rPr>
      </w:pPr>
    </w:p>
    <w:p>
      <w:pPr>
        <w:ind w:left="5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NO OTHER INDICATION IS MADE, THE PROXIES WILL VOTE FOR THE ELECTION OF THE DIRECTOR NOMINEES AND FOR PROPOSALS 2,3,4, AND 5.</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2">
            <w:col w:w="5260" w:space="600"/>
            <w:col w:w="4379"/>
          </w:cols>
          <w:pgMar w:left="220" w:top="617" w:right="1440" w:bottom="1440" w:gutter="0" w:footer="0" w:header="0"/>
          <w:type w:val="continuous"/>
        </w:sectPr>
      </w:pPr>
    </w:p>
    <w:bookmarkStart w:id="66" w:name="page67"/>
    <w:bookmarkEnd w:id="66"/>
    <w:p>
      <w:pPr>
        <w:ind w:left="360" w:right="8739" w:hanging="350"/>
        <w:spacing w:after="0" w:line="258" w:lineRule="auto"/>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61" w:lineRule="exact"/>
        <w:rPr>
          <w:sz w:val="20"/>
          <w:szCs w:val="20"/>
          <w:color w:val="auto"/>
        </w:rPr>
      </w:pPr>
    </w:p>
    <w:p>
      <w:pPr>
        <w:ind w:left="180" w:right="3239"/>
        <w:spacing w:after="0" w:line="234"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RECOMMEND A VOTE FOR ITEMS 1, 2, 3, 4, AND 5.</w:t>
      </w:r>
    </w:p>
    <w:p>
      <w:pPr>
        <w:spacing w:after="0" w:line="166" w:lineRule="exact"/>
        <w:rPr>
          <w:sz w:val="20"/>
          <w:szCs w:val="20"/>
          <w:color w:val="auto"/>
        </w:rPr>
      </w:pPr>
    </w:p>
    <w:p>
      <w:pPr>
        <w:ind w:left="280" w:hanging="270"/>
        <w:spacing w:after="0"/>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12 directors</w:t>
      </w:r>
    </w:p>
    <w:p>
      <w:pPr>
        <w:spacing w:after="0" w:line="4" w:lineRule="exact"/>
        <w:rPr>
          <w:rFonts w:ascii="Courier New" w:cs="Courier New" w:eastAsia="Courier New" w:hAnsi="Courier New"/>
          <w:sz w:val="15"/>
          <w:szCs w:val="15"/>
          <w:color w:val="auto"/>
        </w:rPr>
      </w:pPr>
    </w:p>
    <w:p>
      <w:pPr>
        <w:ind w:left="1240" w:right="3239" w:hanging="9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NOMINEES: D.E. Ackerman, D.E. Baird, J. Deutch, V.E. Grijalva, D. Henderson, A. Levy-Lang, W.T. McCormick, Jr., D. Primat, N. Seydoux,</w:t>
      </w:r>
    </w:p>
    <w:p>
      <w:pPr>
        <w:ind w:left="1240"/>
        <w:spacing w:after="0" w:line="231" w:lineRule="auto"/>
        <w:rPr>
          <w:sz w:val="20"/>
          <w:szCs w:val="20"/>
          <w:color w:val="auto"/>
        </w:rPr>
      </w:pPr>
      <w:r>
        <w:rPr>
          <w:rFonts w:ascii="Courier New" w:cs="Courier New" w:eastAsia="Courier New" w:hAnsi="Courier New"/>
          <w:sz w:val="15"/>
          <w:szCs w:val="15"/>
          <w:color w:val="auto"/>
        </w:rPr>
        <w:t>L.G. Stuntz, S. Ullring, Y. Wakumoto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740" w:type="dxa"/>
            <w:vAlign w:val="bottom"/>
          </w:tcPr>
          <w:p>
            <w:pPr>
              <w:ind w:left="1120"/>
              <w:spacing w:after="0"/>
              <w:rPr>
                <w:sz w:val="20"/>
                <w:szCs w:val="20"/>
                <w:color w:val="auto"/>
              </w:rPr>
            </w:pPr>
            <w:r>
              <w:rPr>
                <w:rFonts w:ascii="Courier New" w:cs="Courier New" w:eastAsia="Courier New" w:hAnsi="Courier New"/>
                <w:sz w:val="15"/>
                <w:szCs w:val="15"/>
                <w:color w:val="auto"/>
              </w:rPr>
              <w:t>FOR</w:t>
            </w:r>
          </w:p>
        </w:tc>
        <w:tc>
          <w:tcPr>
            <w:tcW w:w="7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WITHHELD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ALL</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ALL</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NOMINEES</w:t>
            </w:r>
          </w:p>
        </w:tc>
        <w:tc>
          <w:tcPr>
            <w:tcW w:w="74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NOMINEES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49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For, except vote withheld from the following nominee(s):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5"/>
        </w:trPr>
        <w:tc>
          <w:tcPr>
            <w:tcW w:w="5560" w:type="dxa"/>
            <w:vAlign w:val="bottom"/>
            <w:gridSpan w:val="9"/>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24"/>
                <w:szCs w:val="24"/>
                <w:color w:val="auto"/>
              </w:rPr>
            </w:pPr>
          </w:p>
        </w:tc>
      </w:tr>
      <w:tr>
        <w:trPr>
          <w:trHeight w:val="336"/>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w w:val="88"/>
              </w:rPr>
              <w:t>FOR</w:t>
            </w:r>
          </w:p>
        </w:tc>
        <w:tc>
          <w:tcPr>
            <w:tcW w:w="220" w:type="dxa"/>
            <w:vAlign w:val="bottom"/>
          </w:tcPr>
          <w:p>
            <w:pPr>
              <w:spacing w:after="0"/>
              <w:rPr>
                <w:sz w:val="24"/>
                <w:szCs w:val="2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AGAINST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Approval of Financials and</w:t>
            </w:r>
          </w:p>
        </w:tc>
        <w:tc>
          <w:tcPr>
            <w:tcW w:w="8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Dividends.</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Approval of Auditors.</w:t>
            </w:r>
          </w:p>
        </w:tc>
        <w:tc>
          <w:tcPr>
            <w:tcW w:w="880" w:type="dxa"/>
            <w:vAlign w:val="bottom"/>
          </w:tcPr>
          <w:p>
            <w:pPr>
              <w:spacing w:after="0"/>
              <w:rPr>
                <w:sz w:val="24"/>
                <w:szCs w:val="2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3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Approval of Amendments to the</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33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Schlumberger Discounted Stock</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 Plan.</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4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Approval of Adoption of the</w:t>
            </w:r>
          </w:p>
        </w:tc>
        <w:tc>
          <w:tcPr>
            <w:tcW w:w="880" w:type="dxa"/>
            <w:vAlign w:val="bottom"/>
          </w:tcPr>
          <w:p>
            <w:pPr>
              <w:spacing w:after="0"/>
              <w:rPr>
                <w:sz w:val="24"/>
                <w:szCs w:val="2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2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Schlumberger 1998 Stock</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Option Plan.</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624" w:right="1440"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7" w:lineRule="exact"/>
        <w:rPr>
          <w:sz w:val="20"/>
          <w:szCs w:val="20"/>
          <w:color w:val="auto"/>
        </w:rPr>
      </w:pPr>
    </w:p>
    <w:p>
      <w:pPr>
        <w:sectPr>
          <w:pgSz w:w="11900" w:h="16838" w:orient="portrait"/>
          <w:cols w:equalWidth="0" w:num="3">
            <w:col w:w="3940" w:space="440"/>
            <w:col w:w="100" w:space="260"/>
            <w:col w:w="5499"/>
          </w:cols>
          <w:pgMar w:left="220" w:top="624" w:right="1440" w:bottom="1440" w:gutter="0" w:footer="0" w:header="0"/>
          <w:type w:val="continuous"/>
        </w:sectPr>
      </w:pPr>
    </w:p>
    <w:p>
      <w:pPr>
        <w:spacing w:after="0" w:line="135"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Please sign names exactly as printed hereon.</w:t>
      </w:r>
      <w:r>
        <w:rPr>
          <w:sz w:val="20"/>
          <w:szCs w:val="20"/>
          <w:color w:val="auto"/>
        </w:rPr>
        <w:tab/>
      </w:r>
      <w:r>
        <w:rPr>
          <w:rFonts w:ascii="Courier New" w:cs="Courier New" w:eastAsia="Courier New" w:hAnsi="Courier New"/>
          <w:sz w:val="14"/>
          <w:szCs w:val="14"/>
          <w:color w:val="auto"/>
        </w:rPr>
        <w:t>In signing as attorney,</w:t>
      </w:r>
    </w:p>
    <w:p>
      <w:pPr>
        <w:sectPr>
          <w:pgSz w:w="11900" w:h="16838" w:orient="portrait"/>
          <w:cols w:equalWidth="0" w:num="1">
            <w:col w:w="10239"/>
          </w:cols>
          <w:pgMar w:left="220" w:top="62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administrator, executor, guardian or trustee, please give full title as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date and return in the enclosed envelope.</w:t>
      </w:r>
    </w:p>
    <w:p>
      <w:pPr>
        <w:sectPr>
          <w:pgSz w:w="11900" w:h="16838" w:orient="portrait"/>
          <w:cols w:equalWidth="0" w:num="1">
            <w:col w:w="10239"/>
          </w:cols>
          <w:pgMar w:left="220" w:top="624"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4">
            <w:col w:w="1480" w:space="720"/>
            <w:col w:w="580" w:space="720"/>
            <w:col w:w="1480" w:space="720"/>
            <w:col w:w="4539"/>
          </w:cols>
          <w:pgMar w:left="220" w:top="624"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4">
        <w:col w:w="2100" w:space="540"/>
        <w:col w:w="1020" w:space="720"/>
        <w:col w:w="1220" w:space="540"/>
        <w:col w:w="4099"/>
      </w:cols>
      <w:pgMar w:left="220" w:top="62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upperLetter"/>
      <w:start w:val="24"/>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
      <w:numFmt w:val="bullet"/>
      <w:start w:val="1"/>
    </w:lvl>
    <w:lvl w:ilvl="1">
      <w:lvlJc w:val="left"/>
      <w:lvlText w:val="(%2)"/>
      <w:numFmt w:val="decimal"/>
      <w:start w:val="1"/>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1"/>
    </w:lvl>
    <w:lvl w:ilvl="1">
      <w:lvlJc w:val="left"/>
      <w:lvlText w:val="(%2)"/>
      <w:numFmt w:val="lowerLetter"/>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65"/>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amp;"/>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1)"/>
      <w:numFmt w:val="lowerRoman"/>
      <w:start w:val="2"/>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decimal"/>
      <w:start w:val="20"/>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decimal"/>
      <w:start w:val="2"/>
    </w:lvl>
    <w:lvl w:ilvl="1">
      <w:lvlJc w:val="left"/>
      <w:lvlText w:val="(%2)"/>
      <w:numFmt w:val="lowerLetter"/>
      <w:start w:val="1"/>
    </w:lvl>
  </w:abstractNum>
  <w:abstractNum w:abstractNumId="25">
    <w:nsid w:val="5072367"/>
    <w:multiLevelType w:val="hybridMultilevel"/>
    <w:lvl w:ilvl="0">
      <w:lvlJc w:val="left"/>
      <w:lvlText w:val="%1."/>
      <w:numFmt w:val="decimal"/>
      <w:start w:val="3"/>
    </w:lvl>
    <w:lvl w:ilvl="1">
      <w:lvlJc w:val="left"/>
      <w:lvlText w:val="(%2)"/>
      <w:numFmt w:val="lowerLetter"/>
      <w:start w:val="1"/>
    </w:lvl>
  </w:abstractNum>
  <w:abstractNum w:abstractNumId="26">
    <w:nsid w:val="3804823E"/>
    <w:multiLevelType w:val="hybridMultilevel"/>
    <w:lvl w:ilvl="0">
      <w:lvlJc w:val="left"/>
      <w:lvlText w:val="%1."/>
      <w:numFmt w:val="decimal"/>
      <w:start w:val="5"/>
    </w:lvl>
    <w:lvl w:ilvl="1">
      <w:lvlJc w:val="left"/>
      <w:lvlText w:val="(%2)"/>
      <w:numFmt w:val="lowerLetter"/>
      <w:start w:val="1"/>
    </w:lvl>
  </w:abstractNum>
  <w:abstractNum w:abstractNumId="27">
    <w:nsid w:val="77465F01"/>
    <w:multiLevelType w:val="hybridMultilevel"/>
    <w:lvl w:ilvl="0">
      <w:lvlJc w:val="left"/>
      <w:lvlText w:val="(%1)"/>
      <w:numFmt w:val="lowerRoman"/>
      <w:start w:val="2"/>
    </w:lvl>
  </w:abstractNum>
  <w:abstractNum w:abstractNumId="28">
    <w:nsid w:val="7724C67E"/>
    <w:multiLevelType w:val="hybridMultilevel"/>
    <w:lvl w:ilvl="0">
      <w:lvlJc w:val="left"/>
      <w:lvlText w:val="(%1)"/>
      <w:numFmt w:val="upperLetter"/>
      <w:start w:val="2"/>
    </w:lvl>
  </w:abstractNum>
  <w:abstractNum w:abstractNumId="29">
    <w:nsid w:val="5C482A97"/>
    <w:multiLevelType w:val="hybridMultilevel"/>
    <w:lvl w:ilvl="0">
      <w:lvlJc w:val="left"/>
      <w:lvlText w:val="(%1)"/>
      <w:numFmt w:val="upperLetter"/>
      <w:start w:val="2"/>
    </w:lvl>
  </w:abstractNum>
  <w:abstractNum w:abstractNumId="30">
    <w:nsid w:val="2463B9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6"/>
    </w:lvl>
  </w:abstractNum>
  <w:abstractNum w:abstractNumId="32">
    <w:nsid w:val="51EAD36B"/>
    <w:multiLevelType w:val="hybridMultilevel"/>
    <w:lvl w:ilvl="0">
      <w:lvlJc w:val="left"/>
      <w:lvlText w:val="%1"/>
      <w:numFmt w:val="decimal"/>
      <w:start w:val="1"/>
    </w:lvl>
    <w:lvl w:ilvl="1">
      <w:lvlJc w:val="left"/>
      <w:lvlText w:val="(%2)"/>
      <w:numFmt w:val="lowerLetter"/>
      <w:start w:val="4"/>
    </w:lvl>
  </w:abstractNum>
  <w:abstractNum w:abstractNumId="33">
    <w:nsid w:val="2D517796"/>
    <w:multiLevelType w:val="hybridMultilevel"/>
    <w:lvl w:ilvl="0">
      <w:lvlJc w:val="left"/>
      <w:lvlText w:val="%1."/>
      <w:numFmt w:val="decimal"/>
      <w:start w:val="6"/>
    </w:lvl>
    <w:lvl w:ilvl="1">
      <w:lvlJc w:val="left"/>
      <w:lvlText w:val="%2"/>
      <w:numFmt w:val="lowerLetter"/>
      <w:start w:val="1"/>
    </w:lvl>
  </w:abstractNum>
  <w:abstractNum w:abstractNumId="34">
    <w:nsid w:val="580BD78F"/>
    <w:multiLevelType w:val="hybridMultilevel"/>
    <w:lvl w:ilvl="0">
      <w:lvlJc w:val="left"/>
      <w:lvlText w:val="%1."/>
      <w:numFmt w:val="decimal"/>
      <w:start w:val="8"/>
    </w:lvl>
    <w:lvl w:ilvl="1">
      <w:lvlJc w:val="left"/>
      <w:lvlText w:val="(%2)"/>
      <w:numFmt w:val="lowerLetter"/>
      <w:start w:val="1"/>
    </w:lvl>
  </w:abstractNum>
  <w:abstractNum w:abstractNumId="35">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385558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
    <w:nsid w:val="70A64E2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P"/>
      <w:numFmt w:val="bullet"/>
      <w:start w:val="1"/>
    </w:lvl>
  </w:abstractNum>
  <w:abstractNum w:abstractNumId="40">
    <w:nsid w:val="1D4ED43B"/>
    <w:multiLevelType w:val="hybridMultilevel"/>
    <w:lvl w:ilvl="0">
      <w:lvlJc w:val="left"/>
      <w:lvlText w:val="R"/>
      <w:numFmt w:val="bullet"/>
      <w:start w:val="1"/>
    </w:lvl>
  </w:abstractNum>
  <w:abstractNum w:abstractNumId="41">
    <w:nsid w:val="725A06FB"/>
    <w:multiLevelType w:val="hybridMultilevel"/>
    <w:lvl w:ilvl="0">
      <w:lvlJc w:val="left"/>
      <w:lvlText w:val="O"/>
      <w:numFmt w:val="bullet"/>
      <w:start w:val="1"/>
    </w:lvl>
  </w:abstractNum>
  <w:abstractNum w:abstractNumId="42">
    <w:nsid w:val="2CD89A32"/>
    <w:multiLevelType w:val="hybridMultilevel"/>
    <w:lvl w:ilvl="0">
      <w:lvlJc w:val="left"/>
      <w:lvlText w:val="X"/>
      <w:numFmt w:val="bullet"/>
      <w:start w:val="1"/>
    </w:lvl>
  </w:abstractNum>
  <w:abstractNum w:abstractNumId="43">
    <w:nsid w:val="57E4CCAF"/>
    <w:multiLevelType w:val="hybridMultilevel"/>
    <w:lvl w:ilvl="0">
      <w:lvlJc w:val="left"/>
      <w:lvlText w:val="Y"/>
      <w:numFmt w:val="bullet"/>
      <w:start w:val="1"/>
    </w:lvl>
  </w:abstractNum>
  <w:abstractNum w:abstractNumId="44">
    <w:nsid w:val="7A6D8D3C"/>
    <w:multiLevelType w:val="hybridMultilevel"/>
    <w:lvl w:ilvl="0">
      <w:lvlJc w:val="left"/>
      <w:lvlText w:val="[%1]"/>
      <w:numFmt w:val="upperLetter"/>
      <w:start w:val="24"/>
    </w:lvl>
  </w:abstractNum>
  <w:abstractNum w:abstractNumId="45">
    <w:nsid w:val="4B588F54"/>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2019-12-13T06:30:50Z</dcterms:created>
  <dcterms:modified xsi:type="dcterms:W3CDTF">2019-12-13T06:30:50Z</dcterms:modified>
</cp:coreProperties>
</file>