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17151 Davenport Street,</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349"/>
              <w:spacing w:after="0"/>
              <w:rPr>
                <w:sz w:val="20"/>
                <w:szCs w:val="20"/>
                <w:color w:val="auto"/>
              </w:rPr>
            </w:pPr>
            <w:r>
              <w:rPr>
                <w:rFonts w:ascii="Arial" w:cs="Arial" w:eastAsia="Arial" w:hAnsi="Arial"/>
                <w:sz w:val="18"/>
                <w:szCs w:val="18"/>
                <w:color w:val="auto"/>
              </w:rPr>
              <w:t>18,000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tcPr>
          <w:p>
            <w:pPr>
              <w:jc w:val="right"/>
              <w:ind w:right="83"/>
              <w:spacing w:after="0"/>
              <w:rPr>
                <w:sz w:val="20"/>
                <w:szCs w:val="20"/>
                <w:color w:val="auto"/>
              </w:rPr>
            </w:pPr>
            <w:r>
              <w:rPr>
                <w:rFonts w:ascii="Arial" w:cs="Arial" w:eastAsia="Arial" w:hAnsi="Arial"/>
                <w:sz w:val="18"/>
                <w:szCs w:val="18"/>
                <w:color w:val="auto"/>
                <w:w w:val="92"/>
              </w:rPr>
              <w:t>$1,692,000.00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1,306,440,330</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0"/>
              </w:rPr>
              <w:t>02/19/2014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02/19/2014</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1"/>
              </w:rPr>
              <w:t>Schlumberger</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8"/>
              </w:rPr>
              <w:t>18,000</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02/19/2014</w:t>
            </w:r>
          </w:p>
        </w:tc>
        <w:tc>
          <w:tcPr>
            <w:tcW w:w="14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Charles Schwab &amp; Co., Inc.</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211 Main Street</w:t>
            </w:r>
          </w:p>
        </w:tc>
        <w:tc>
          <w:tcPr>
            <w:tcW w:w="2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403"/>
              <w:spacing w:after="0"/>
              <w:rPr>
                <w:sz w:val="20"/>
                <w:szCs w:val="20"/>
                <w:color w:val="auto"/>
              </w:rPr>
            </w:pPr>
            <w:r>
              <w:rPr>
                <w:rFonts w:ascii="Arial" w:cs="Arial" w:eastAsia="Arial" w:hAnsi="Arial"/>
                <w:sz w:val="18"/>
                <w:szCs w:val="18"/>
                <w:color w:val="auto"/>
              </w:rPr>
              <w:t>1/21/2014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1,550</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$145,700.00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San Francisco, CA 94105</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02/19/2014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2019-12-05T14:10:06Z</dcterms:created>
  <dcterms:modified xsi:type="dcterms:W3CDTF">2019-12-05T14:10:06Z</dcterms:modified>
</cp:coreProperties>
</file>