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Philippe Lacour-Gayet</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40,342</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$3,224,940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1,180,789,614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06/12/2007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06/12/2007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40,342</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06/12/2007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Merrill Lynch</w:t>
            </w:r>
          </w:p>
        </w:tc>
        <w:tc>
          <w:tcPr>
            <w:tcW w:w="2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05/22/07</w:t>
            </w:r>
          </w:p>
        </w:tc>
        <w:tc>
          <w:tcPr>
            <w:tcW w:w="1260" w:type="dxa"/>
            <w:vAlign w:val="bottom"/>
            <w:tcBorders>
              <w:right w:val="single" w:sz="8" w:color="auto"/>
            </w:tcBorders>
            <w:vMerge w:val="restart"/>
          </w:tcPr>
          <w:p>
            <w:pPr>
              <w:jc w:val="right"/>
              <w:ind w:right="373"/>
              <w:spacing w:after="0"/>
              <w:rPr>
                <w:sz w:val="20"/>
                <w:szCs w:val="20"/>
                <w:color w:val="auto"/>
              </w:rPr>
            </w:pPr>
            <w:r>
              <w:rPr>
                <w:rFonts w:ascii="Arial" w:cs="Arial" w:eastAsia="Arial" w:hAnsi="Arial"/>
                <w:sz w:val="14"/>
                <w:szCs w:val="14"/>
                <w:color w:val="auto"/>
              </w:rPr>
              <w:t>20,000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$1,600,000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63 Copps Hill Road</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Ridgefield, CT 06877</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03/27/07</w:t>
            </w:r>
          </w:p>
        </w:tc>
        <w:tc>
          <w:tcPr>
            <w:tcW w:w="1260" w:type="dxa"/>
            <w:vAlign w:val="bottom"/>
            <w:tcBorders>
              <w:right w:val="single" w:sz="8" w:color="auto"/>
            </w:tcBorders>
            <w:vMerge w:val="restart"/>
          </w:tcPr>
          <w:p>
            <w:pPr>
              <w:jc w:val="right"/>
              <w:ind w:right="413"/>
              <w:spacing w:after="0"/>
              <w:rPr>
                <w:sz w:val="20"/>
                <w:szCs w:val="20"/>
                <w:color w:val="auto"/>
              </w:rPr>
            </w:pPr>
            <w:r>
              <w:rPr>
                <w:rFonts w:ascii="Arial" w:cs="Arial" w:eastAsia="Arial" w:hAnsi="Arial"/>
                <w:sz w:val="14"/>
                <w:szCs w:val="14"/>
                <w:color w:val="auto"/>
              </w:rPr>
              <w:t>9,600</w:t>
            </w:r>
          </w:p>
        </w:tc>
        <w:tc>
          <w:tcPr>
            <w:tcW w:w="1620" w:type="dxa"/>
            <w:vAlign w:val="bottom"/>
            <w:tcBorders>
              <w:right w:val="single" w:sz="8" w:color="auto"/>
            </w:tcBorders>
            <w:vMerge w:val="restart"/>
          </w:tcPr>
          <w:p>
            <w:pPr>
              <w:jc w:val="center"/>
              <w:ind w:right="11"/>
              <w:spacing w:after="0"/>
              <w:rPr>
                <w:sz w:val="20"/>
                <w:szCs w:val="20"/>
                <w:color w:val="auto"/>
              </w:rPr>
            </w:pPr>
            <w:r>
              <w:rPr>
                <w:rFonts w:ascii="Arial" w:cs="Arial" w:eastAsia="Arial" w:hAnsi="Arial"/>
                <w:sz w:val="14"/>
                <w:szCs w:val="14"/>
                <w:color w:val="auto"/>
                <w:w w:val="92"/>
              </w:rPr>
              <w:t>$672,000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8" w:right="239" w:bottom="0" w:gutter="0" w:footer="0" w:header="0"/>
        </w:sect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06/12/2007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Philippe Lacour-Gayet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769"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76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2019-12-13T06:36:03Z</dcterms:created>
  <dcterms:modified xsi:type="dcterms:W3CDTF">2019-12-13T06:36:03Z</dcterms:modified>
</cp:coreProperties>
</file>