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Juden Alexander 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tcPr>
          <w:p>
            <w:pPr>
              <w:ind w:left="12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05/08/2020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gridSpan w:val="2"/>
          </w:tcPr>
          <w:p>
            <w:pPr>
              <w:ind w:left="100"/>
              <w:spacing w:after="0"/>
              <w:rPr>
                <w:sz w:val="20"/>
                <w:szCs w:val="20"/>
                <w:color w:val="auto"/>
              </w:rPr>
            </w:pPr>
            <w:r>
              <w:rPr>
                <w:rFonts w:ascii="Arial" w:cs="Arial" w:eastAsia="Arial" w:hAnsi="Arial"/>
                <w:sz w:val="17"/>
                <w:szCs w:val="17"/>
                <w:color w:val="0000FF"/>
              </w:rPr>
              <w:t>Secretary and General Counsel</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05/08/2020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35,000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17.349</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92,103</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$17.345 to $17.355.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05/11/2020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043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2020-05-11T16:41:14Z</dcterms:created>
  <dcterms:modified xsi:type="dcterms:W3CDTF">2020-05-11T16:41:14Z</dcterms:modified>
</cp:coreProperties>
</file>