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2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2"/>
                </w:rPr>
                <w:t>Guild Howard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097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55,720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1. Includes 685 shares acquired under the Schlumberger discounted stock purchase plan for the period ended December 31, 2020.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Each restricted stock unit award represents the right to receive, at settlement, one (1) share of common stock.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The restricted stock unit award was granted January 20, 2021 and vests 100% on January 20, 2024.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-3647440</wp:posOffset>
            </wp:positionV>
            <wp:extent cx="7033260" cy="24682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6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34072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2021-01-22T17:07:01Z</dcterms:created>
  <dcterms:modified xsi:type="dcterms:W3CDTF">2021-01-22T17:07:01Z</dcterms:modified>
</cp:coreProperties>
</file>