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3"/>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6"/>
              </w:rPr>
              <w:t>directly with a market maker.</w:t>
            </w: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2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880" w:type="dxa"/>
            <w:vAlign w:val="bottom"/>
          </w:tcPr>
          <w:p>
            <w:pPr>
              <w:spacing w:after="0"/>
              <w:rPr>
                <w:sz w:val="9"/>
                <w:szCs w:val="9"/>
                <w:color w:val="auto"/>
              </w:rPr>
            </w:pPr>
          </w:p>
        </w:tc>
        <w:tc>
          <w:tcPr>
            <w:tcW w:w="96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20" w:type="dxa"/>
            <w:vAlign w:val="bottom"/>
            <w:gridSpan w:val="2"/>
          </w:tcPr>
          <w:p>
            <w:pPr>
              <w:jc w:val="right"/>
              <w:ind w:right="161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Dalton Boutte</w:t>
            </w:r>
          </w:p>
        </w:tc>
        <w:tc>
          <w:tcPr>
            <w:tcW w:w="18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880" w:type="dxa"/>
            <w:vAlign w:val="bottom"/>
          </w:tcPr>
          <w:p>
            <w:pPr>
              <w:jc w:val="right"/>
              <w:ind w:right="159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3"/>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880" w:type="dxa"/>
            <w:vAlign w:val="bottom"/>
          </w:tcPr>
          <w:p>
            <w:pPr>
              <w:ind w:left="20"/>
              <w:spacing w:after="0" w:line="158" w:lineRule="exact"/>
              <w:rPr>
                <w:sz w:val="20"/>
                <w:szCs w:val="20"/>
                <w:color w:val="auto"/>
              </w:rPr>
            </w:pPr>
            <w:r>
              <w:rPr>
                <w:rFonts w:ascii="Arial" w:cs="Arial" w:eastAsia="Arial" w:hAnsi="Arial"/>
                <w:sz w:val="14"/>
                <w:szCs w:val="14"/>
                <w:color w:val="auto"/>
                <w:w w:val="97"/>
              </w:rPr>
              <w:t>StockCross Financial Services</w:t>
            </w:r>
          </w:p>
        </w:tc>
        <w:tc>
          <w:tcPr>
            <w:tcW w:w="3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11,354</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$1,180,816</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1,199,597,272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07/22/2008</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w w:val="90"/>
              </w:rPr>
              <w:t>1900 St. James Place, Suite 100</w:t>
            </w:r>
          </w:p>
        </w:tc>
        <w:tc>
          <w:tcPr>
            <w:tcW w:w="3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2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8"/>
              </w:rPr>
              <w:t>(e)  Issuer's telephone number, including area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07/22/2008</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11,354</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07/22/2008</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04/25/2008</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10,000</w:t>
            </w:r>
          </w:p>
        </w:tc>
        <w:tc>
          <w:tcPr>
            <w:tcW w:w="162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14"/>
                <w:szCs w:val="14"/>
                <w:color w:val="auto"/>
              </w:rPr>
              <w:t>$1,021,000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166"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7/22/2008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/s/ Dalton Boutte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2019-12-13T06:29:43Z</dcterms:created>
  <dcterms:modified xsi:type="dcterms:W3CDTF">2019-12-13T06:29:43Z</dcterms:modified>
</cp:coreProperties>
</file>