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780"/>
          </w:cols>
          <w:pgMar w:left="240" w:top="226" w:right="2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SCHLUMBERGER LTD /NV/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HANOVER COMPRESSOR CO /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07/22/2005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153 EAST 53 STREET 57TH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543"/>
        <w:spacing w:after="0"/>
        <w:tabs>
          <w:tab w:leader="none" w:pos="18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right"/>
        <w:ind w:right="3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43"/>
          </w:cols>
          <w:pgMar w:left="240" w:top="226" w:right="259" w:bottom="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10022-4624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20"/>
          </w:cols>
          <w:pgMar w:left="240" w:top="226" w:right="25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jc w:val="center"/>
              <w:ind w:left="6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07/22/2005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12.77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6,815,631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07/22/2005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12.82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6,812,831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07/22/2005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12.85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6,807,831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07/22/2005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4,600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12.86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6,803,231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07/22/2005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12.88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6,799,231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STC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07/22/2005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12.87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6,796,631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07/22/2005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12.89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6,791,631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07/22/2005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3,400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12.83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6,788,231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STC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07/22/2005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4,300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12.84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6,783,931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07/22/2005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12.8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6,783,231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07/22/2005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12.78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6,782,931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07/22/2005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12.79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6,782,831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07/22/2005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12.9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6,781,031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07/22/2005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12.93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6,780,331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07/22/2005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12.94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6,780,031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STC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07/22/2005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12.92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6,779,931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07/22/2005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12.91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6,779,831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ind w:lef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07/22/2005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12.81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6,778,931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00"/>
          </w:cols>
          <w:pgMar w:left="240" w:top="226" w:right="2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70618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06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07/22/2005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12.95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6,778,731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07/22/2005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12.96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6,778,231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07/22/2005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12.98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6,775,731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07/22/2005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3,400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12.99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6,772,331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07/22/2005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12.97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6,771,231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07/22/2005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6,768,631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07/22/2005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13.01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6,767,731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07/22/2005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12.59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6,767,131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07/22/2005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12.61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6,766,931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07/22/2005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12.62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6,766,631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STC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1,430,304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S.A.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366,158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SOHL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Schlumberger Technology Corporation, a 100 percent wholly-owned subsidiary.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Schlumberger Surenco S.A. , a 100 percent wholly-owned indirect subsidiary.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Schlumberger Oilfield Holdings Ltd., a 100 percent wholly-owned indirect subsidiary.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/s/Ellen Summer,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07/25/2005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Schlumberger Limited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087347" TargetMode="External"/><Relationship Id="rId13" Type="http://schemas.openxmlformats.org/officeDocument/2006/relationships/hyperlink" Target="http://www.sec.gov/cgi-bin/browse-edgar?action=getcompany&amp;CIK=000090941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2019-12-13T06:36:57Z</dcterms:created>
  <dcterms:modified xsi:type="dcterms:W3CDTF">2019-12-13T06:36:57Z</dcterms:modified>
</cp:coreProperties>
</file>