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227"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Raman Aparna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40" w:type="dxa"/>
            <w:vAlign w:val="bottom"/>
            <w:tcBorders>
              <w:top w:val="single" w:sz="8" w:color="0000EE"/>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SCHLUMBERGER LIMITED/NV</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SLB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227"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63"/>
        <w:spacing w:after="0"/>
        <w:rPr>
          <w:sz w:val="20"/>
          <w:szCs w:val="20"/>
          <w:color w:val="auto"/>
        </w:rPr>
      </w:pPr>
      <w:r>
        <w:rPr>
          <w:rFonts w:ascii="Times New Roman" w:cs="Times New Roman" w:eastAsia="Times New Roman" w:hAnsi="Times New Roman"/>
          <w:sz w:val="20"/>
          <w:szCs w:val="20"/>
          <w:color w:val="0000FF"/>
        </w:rPr>
        <w:t>Chief Strategy &amp; Mktg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227"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2"/>
                <w:szCs w:val="22"/>
                <w:color w:val="auto"/>
              </w:rPr>
            </w:pPr>
          </w:p>
        </w:tc>
        <w:tc>
          <w:tcPr>
            <w:tcW w:w="1820" w:type="dxa"/>
            <w:vAlign w:val="bottom"/>
          </w:tcPr>
          <w:p>
            <w:pPr>
              <w:jc w:val="right"/>
              <w:ind w:right="586"/>
              <w:spacing w:after="0"/>
              <w:rPr>
                <w:sz w:val="20"/>
                <w:szCs w:val="20"/>
                <w:color w:val="auto"/>
              </w:rPr>
            </w:pPr>
            <w:r>
              <w:rPr>
                <w:rFonts w:ascii="Times New Roman" w:cs="Times New Roman" w:eastAsia="Times New Roman" w:hAnsi="Times New Roman"/>
                <w:sz w:val="20"/>
                <w:szCs w:val="20"/>
                <w:color w:val="0000FF"/>
              </w:rPr>
              <w:t>49,266</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0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$0.01 Par Value Per Share</w:t>
            </w:r>
          </w:p>
        </w:tc>
        <w:tc>
          <w:tcPr>
            <w:tcW w:w="880" w:type="dxa"/>
            <w:vAlign w:val="bottom"/>
          </w:tcPr>
          <w:p>
            <w:pPr>
              <w:spacing w:after="0"/>
              <w:rPr>
                <w:sz w:val="24"/>
                <w:szCs w:val="24"/>
                <w:color w:val="auto"/>
              </w:rPr>
            </w:pPr>
          </w:p>
        </w:tc>
        <w:tc>
          <w:tcPr>
            <w:tcW w:w="1820" w:type="dxa"/>
            <w:vAlign w:val="bottom"/>
          </w:tcPr>
          <w:p>
            <w:pPr>
              <w:jc w:val="right"/>
              <w:ind w:right="626"/>
              <w:spacing w:after="0"/>
              <w:rPr>
                <w:sz w:val="20"/>
                <w:szCs w:val="20"/>
                <w:color w:val="auto"/>
              </w:rPr>
            </w:pPr>
            <w:r>
              <w:rPr>
                <w:rFonts w:ascii="Times New Roman" w:cs="Times New Roman" w:eastAsia="Times New Roman" w:hAnsi="Times New Roman"/>
                <w:sz w:val="20"/>
                <w:szCs w:val="20"/>
                <w:color w:val="0000FF"/>
              </w:rPr>
              <w:t>2,000</w:t>
            </w:r>
          </w:p>
        </w:tc>
        <w:tc>
          <w:tcPr>
            <w:tcW w:w="8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0000FF"/>
              </w:rPr>
              <w:t>Spouse</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82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04/16/2020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1,652</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91.74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04/20/2021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04/20/2026</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1,530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80.525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01/19/2022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638</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87.38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07/19/2022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711</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66.87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01/17/2023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432</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01/16/2024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2,411</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01/15/2025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01/15/2030</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2,580</w:t>
            </w:r>
          </w:p>
        </w:tc>
        <w:tc>
          <w:tcPr>
            <w:tcW w:w="6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38.75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18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22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6959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6959600"/>
                    </a:xfrm>
                    <a:prstGeom prst="rect">
                      <a:avLst/>
                    </a:prstGeom>
                    <a:noFill/>
                  </pic:spPr>
                </pic:pic>
              </a:graphicData>
            </a:graphic>
          </wp:anchor>
        </w:drawing>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74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4"/>
                <w:szCs w:val="14"/>
                <w:color w:val="auto"/>
              </w:rPr>
            </w:pPr>
          </w:p>
        </w:tc>
        <w:tc>
          <w:tcPr>
            <w:tcW w:w="74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40" w:type="dxa"/>
            <w:vAlign w:val="bottom"/>
          </w:tcPr>
          <w:p>
            <w:pPr>
              <w:ind w:left="1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04/16/2025</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2,348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91.74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04/20/2026</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4,470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80.525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2,632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87.38</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07/19/2022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07/19/2027</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3,289</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66.87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01/17/2028</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1,728</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77.1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01/16/2029</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9"/>
              </w:rPr>
              <w:t>169</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41.47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Non-Qualified Stock Option (Right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80" w:type="dxa"/>
            <w:vAlign w:val="bottom"/>
            <w:vMerge w:val="continue"/>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01/15/2030</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10,044</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38.75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to Buy)</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08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5,410</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6,696</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30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Common Stock,</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RSU (Restricted Stock Unit)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(4)</w:t>
            </w: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$0.01 Par Value Per</w:t>
            </w:r>
          </w:p>
        </w:tc>
        <w:tc>
          <w:tcPr>
            <w:tcW w:w="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8,052</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Share</w:t>
            </w: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1. The restricted stock unit award was granted January 18, 2023 and vests 100% on January 18, 2026.</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2. Each restricted stock unit represents the right to receive, at settlement, one (1) share of common stock.</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3. The restricted stock unit award was granted January 17, 2024 and vests 100% on January 17, 2027.</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4. The restricted stock unit award was granted January 15, 2025 and vests 100% on January 15, 2028.</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Samantha Blons,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03/10/2025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220" w:firstLine="5"/>
        <w:spacing w:after="0" w:line="335" w:lineRule="auto"/>
        <w:tabs>
          <w:tab w:leader="none" w:pos="17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right="6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500" w:top="198" w:right="4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SCHLUMBERGER LIMITED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3299" w:firstLine="819"/>
        <w:spacing w:after="0" w:line="268" w:lineRule="auto"/>
        <w:rPr>
          <w:sz w:val="20"/>
          <w:szCs w:val="20"/>
          <w:color w:val="auto"/>
        </w:rPr>
      </w:pPr>
      <w:r>
        <w:rPr>
          <w:rFonts w:ascii="Courier New" w:cs="Courier New" w:eastAsia="Courier New" w:hAnsi="Courier New"/>
          <w:sz w:val="18"/>
          <w:szCs w:val="18"/>
          <w:color w:val="auto"/>
        </w:rPr>
        <w:t>The undersigned, in her capacity as a director or officer, or both, of Schlumberger Limited, a Curacao corporation (the "Company"), does hereby appoint each of Dianne B. Ralston, Samantha Blons, and LaToyia Tilley, or any of them acting singly, her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5"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17" w:lineRule="exact"/>
        <w:rPr>
          <w:sz w:val="20"/>
          <w:szCs w:val="20"/>
          <w:color w:val="auto"/>
        </w:rPr>
      </w:pPr>
    </w:p>
    <w:p>
      <w:pPr>
        <w:ind w:right="3079" w:firstLine="819"/>
        <w:spacing w:after="0" w:line="252"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11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February 25, 2025</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Aparna Raman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Aparna Raman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59749"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2025-03-10T17:50:50Z</dcterms:created>
  <dcterms:modified xsi:type="dcterms:W3CDTF">2025-03-10T17:50:50Z</dcterms:modified>
</cp:coreProperties>
</file>