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April 12,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153 East 53</w:t>
      </w:r>
      <w:r>
        <w:rPr>
          <w:rFonts w:ascii="Arial" w:cs="Arial" w:eastAsia="Arial" w:hAnsi="Arial"/>
          <w:sz w:val="10"/>
          <w:szCs w:val="10"/>
          <w:b w:val="1"/>
          <w:bCs w:val="1"/>
          <w:color w:val="auto"/>
        </w:rPr>
        <w:t>rd</w:t>
      </w:r>
      <w:r>
        <w:rPr>
          <w:rFonts w:ascii="Arial" w:cs="Arial" w:eastAsia="Arial" w:hAnsi="Arial"/>
          <w:sz w:val="16"/>
          <w:szCs w:val="16"/>
          <w:b w:val="1"/>
          <w:bCs w:val="1"/>
          <w:color w:val="auto"/>
        </w:rPr>
        <w:t xml:space="preserve"> Street, 57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New York 10022-4624</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On April 12, 2006, the stockholders of Schlumberger N.V. (Schlumberger Limited), a Netherlands Antilles corporation (“Schlumberger”), approved the amendment and restatement of the Schlumberger 2005 Stock Option Plan (the “Option Plan”). The amendments to the Option Plan (1) changed the name of the plan to the Schlumberger 2005 Stock Incentive Plan; (2) provided for the grant of restricted stock and restricted stock units with respect to up to 3,000,000 shares of common stock; (3) provided for certain limits on the vesting or holding period for restricted stock and restricted stock units; (4) provided that restricted stock or restricted stock units may not be granted to executive officers of Schlumberger unless the grants are subject to performance-based vesting; (5) made certain other conforming amendments; and (6) restated the plan in its entirety (such plan, as amended and restated, the “Amended and Restated Plan”). The Amended and Restated Plan was approved by Schlumberger’s Board of Directors on January 19, 2006, subject to stockholder approval, and is effective as of that date.</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description of the terms of the Amended and Restated Plan can be found in Schlumberger’s definitive proxy statement for the 2006 Annual General Meeting of Stockholders held on April 12, 2006, which was filed with the Securities and Exchange Commission on March 10, 2006. The section of the definitive proxy statement entitled “4. Approval of the Amendment and Restatement of the Schlumberger 2005 Stock Option Plan to Authorize Limited Grants of Restricted Stock and Restricted Stock Units” is incorporated by reference herein.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12, 2006, the stockholders of Schlumberger also approved an amendment to Schlumberger’s Articles of Incorporation to increase Schlumberger’s authorized common share capital (as defined in Schlumberger’s Articles of Incorporation) from 1,500,000,000 shares to 3,000,000,000 shares. A description of the amendment can be found in Schlumberger’s definitive proxy statement for the 2006 Annual General Meeting of Stockholders held on April 12, 2006, which was filed with the Securities and Exchange Commission on March 10, 2006. The section of the definitive proxy statement entitled “3. Adoption of Amendment to Schlumberger’s Articles of Incorporation to Increase Authorized Common Share Capital” is incorporated by reference herein.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212" w:lineRule="exact"/>
        <w:rPr>
          <w:sz w:val="20"/>
          <w:szCs w:val="20"/>
          <w:color w:val="auto"/>
        </w:rPr>
      </w:pPr>
    </w:p>
    <w:p>
      <w:pPr>
        <w:ind w:left="1080" w:right="2900" w:hanging="607"/>
        <w:spacing w:after="0" w:line="332" w:lineRule="auto"/>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Schlumberger 2005 Stock Incentive Plan (incorporated by reference to Appendix 1 to Schlumberger’s definitive proxy statement for the 2006 Annual General Meeting of Stockholders held on April 12, 2006).</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18, 2006</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2019-12-13T06:41:15Z</dcterms:created>
  <dcterms:modified xsi:type="dcterms:W3CDTF">2019-12-13T06:41:15Z</dcterms:modified>
</cp:coreProperties>
</file>