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460" w:firstLine="913"/>
        <w:spacing w:after="0" w:line="255" w:lineRule="auto"/>
        <w:rPr>
          <w:sz w:val="20"/>
          <w:szCs w:val="20"/>
          <w:color w:val="auto"/>
        </w:rPr>
      </w:pPr>
      <w:r>
        <w:rPr>
          <w:rFonts w:ascii="Arial" w:cs="Arial" w:eastAsia="Arial" w:hAnsi="Arial"/>
          <w:sz w:val="18"/>
          <w:szCs w:val="18"/>
          <w:color w:val="auto"/>
        </w:rPr>
        <w:t>On April 1, 2016, Schlumberger Limited (“Schlumberger”) completed the previously announced acquisition of Cameron International Corporation (“Cameron”) by Schlumberger Holdings Corporation, a Delaware corporation and an indirect wholly-owned subsidiary of Schlumberger (“Schlumberger Holdings”). Pursuant to the terms of the Agreement and Plan of Merger dated as of August 25, 2015 (the “Merger Agreement”) among Schlumberger Holdings, Rain Merger Sub LLC, a Delaware limited liability company and a direct wholly-owned subsidiary of Schlumberger Holdings (“Merger Sub”), Schlumberger and Cameron, Merger Sub merged with and into Cameron (the “Merger”), with Cameron continuing as the surviving corporation and a wholly-owned subsidiary of Schlumberger Holdings.</w:t>
      </w:r>
    </w:p>
    <w:p>
      <w:pPr>
        <w:spacing w:after="0" w:line="193"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Under the terms of the Merger Agreement, each outstanding share of Cameron common stock (other than those held by Cameron or its subsidiaries) was cancelled and converted into the right to receive 0.716 shares of Schlumberger common stock and $14.44 in cash. Cameron stockholders will receive cash in lieu of any fractional shares of Schlumberger common stock that they would otherwise be entitled to receive in the Merger.</w:t>
      </w:r>
    </w:p>
    <w:p>
      <w:pPr>
        <w:spacing w:after="0" w:line="14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connection with the Merger, Schlumberger issued approximately 138 million shares of its common stock (all of which were issued from its treasury shares), which represents approximately 9.9% of its outstanding common stock after giving effect to such issuance. In addition, Schlumberger reserved for issuance approximately 5.1 million additional shares of Schlumberger common stock in connection with the exercise or conversion of Cameron’s outstanding equity awards, which became exercisable for or convertible into Schlumberger common stock pursuant to the Merger Agreement.</w:t>
      </w:r>
    </w:p>
    <w:p>
      <w:pPr>
        <w:spacing w:after="0" w:line="154"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Merger Agreement, which was filed with the Securities and Exchange Commission (the “SEC”) as Exhibit 2.1 to Schlumberger’s Current Report on Form 8-K filed with the SEC on August 26, 2015 and is incorporated by reference herein.</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On April 1, 2016, Schlumberger and Cameron issued a joint press release announcing the completion of the Merger. A copy of the press release is attached hereto as Exhibit 99.1 and is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1100" w:right="540" w:hanging="544"/>
        <w:spacing w:after="0" w:line="264" w:lineRule="auto"/>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among Schlumberger Holdings Corporation, Rain Merger Sub LLC, Schlumberger Limited and Cameron International Corporation, dated August 25, 2015 (incorporated by reference to Exhibit 2.1 of Schlumberger’s Current Report on Form 8-K filed on August 26, 2015).</w:t>
      </w:r>
    </w:p>
    <w:p>
      <w:pPr>
        <w:spacing w:after="0" w:line="73"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 2016.</w:t>
      </w:r>
    </w:p>
    <w:p>
      <w:pPr>
        <w:sectPr>
          <w:pgSz w:w="11900" w:h="16838" w:orient="portrait"/>
          <w:cols w:equalWidth="0" w:num="1">
            <w:col w:w="11380"/>
          </w:cols>
          <w:pgMar w:left="240" w:top="27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Completes Merger with Cameron</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HOUSTON, April 1, 2016</w:t>
      </w:r>
      <w:r>
        <w:rPr>
          <w:rFonts w:ascii="Arial" w:cs="Arial" w:eastAsia="Arial" w:hAnsi="Arial"/>
          <w:sz w:val="18"/>
          <w:szCs w:val="18"/>
          <w:color w:val="auto"/>
        </w:rPr>
        <w:t>—Schlumberger Limited (NYSE:SLB) announced today that it has closed its merger with Cameron International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announced, each Cameron stockholder is entitled to receive 0.716 shares of Schlumberger common stock and $14.44 in cash, in exchange for each Cameron share. Schlumberger has issued approximately 138 million shares pursuant to the merger. As a result, former Cameron stockholders own approximately 10% of Schlumberger’s outstanding shares of common stock.</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transaction combines two complementary technology portfolios into a pore-to-pipeline products and services offering to the global oil and gas industry. The merger will create technology-driven growth by integrating Schlumberger reservoir and well technology with Cameron wellhead and surface equipment, flow control and processing technology. This will result in the industry’s first complete drilling and production systems, which are enabled by Schlumberger expertise in instrumentation, data processing, control software, and system integration.</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Paal Kibsgaard, Chairman and Chief Executive Officer of Schlumberger, remarked, “I am very pleased to welcome Cameron employees, customers and shareholders to Schlumberger. As a combined company, we will drive total system performance through a much closer integration between the surface and subsurface components of both drilling and production systems. We are ready to begin the process of realizing the synergies made possible by this merger and our focus in the near term is on the execution of our integration plans, while continuing to deliver safety and quality in our field operations.”</w:t>
      </w:r>
    </w:p>
    <w:p>
      <w:pPr>
        <w:spacing w:after="0" w:line="15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Scott Rowe, former Chief Executive Officer of Cameron, who has assumed the role of Schlumberger Cameron Group President, commented, “This is an exciting time for all Cameron employees as we integrate our portfolio with Schlumberger technologies to deliver improved operational performance, higher levels of cost efficiency, and close commercial alignment through new risk-based business models, while continuing to focus on the needs of our customers.”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95,000 people representing over 140 nationalities and working in approximately 85 countries, Schlumberger provides the industry’s widest range of products and services from exploration through production.</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of $35.47 billion in 2015.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press release includes “forward-looking statements” within the meaning of Section 27A of the Securities Act of 1933, as amended, and Section 21E of the Securities Exchange Act of 1934, as amended.</w:t>
      </w:r>
    </w:p>
    <w:p>
      <w:pPr>
        <w:sectPr>
          <w:pgSz w:w="11900" w:h="16838" w:orient="portrait"/>
          <w:cols w:equalWidth="0" w:num="1">
            <w:col w:w="11420"/>
          </w:cols>
          <w:pgMar w:left="240" w:top="121"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opinions, forecasts, projections, and other statements other than statements of historical fact, are forward-looking statements. Schlumberger can give no assurance that such expectations will prove correct. These statements are subject to the ability to integrate the merged businesses and to realize expected synergies, as well as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+ 1 (713) 375-3494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corpcomms@slb.com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2019-12-05T09:49:44Z</dcterms:created>
  <dcterms:modified xsi:type="dcterms:W3CDTF">2019-12-05T09:49:44Z</dcterms:modified>
</cp:coreProperties>
</file>