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7"/>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7"/>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4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4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4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9"/>
              </w:rPr>
              <w:t>Patrick Schorn</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7"/>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7"/>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color w:val="auto"/>
                <w:w w:val="92"/>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2,990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9"/>
              </w:rPr>
              <w:t>$278,070.00</w:t>
            </w:r>
          </w:p>
        </w:tc>
        <w:tc>
          <w:tcPr>
            <w:tcW w:w="6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1,307,330,369</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01/21/2014</w:t>
            </w: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6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2"/>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25"/>
        </w:trPr>
        <w:tc>
          <w:tcPr>
            <w:tcW w:w="1180" w:type="dxa"/>
            <w:vAlign w:val="bottom"/>
            <w:tcBorders>
              <w:left w:val="single" w:sz="8" w:color="auto"/>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Common Stock</w:t>
            </w:r>
          </w:p>
        </w:tc>
        <w:tc>
          <w:tcPr>
            <w:tcW w:w="12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01/21/2014</w:t>
            </w:r>
          </w:p>
        </w:tc>
        <w:tc>
          <w:tcPr>
            <w:tcW w:w="250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2"/>
              </w:rPr>
              <w:t>Vesting of PSUs</w:t>
            </w:r>
          </w:p>
        </w:tc>
        <w:tc>
          <w:tcPr>
            <w:tcW w:w="25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1"/>
              </w:rPr>
              <w:t>Schlumberger</w:t>
            </w:r>
          </w:p>
        </w:tc>
        <w:tc>
          <w:tcPr>
            <w:tcW w:w="138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6"/>
              </w:rPr>
              <w:t>2,990</w:t>
            </w:r>
          </w:p>
        </w:tc>
        <w:tc>
          <w:tcPr>
            <w:tcW w:w="11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01/21/2014</w:t>
            </w:r>
          </w:p>
        </w:tc>
        <w:tc>
          <w:tcPr>
            <w:tcW w:w="14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5"/>
              </w:rPr>
              <w:t>Cash</w:t>
            </w: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1/21/2014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/s/Patrick Schorn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2019-12-05T13:44:01Z</dcterms:created>
  <dcterms:modified xsi:type="dcterms:W3CDTF">2019-12-05T13:44:01Z</dcterms:modified>
</cp:coreProperties>
</file>