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ANNUAL FILING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N.V.</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806857108</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12/31/2016</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5059" w:firstLine="8"/>
        <w:spacing w:after="0" w:line="279" w:lineRule="auto"/>
        <w:tabs>
          <w:tab w:leader="none" w:pos="368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73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1" w:lineRule="exact"/>
        <w:rPr>
          <w:rFonts w:ascii="Courier New" w:cs="Courier New" w:eastAsia="Courier New" w:hAnsi="Courier New"/>
          <w:sz w:val="18"/>
          <w:szCs w:val="18"/>
          <w:color w:val="auto"/>
        </w:rPr>
      </w:pPr>
    </w:p>
    <w:p>
      <w:pPr>
        <w:ind w:left="420" w:right="799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1" w:lineRule="exact"/>
        <w:rPr>
          <w:rFonts w:ascii="Courier New" w:cs="Courier New" w:eastAsia="Courier New" w:hAnsi="Courier New"/>
          <w:sz w:val="18"/>
          <w:szCs w:val="18"/>
          <w:color w:val="auto"/>
        </w:rPr>
      </w:pPr>
    </w:p>
    <w:p>
      <w:pPr>
        <w:ind w:left="420" w:right="77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71,644,479</w:t>
      </w:r>
    </w:p>
    <w:p>
      <w:pPr>
        <w:spacing w:after="0" w:line="11" w:lineRule="exact"/>
        <w:rPr>
          <w:rFonts w:ascii="Courier New" w:cs="Courier New" w:eastAsia="Courier New" w:hAnsi="Courier New"/>
          <w:sz w:val="18"/>
          <w:szCs w:val="18"/>
          <w:color w:val="auto"/>
        </w:rPr>
      </w:pPr>
    </w:p>
    <w:p>
      <w:pPr>
        <w:ind w:left="420" w:right="747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71,644,479</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w:t>
      </w:r>
    </w:p>
    <w:p>
      <w:pPr>
        <w:sectPr>
          <w:pgSz w:w="11900" w:h="16855" w:orient="portrait"/>
          <w:cols w:equalWidth="0" w:num="1">
            <w:col w:w="10219"/>
          </w:cols>
          <w:pgMar w:left="240" w:top="244" w:right="1440" w:bottom="0" w:gutter="0" w:footer="0" w:header="0"/>
        </w:sectPr>
      </w:pPr>
    </w:p>
    <w:bookmarkStart w:id="1" w:name="page2"/>
    <w:bookmarkEnd w:id="1"/>
    <w:p>
      <w:pPr>
        <w:ind w:left="420"/>
        <w:spacing w:after="0"/>
        <w:rPr>
          <w:sz w:val="20"/>
          <w:szCs w:val="20"/>
          <w:color w:val="auto"/>
        </w:rPr>
      </w:pPr>
      <w:r>
        <w:rPr>
          <w:rFonts w:ascii="Courier New" w:cs="Courier New" w:eastAsia="Courier New" w:hAnsi="Courier New"/>
          <w:sz w:val="18"/>
          <w:szCs w:val="18"/>
          <w:color w:val="auto"/>
        </w:rPr>
        <w:t>71,644,479</w:t>
      </w:r>
    </w:p>
    <w:p>
      <w:pPr>
        <w:spacing w:after="0" w:line="4" w:lineRule="exact"/>
        <w:rPr>
          <w:sz w:val="20"/>
          <w:szCs w:val="20"/>
          <w:color w:val="auto"/>
        </w:rPr>
      </w:pPr>
    </w:p>
    <w:p>
      <w:pPr>
        <w:ind w:left="420" w:right="261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1" w:lineRule="exact"/>
        <w:rPr>
          <w:rFonts w:ascii="Courier New" w:cs="Courier New" w:eastAsia="Courier New" w:hAnsi="Courier New"/>
          <w:sz w:val="18"/>
          <w:szCs w:val="18"/>
          <w:color w:val="auto"/>
        </w:rPr>
      </w:pPr>
    </w:p>
    <w:p>
      <w:pPr>
        <w:ind w:left="420" w:right="483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5.15%</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860" w:right="7579" w:hanging="431"/>
        <w:spacing w:after="0" w:line="290" w:lineRule="auto"/>
        <w:tabs>
          <w:tab w:leader="none" w:pos="9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SCHLUMBERGER N.V.</w:t>
      </w:r>
    </w:p>
    <w:p>
      <w:pPr>
        <w:spacing w:after="0" w:line="169" w:lineRule="exact"/>
        <w:rPr>
          <w:rFonts w:ascii="Courier New" w:cs="Courier New" w:eastAsia="Courier New" w:hAnsi="Courier New"/>
          <w:sz w:val="16"/>
          <w:szCs w:val="16"/>
          <w:color w:val="auto"/>
        </w:rPr>
      </w:pPr>
    </w:p>
    <w:p>
      <w:pPr>
        <w:ind w:left="860" w:right="4319" w:hanging="431"/>
        <w:spacing w:after="0" w:line="235" w:lineRule="auto"/>
        <w:tabs>
          <w:tab w:leader="none" w:pos="96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5599 SAN FELIPE</w:t>
      </w:r>
    </w:p>
    <w:p>
      <w:pPr>
        <w:spacing w:after="0" w:line="5" w:lineRule="exact"/>
        <w:rPr>
          <w:rFonts w:ascii="Courier New" w:cs="Courier New" w:eastAsia="Courier New" w:hAnsi="Courier New"/>
          <w:sz w:val="18"/>
          <w:szCs w:val="18"/>
          <w:color w:val="auto"/>
        </w:rPr>
      </w:pPr>
    </w:p>
    <w:p>
      <w:pPr>
        <w:ind w:left="860" w:right="76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17TH FLOOR HOUSTON TX 77056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960" w:hanging="531"/>
        <w:spacing w:after="0" w:line="238"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4" w:lineRule="exact"/>
        <w:rPr>
          <w:rFonts w:ascii="Courier New" w:cs="Courier New" w:eastAsia="Courier New" w:hAnsi="Courier New"/>
          <w:sz w:val="18"/>
          <w:szCs w:val="18"/>
          <w:color w:val="auto"/>
        </w:rPr>
      </w:pPr>
    </w:p>
    <w:p>
      <w:pPr>
        <w:jc w:val="both"/>
        <w:ind w:left="960" w:right="3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 STREET CORPORATION AND ANY OTHER REPORTING PERSON IDENTIFIED ON THE SECOND PART OF THE COVER PAGES HERETO</w:t>
      </w:r>
    </w:p>
    <w:p>
      <w:pPr>
        <w:spacing w:after="0" w:line="169" w:lineRule="exact"/>
        <w:rPr>
          <w:rFonts w:ascii="Courier New" w:cs="Courier New" w:eastAsia="Courier New" w:hAnsi="Courier New"/>
          <w:sz w:val="18"/>
          <w:szCs w:val="18"/>
          <w:color w:val="auto"/>
        </w:rPr>
      </w:pPr>
    </w:p>
    <w:p>
      <w:pPr>
        <w:ind w:left="960" w:right="4099" w:hanging="531"/>
        <w:spacing w:after="0" w:line="235"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5" w:lineRule="exact"/>
        <w:rPr>
          <w:rFonts w:ascii="Courier New" w:cs="Courier New" w:eastAsia="Courier New" w:hAnsi="Courier New"/>
          <w:sz w:val="18"/>
          <w:szCs w:val="18"/>
          <w:color w:val="auto"/>
        </w:rPr>
      </w:pPr>
    </w:p>
    <w:p>
      <w:pPr>
        <w:ind w:left="960"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99" w:hanging="531"/>
        <w:spacing w:after="0" w:line="235" w:lineRule="auto"/>
        <w:tabs>
          <w:tab w:leader="none" w:pos="96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419" w:hanging="536"/>
        <w:spacing w:after="0" w:line="235"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060"/>
        <w:spacing w:after="0" w:line="238" w:lineRule="auto"/>
        <w:rPr>
          <w:sz w:val="20"/>
          <w:szCs w:val="20"/>
          <w:color w:val="auto"/>
        </w:rPr>
      </w:pPr>
      <w:r>
        <w:rPr>
          <w:rFonts w:ascii="Courier New" w:cs="Courier New" w:eastAsia="Courier New" w:hAnsi="Courier New"/>
          <w:sz w:val="18"/>
          <w:szCs w:val="18"/>
          <w:color w:val="auto"/>
        </w:rPr>
        <w:t>806857108</w:t>
      </w:r>
    </w:p>
    <w:p>
      <w:pPr>
        <w:spacing w:after="0"/>
        <w:rPr>
          <w:sz w:val="20"/>
          <w:szCs w:val="20"/>
          <w:color w:val="auto"/>
        </w:rPr>
      </w:pPr>
      <w:r>
        <w:rPr>
          <w:rFonts w:ascii="Courier New" w:cs="Courier New" w:eastAsia="Courier New" w:hAnsi="Courier New"/>
          <w:sz w:val="18"/>
          <w:szCs w:val="18"/>
          <w:color w:val="auto"/>
        </w:rPr>
        <w:t>ITEM 3.</w:t>
      </w:r>
    </w:p>
    <w:p>
      <w:pPr>
        <w:ind w:left="960"/>
        <w:spacing w:after="0" w:line="237" w:lineRule="auto"/>
        <w:rPr>
          <w:sz w:val="20"/>
          <w:szCs w:val="20"/>
          <w:color w:val="auto"/>
        </w:rPr>
      </w:pPr>
      <w:r>
        <w:rPr>
          <w:rFonts w:ascii="Courier New" w:cs="Courier New" w:eastAsia="Courier New" w:hAnsi="Courier New"/>
          <w:sz w:val="18"/>
          <w:szCs w:val="18"/>
          <w:color w:val="auto"/>
        </w:rPr>
        <w:t>IF THIS STATEMENT IS FILED PURSUANT TO RULE 13D-1(B), OR 13D-2(B)</w:t>
      </w:r>
    </w:p>
    <w:p>
      <w:pPr>
        <w:ind w:left="96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360" w:type="dxa"/>
            <w:vAlign w:val="bottom"/>
          </w:tcPr>
          <w:p>
            <w:pPr>
              <w:spacing w:after="0"/>
              <w:rPr>
                <w:sz w:val="20"/>
                <w:szCs w:val="20"/>
                <w:color w:val="auto"/>
              </w:rPr>
            </w:pPr>
            <w:r>
              <w:rPr>
                <w:rFonts w:ascii="Courier New" w:cs="Courier New" w:eastAsia="Courier New" w:hAnsi="Courier New"/>
                <w:sz w:val="18"/>
                <w:szCs w:val="18"/>
                <w:color w:val="auto"/>
              </w:rPr>
              <w:t>SEE</w:t>
            </w:r>
          </w:p>
        </w:tc>
        <w:tc>
          <w:tcPr>
            <w:tcW w:w="1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12(TYPE</w:t>
            </w:r>
          </w:p>
        </w:tc>
        <w:tc>
          <w:tcPr>
            <w:tcW w:w="5420" w:type="dxa"/>
            <w:vAlign w:val="bottom"/>
          </w:tcPr>
          <w:p>
            <w:pPr>
              <w:ind w:left="40"/>
              <w:spacing w:after="0"/>
              <w:rPr>
                <w:sz w:val="20"/>
                <w:szCs w:val="20"/>
                <w:color w:val="auto"/>
              </w:rPr>
            </w:pPr>
            <w:r>
              <w:rPr>
                <w:rFonts w:ascii="Courier New" w:cs="Courier New" w:eastAsia="Courier New" w:hAnsi="Courier New"/>
                <w:sz w:val="18"/>
                <w:szCs w:val="18"/>
                <w:color w:val="auto"/>
              </w:rPr>
              <w:t>OF REPORTING PERSON) OF THE COVER PAGE</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EACH REPORTING PERSON AND THE TABLE BELOW, WHICH EXPLAINS</w:t>
            </w:r>
          </w:p>
        </w:tc>
      </w:tr>
      <w:tr>
        <w:trPr>
          <w:trHeight w:val="203"/>
        </w:trPr>
        <w:tc>
          <w:tcPr>
            <w:tcW w:w="960" w:type="dxa"/>
            <w:vAlign w:val="bottom"/>
          </w:tcPr>
          <w:p>
            <w:pPr>
              <w:spacing w:after="0"/>
              <w:rPr>
                <w:sz w:val="17"/>
                <w:szCs w:val="17"/>
                <w:color w:val="auto"/>
              </w:rPr>
            </w:pP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6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MEANING OF THE TWO LETTER SYMBOLS APPEARING IN ITEM 12 OF</w:t>
            </w:r>
          </w:p>
        </w:tc>
      </w:tr>
      <w:tr>
        <w:trPr>
          <w:trHeight w:val="203"/>
        </w:trPr>
        <w:tc>
          <w:tcPr>
            <w:tcW w:w="960" w:type="dxa"/>
            <w:vAlign w:val="bottom"/>
          </w:tcPr>
          <w:p>
            <w:pPr>
              <w:spacing w:after="0"/>
              <w:rPr>
                <w:sz w:val="17"/>
                <w:szCs w:val="17"/>
                <w:color w:val="auto"/>
              </w:rPr>
            </w:pPr>
          </w:p>
        </w:tc>
        <w:tc>
          <w:tcPr>
            <w:tcW w:w="1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CATEGORY</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r>
      <w:tr>
        <w:trPr>
          <w:trHeight w:val="203"/>
        </w:trPr>
        <w:tc>
          <w:tcPr>
            <w:tcW w:w="960" w:type="dxa"/>
            <w:vAlign w:val="bottom"/>
          </w:tcPr>
          <w:p>
            <w:pPr>
              <w:spacing w:after="0"/>
              <w:rPr>
                <w:sz w:val="17"/>
                <w:szCs w:val="17"/>
                <w:color w:val="auto"/>
              </w:rPr>
            </w:pP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w w:val="98"/>
              </w:rPr>
              <w:t>A CHURCH PLAN THAT IS EXCLUDED FROM THE DEFINITION OF</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96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INVESTMENT COMPANY ACT OF 1940.</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806857108</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4 of 5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SET FORTH IN ROWS 5 THROUGH 11 OF THE COVER PAGE</w:t>
            </w:r>
          </w:p>
        </w:tc>
      </w:tr>
      <w:tr>
        <w:trPr>
          <w:trHeight w:val="203"/>
        </w:trPr>
        <w:tc>
          <w:tcPr>
            <w:tcW w:w="960" w:type="dxa"/>
            <w:vAlign w:val="bottom"/>
          </w:tcPr>
          <w:p>
            <w:pPr>
              <w:spacing w:after="0"/>
              <w:rPr>
                <w:sz w:val="17"/>
                <w:szCs w:val="17"/>
                <w:color w:val="auto"/>
              </w:rPr>
            </w:pP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r>
      <w:tr>
        <w:trPr>
          <w:trHeight w:val="203"/>
        </w:trPr>
        <w:tc>
          <w:tcPr>
            <w:tcW w:w="960" w:type="dxa"/>
            <w:vAlign w:val="bottom"/>
          </w:tcPr>
          <w:p>
            <w:pPr>
              <w:spacing w:after="0"/>
              <w:rPr>
                <w:sz w:val="17"/>
                <w:szCs w:val="17"/>
                <w:color w:val="auto"/>
              </w:rPr>
            </w:pPr>
          </w:p>
        </w:tc>
        <w:tc>
          <w:tcPr>
            <w:tcW w:w="71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339" w:right="1440" w:bottom="0" w:gutter="0" w:footer="0" w:header="0"/>
        </w:sectPr>
      </w:pPr>
    </w:p>
    <w:bookmarkStart w:id="2" w:name="page3"/>
    <w:bookmarkEnd w:id="2"/>
    <w:p>
      <w:pPr>
        <w:ind w:left="1060" w:right="2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8" w:lineRule="exact"/>
        <w:rPr>
          <w:sz w:val="20"/>
          <w:szCs w:val="20"/>
          <w:color w:val="auto"/>
        </w:rPr>
      </w:pPr>
    </w:p>
    <w:p>
      <w:pPr>
        <w:ind w:left="1060" w:right="273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207" w:lineRule="exact"/>
        <w:rPr>
          <w:sz w:val="20"/>
          <w:szCs w:val="20"/>
          <w:color w:val="auto"/>
        </w:rPr>
      </w:pPr>
    </w:p>
    <w:p>
      <w:pPr>
        <w:ind w:left="1060" w:right="30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MEMEBERS OF THE GROUP NOT APPLICABLE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firstLine="1159"/>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2017</w:t>
      </w:r>
    </w:p>
    <w:p>
      <w:pPr>
        <w:spacing w:after="0" w:line="238" w:lineRule="auto"/>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SEAN P. NEWTH</w:t>
      </w:r>
    </w:p>
    <w:p>
      <w:pPr>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rPr>
          <w:sz w:val="20"/>
          <w:szCs w:val="20"/>
          <w:color w:val="auto"/>
        </w:rPr>
      </w:pPr>
      <w:r>
        <w:rPr>
          <w:rFonts w:ascii="Courier New" w:cs="Courier New" w:eastAsia="Courier New" w:hAnsi="Courier New"/>
          <w:sz w:val="18"/>
          <w:szCs w:val="18"/>
          <w:color w:val="auto"/>
        </w:rPr>
        <w:t>CHIEF ACCOUNTING OFFICER AND CONTROLLER</w:t>
      </w:r>
    </w:p>
    <w:p>
      <w:pPr>
        <w:spacing w:after="0" w:line="200" w:lineRule="exact"/>
        <w:rPr>
          <w:sz w:val="20"/>
          <w:szCs w:val="20"/>
          <w:color w:val="auto"/>
        </w:rPr>
      </w:pPr>
    </w:p>
    <w:p>
      <w:pPr>
        <w:spacing w:after="0" w:line="203"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806857108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219"/>
          </w:cols>
          <w:pgMar w:left="240" w:top="344" w:right="1440" w:bottom="1440"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BANK AND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LTD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ind w:left="100"/>
        <w:spacing w:after="0" w:line="238" w:lineRule="auto"/>
        <w:rPr>
          <w:sz w:val="20"/>
          <w:szCs w:val="20"/>
          <w:color w:val="auto"/>
        </w:rPr>
      </w:pPr>
      <w:r>
        <w:rPr>
          <w:rFonts w:ascii="Courier New" w:cs="Courier New" w:eastAsia="Courier New" w:hAnsi="Courier New"/>
          <w:sz w:val="18"/>
          <w:szCs w:val="18"/>
          <w:color w:val="auto"/>
        </w:rPr>
        <w:t>IA</w:t>
      </w:r>
    </w:p>
    <w:p>
      <w:pPr>
        <w:ind w:left="100"/>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ectPr>
          <w:pgSz w:w="11900" w:h="16838" w:orient="portrait"/>
          <w:cols w:equalWidth="0" w:num="2">
            <w:col w:w="6040" w:space="720"/>
            <w:col w:w="3459"/>
          </w:cols>
          <w:pgMar w:left="240" w:top="3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980" w:space="720"/>
            <w:col w:w="2519"/>
          </w:cols>
          <w:pgMar w:left="240" w:top="344" w:right="1440" w:bottom="1440" w:gutter="0" w:footer="0" w:header="0"/>
          <w:type w:val="continuous"/>
        </w:sectPr>
      </w:pPr>
    </w:p>
    <w:p>
      <w:pPr>
        <w:ind w:right="1400"/>
        <w:spacing w:after="0" w:line="268" w:lineRule="auto"/>
        <w:rPr>
          <w:sz w:val="20"/>
          <w:szCs w:val="20"/>
          <w:color w:val="auto"/>
        </w:rPr>
      </w:pPr>
      <w:r>
        <w:rPr>
          <w:rFonts w:ascii="Courier New" w:cs="Courier New" w:eastAsia="Courier New" w:hAnsi="Courier New"/>
          <w:sz w:val="16"/>
          <w:szCs w:val="16"/>
          <w:color w:val="auto"/>
        </w:rPr>
        <w:t>STATE STREET GLOBAL ADVISORS (ASIA) LIMITED STATE STREET GLOBAL ADVISORS (JAPAN)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IA</w:t>
      </w:r>
    </w:p>
    <w:p>
      <w:pPr>
        <w:spacing w:after="0" w:line="21" w:lineRule="exact"/>
        <w:rPr>
          <w:sz w:val="20"/>
          <w:szCs w:val="20"/>
          <w:color w:val="auto"/>
        </w:rPr>
      </w:pPr>
    </w:p>
    <w:p>
      <w:pPr>
        <w:sectPr>
          <w:pgSz w:w="11900" w:h="16838" w:orient="portrait"/>
          <w:cols w:equalWidth="0" w:num="2">
            <w:col w:w="6140" w:space="720"/>
            <w:col w:w="3359"/>
          </w:cols>
          <w:pgMar w:left="240" w:top="3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FRANCE,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200" w:lineRule="exact"/>
        <w:rPr>
          <w:sz w:val="20"/>
          <w:szCs w:val="20"/>
          <w:color w:val="auto"/>
        </w:rPr>
      </w:pPr>
    </w:p>
    <w:p>
      <w:pPr>
        <w:sectPr>
          <w:pgSz w:w="11900" w:h="16838" w:orient="portrait"/>
          <w:cols w:equalWidth="0" w:num="2">
            <w:col w:w="6980" w:space="720"/>
            <w:col w:w="2519"/>
          </w:cols>
          <w:pgMar w:left="240" w:top="3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ectPr>
          <w:pgSz w:w="11900" w:h="16838" w:orient="portrait"/>
          <w:cols w:equalWidth="0" w:num="1">
            <w:col w:w="10219"/>
          </w:cols>
          <w:pgMar w:left="240" w:top="344" w:right="1440" w:bottom="144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0"/>
    </w:lvl>
  </w:abstractNum>
  <w:abstractNum w:abstractNumId="3">
    <w:nsid w:val="507ED7AB"/>
    <w:multiLevelType w:val="hybridMultilevel"/>
    <w:lvl w:ilvl="0">
      <w:lvlJc w:val="left"/>
      <w:lvlText w:val="(%1)"/>
      <w:numFmt w:val="upperLetter"/>
      <w:start w:val="1"/>
    </w:lvl>
  </w:abstractNum>
  <w:abstractNum w:abstractNumId="4">
    <w:nsid w:val="2EB141F2"/>
    <w:multiLevelType w:val="hybridMultilevel"/>
    <w:lvl w:ilvl="0">
      <w:lvlJc w:val="left"/>
      <w:lvlText w:val="(%1)"/>
      <w:numFmt w:val="upperLetter"/>
      <w:start w:val="1"/>
    </w:lvl>
  </w:abstractNum>
  <w:abstractNum w:abstractNumId="5">
    <w:nsid w:val="41B71EFB"/>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6">
    <w:nsid w:val="79E2A9E3"/>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7">
    <w:nsid w:val="7545E146"/>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2019-12-05T06:47:34Z</dcterms:created>
  <dcterms:modified xsi:type="dcterms:W3CDTF">2019-12-05T06:47:34Z</dcterms:modified>
</cp:coreProperties>
</file>