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Kasibhatla Vijay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Director, M&amp;A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3,175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39,587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22, 2021 upon achievement of the performance criteria and vesting of performance share units granted on January 17, 2018.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Saul R. Laureles,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0505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2021-01-26T15:01:11Z</dcterms:created>
  <dcterms:modified xsi:type="dcterms:W3CDTF">2021-01-26T15:01:11Z</dcterms:modified>
</cp:coreProperties>
</file>